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before="156" w:beforeLines="50" w:line="480" w:lineRule="exact"/>
        <w:ind w:firstLine="0" w:firstLineChars="0"/>
        <w:jc w:val="center"/>
        <w:outlineLvl w:val="0"/>
        <w:rPr>
          <w:rFonts w:hint="eastAsia" w:ascii="黑体" w:hAnsi="黑体" w:eastAsia="黑体" w:cs="黑体"/>
          <w:b/>
          <w:bCs/>
          <w:sz w:val="48"/>
          <w:szCs w:val="48"/>
        </w:rPr>
      </w:pPr>
      <w:bookmarkStart w:id="0" w:name="_Toc21063"/>
      <w:r>
        <w:rPr>
          <w:rFonts w:hint="eastAsia" w:ascii="黑体" w:hAnsi="黑体" w:eastAsia="黑体" w:cs="黑体"/>
          <w:sz w:val="48"/>
          <w:szCs w:val="48"/>
        </w:rPr>
        <w:drawing>
          <wp:anchor distT="0" distB="0" distL="114300" distR="114300" simplePos="0" relativeHeight="251664384" behindDoc="1" locked="0" layoutInCell="1" allowOverlap="1">
            <wp:simplePos x="0" y="0"/>
            <wp:positionH relativeFrom="column">
              <wp:posOffset>-112395</wp:posOffset>
            </wp:positionH>
            <wp:positionV relativeFrom="paragraph">
              <wp:posOffset>-342265</wp:posOffset>
            </wp:positionV>
            <wp:extent cx="820420" cy="730885"/>
            <wp:effectExtent l="0" t="0" r="17780" b="12065"/>
            <wp:wrapNone/>
            <wp:docPr id="12" name="图片 1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校服最新2016.11  b"/>
                    <pic:cNvPicPr>
                      <a:picLocks noChangeAspect="1"/>
                    </pic:cNvPicPr>
                  </pic:nvPicPr>
                  <pic:blipFill>
                    <a:blip r:embed="rId13"/>
                    <a:stretch>
                      <a:fillRect/>
                    </a:stretch>
                  </pic:blipFill>
                  <pic:spPr>
                    <a:xfrm>
                      <a:off x="0" y="0"/>
                      <a:ext cx="820420" cy="730885"/>
                    </a:xfrm>
                    <a:prstGeom prst="rect">
                      <a:avLst/>
                    </a:prstGeom>
                  </pic:spPr>
                </pic:pic>
              </a:graphicData>
            </a:graphic>
          </wp:anchor>
        </w:drawing>
      </w:r>
      <w:r>
        <w:rPr>
          <w:rFonts w:hint="eastAsia" w:ascii="黑体" w:hAnsi="黑体" w:eastAsia="黑体" w:cs="黑体"/>
          <w:b/>
          <w:bCs/>
          <w:sz w:val="48"/>
          <w:szCs w:val="48"/>
        </w:rPr>
        <w:t>松桃苗族自治县中等职业学校</w:t>
      </w:r>
      <w:bookmarkEnd w:id="0"/>
    </w:p>
    <w:p>
      <w:pPr>
        <w:adjustRightInd/>
        <w:snapToGrid/>
        <w:spacing w:line="800" w:lineRule="exact"/>
        <w:ind w:firstLine="0" w:firstLineChars="0"/>
        <w:jc w:val="center"/>
        <w:rPr>
          <w:rFonts w:hint="eastAsia" w:ascii="仿宋" w:hAnsi="仿宋" w:eastAsia="仿宋" w:cs="仿宋"/>
          <w:b/>
          <w:color w:val="000000"/>
          <w:sz w:val="44"/>
          <w:szCs w:val="44"/>
        </w:rPr>
      </w:pPr>
      <w:r>
        <w:rPr>
          <w:rFonts w:hint="eastAsia" w:hAnsi="仿宋" w:cs="仿宋"/>
          <w:b/>
          <w:bCs/>
          <w:sz w:val="44"/>
          <w:szCs w:val="44"/>
          <w:lang w:val="en-US" w:eastAsia="zh-CN"/>
        </w:rPr>
        <w:t>美发与形象设计</w:t>
      </w:r>
      <w:r>
        <w:rPr>
          <w:rFonts w:hint="eastAsia" w:ascii="仿宋" w:hAnsi="仿宋" w:eastAsia="仿宋" w:cs="仿宋"/>
          <w:b/>
          <w:bCs/>
          <w:sz w:val="44"/>
          <w:szCs w:val="44"/>
        </w:rPr>
        <w:t>专业</w:t>
      </w:r>
      <w:r>
        <w:rPr>
          <w:rFonts w:hint="eastAsia" w:ascii="仿宋" w:hAnsi="仿宋" w:eastAsia="仿宋" w:cs="仿宋"/>
          <w:b/>
          <w:sz w:val="44"/>
          <w:szCs w:val="44"/>
        </w:rPr>
        <w:t>《</w:t>
      </w:r>
      <w:r>
        <w:rPr>
          <w:rFonts w:hint="eastAsia" w:ascii="仿宋" w:hAnsi="仿宋" w:eastAsia="仿宋" w:cs="仿宋"/>
          <w:b/>
          <w:color w:val="000000"/>
          <w:sz w:val="44"/>
          <w:szCs w:val="44"/>
        </w:rPr>
        <w:t>订单式》</w:t>
      </w:r>
    </w:p>
    <w:p>
      <w:pPr>
        <w:adjustRightInd/>
        <w:snapToGrid/>
        <w:spacing w:line="800" w:lineRule="exact"/>
        <w:ind w:firstLine="0" w:firstLineChars="0"/>
        <w:jc w:val="center"/>
        <w:outlineLvl w:val="0"/>
        <w:rPr>
          <w:rFonts w:hint="eastAsia" w:ascii="仿宋" w:hAnsi="仿宋" w:eastAsia="仿宋" w:cs="仿宋"/>
          <w:b/>
          <w:bCs/>
          <w:sz w:val="44"/>
          <w:szCs w:val="44"/>
        </w:rPr>
      </w:pPr>
      <w:bookmarkStart w:id="1" w:name="_Toc13256"/>
      <w:r>
        <w:rPr>
          <w:rFonts w:hint="eastAsia" w:ascii="仿宋" w:hAnsi="仿宋" w:eastAsia="仿宋" w:cs="仿宋"/>
          <w:b/>
          <w:bCs/>
          <w:sz w:val="44"/>
          <w:szCs w:val="44"/>
        </w:rPr>
        <w:t>人才培养方案</w:t>
      </w:r>
      <w:bookmarkEnd w:id="1"/>
    </w:p>
    <w:p>
      <w:pPr>
        <w:widowControl/>
        <w:adjustRightInd/>
        <w:snapToGrid/>
        <w:spacing w:before="156" w:beforeLines="50" w:line="480" w:lineRule="exact"/>
        <w:ind w:firstLine="0" w:firstLineChars="0"/>
        <w:jc w:val="center"/>
        <w:rPr>
          <w:rFonts w:ascii="仿宋" w:hAnsi="仿宋" w:eastAsia="仿宋" w:cs="仿宋"/>
          <w:sz w:val="36"/>
          <w:szCs w:val="36"/>
        </w:rPr>
      </w:pP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（修订）</w:t>
      </w:r>
    </w:p>
    <w:p>
      <w:pPr>
        <w:tabs>
          <w:tab w:val="left" w:pos="4666"/>
        </w:tabs>
        <w:adjustRightInd/>
        <w:snapToGrid/>
        <w:spacing w:line="800" w:lineRule="exact"/>
        <w:ind w:left="0" w:leftChars="0" w:firstLine="0" w:firstLineChars="0"/>
        <w:rPr>
          <w:rFonts w:hint="eastAsia" w:ascii="仿宋" w:hAnsi="仿宋" w:eastAsia="仿宋" w:cs="仿宋"/>
          <w:b/>
          <w:bCs/>
          <w:color w:val="auto"/>
          <w:sz w:val="36"/>
          <w:szCs w:val="36"/>
        </w:rPr>
      </w:pPr>
    </w:p>
    <w:p>
      <w:pPr>
        <w:tabs>
          <w:tab w:val="left" w:pos="4666"/>
        </w:tabs>
        <w:adjustRightInd/>
        <w:snapToGrid/>
        <w:spacing w:line="800" w:lineRule="exact"/>
        <w:ind w:firstLine="1446" w:firstLineChars="400"/>
        <w:rPr>
          <w:rFonts w:hint="default"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rPr>
        <w:t>专业名称：</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eastAsia="zh-CN"/>
        </w:rPr>
        <w:t>美发与形象设计</w:t>
      </w:r>
      <w:r>
        <w:rPr>
          <w:rFonts w:hint="eastAsia" w:ascii="仿宋" w:hAnsi="仿宋" w:eastAsia="仿宋" w:cs="仿宋"/>
          <w:b/>
          <w:bCs/>
          <w:color w:val="auto"/>
          <w:sz w:val="36"/>
          <w:szCs w:val="36"/>
          <w:u w:val="single"/>
          <w:lang w:val="en-US" w:eastAsia="zh-CN"/>
        </w:rPr>
        <w:t xml:space="preserve">   </w:t>
      </w:r>
      <w:r>
        <w:rPr>
          <w:rFonts w:hint="eastAsia" w:hAnsi="仿宋" w:cs="仿宋"/>
          <w:b/>
          <w:bCs/>
          <w:color w:val="auto"/>
          <w:sz w:val="36"/>
          <w:szCs w:val="36"/>
          <w:u w:val="single"/>
          <w:lang w:val="en-US" w:eastAsia="zh-CN"/>
        </w:rPr>
        <w:t xml:space="preserve">  </w:t>
      </w:r>
    </w:p>
    <w:p>
      <w:pPr>
        <w:tabs>
          <w:tab w:val="left" w:pos="4666"/>
        </w:tabs>
        <w:adjustRightInd/>
        <w:snapToGrid/>
        <w:spacing w:line="800" w:lineRule="exact"/>
        <w:ind w:firstLine="1446" w:firstLineChars="400"/>
        <w:rPr>
          <w:rFonts w:hint="default" w:ascii="仿宋" w:hAnsi="仿宋" w:eastAsia="仿宋" w:cs="仿宋"/>
          <w:b/>
          <w:bCs/>
          <w:color w:val="auto"/>
          <w:sz w:val="36"/>
          <w:szCs w:val="36"/>
          <w:u w:val="single"/>
          <w:lang w:val="en-US"/>
        </w:rPr>
      </w:pPr>
      <w:r>
        <w:rPr>
          <w:rFonts w:hint="eastAsia" w:ascii="仿宋" w:hAnsi="仿宋" w:eastAsia="仿宋" w:cs="仿宋"/>
          <w:b/>
          <w:bCs/>
          <w:color w:val="auto"/>
          <w:sz w:val="36"/>
          <w:szCs w:val="36"/>
          <w:lang w:val="en-US" w:eastAsia="zh-CN"/>
        </w:rPr>
        <w:t>专业代码</w:t>
      </w:r>
      <w:r>
        <w:rPr>
          <w:rFonts w:hint="eastAsia" w:ascii="仿宋" w:hAnsi="仿宋" w:eastAsia="仿宋" w:cs="仿宋"/>
          <w:b/>
          <w:bCs/>
          <w:color w:val="auto"/>
          <w:sz w:val="36"/>
          <w:szCs w:val="36"/>
        </w:rPr>
        <w:t>：</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610301         </w:t>
      </w:r>
      <w:r>
        <w:rPr>
          <w:rFonts w:hint="eastAsia" w:hAnsi="仿宋" w:cs="仿宋"/>
          <w:b/>
          <w:bCs/>
          <w:color w:val="auto"/>
          <w:sz w:val="36"/>
          <w:szCs w:val="36"/>
          <w:u w:val="single"/>
          <w:lang w:val="en-US" w:eastAsia="zh-CN"/>
        </w:rPr>
        <w:t xml:space="preserve">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专业负责人</w:t>
      </w:r>
      <w:r>
        <w:rPr>
          <w:rFonts w:hint="eastAsia" w:ascii="仿宋" w:hAnsi="仿宋" w:eastAsia="仿宋" w:cs="仿宋"/>
          <w:b/>
          <w:bCs/>
          <w:color w:val="auto"/>
          <w:sz w:val="36"/>
          <w:szCs w:val="36"/>
          <w:lang w:eastAsia="zh-CN"/>
        </w:rPr>
        <w:t>：</w:t>
      </w:r>
      <w:r>
        <w:rPr>
          <w:rFonts w:hint="eastAsia" w:ascii="仿宋" w:hAnsi="仿宋" w:eastAsia="仿宋" w:cs="仿宋"/>
          <w:b/>
          <w:bCs/>
          <w:color w:val="auto"/>
          <w:sz w:val="36"/>
          <w:szCs w:val="36"/>
          <w:u w:val="single"/>
          <w:lang w:val="en-US" w:eastAsia="zh-CN"/>
        </w:rPr>
        <w:t xml:space="preserve">       吕国江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编 制 人:</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hAnsi="仿宋" w:cs="仿宋"/>
          <w:b/>
          <w:bCs/>
          <w:color w:val="auto"/>
          <w:sz w:val="36"/>
          <w:szCs w:val="36"/>
          <w:u w:val="single"/>
          <w:lang w:val="en-US" w:eastAsia="zh-CN"/>
        </w:rPr>
        <w:t>石明成</w:t>
      </w:r>
      <w:r>
        <w:rPr>
          <w:rFonts w:hint="eastAsia" w:ascii="仿宋" w:hAnsi="仿宋" w:eastAsia="仿宋" w:cs="仿宋"/>
          <w:b/>
          <w:bCs/>
          <w:color w:val="auto"/>
          <w:sz w:val="36"/>
          <w:szCs w:val="36"/>
          <w:u w:val="single"/>
          <w:lang w:val="en-US" w:eastAsia="zh-CN"/>
        </w:rPr>
        <w:t xml:space="preserve">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审 核 人：</w:t>
      </w:r>
      <w:r>
        <w:rPr>
          <w:rFonts w:hint="eastAsia" w:ascii="仿宋" w:hAnsi="仿宋" w:eastAsia="仿宋" w:cs="仿宋"/>
          <w:b/>
          <w:bCs/>
          <w:color w:val="auto"/>
          <w:sz w:val="36"/>
          <w:szCs w:val="36"/>
          <w:u w:val="single"/>
          <w:lang w:val="en-US" w:eastAsia="zh-CN"/>
        </w:rPr>
        <w:t xml:space="preserve">         谭  勇          </w:t>
      </w:r>
    </w:p>
    <w:p>
      <w:pPr>
        <w:tabs>
          <w:tab w:val="left" w:pos="4666"/>
        </w:tabs>
        <w:adjustRightInd/>
        <w:snapToGrid/>
        <w:spacing w:line="800" w:lineRule="exact"/>
        <w:ind w:firstLine="1446" w:firstLineChars="400"/>
        <w:rPr>
          <w:rFonts w:hint="default"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编制时间：</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20</w:t>
      </w:r>
      <w:r>
        <w:rPr>
          <w:rFonts w:hint="eastAsia" w:ascii="仿宋" w:hAnsi="仿宋" w:eastAsia="仿宋" w:cs="仿宋"/>
          <w:b/>
          <w:bCs/>
          <w:color w:val="auto"/>
          <w:sz w:val="36"/>
          <w:szCs w:val="36"/>
          <w:u w:val="single"/>
          <w:lang w:val="en-US" w:eastAsia="zh-CN"/>
        </w:rPr>
        <w:t xml:space="preserve">23 年3月       </w:t>
      </w:r>
    </w:p>
    <w:p>
      <w:pPr>
        <w:keepNext w:val="0"/>
        <w:keepLines w:val="0"/>
        <w:pageBreakBefore w:val="0"/>
        <w:tabs>
          <w:tab w:val="left" w:pos="4666"/>
        </w:tabs>
        <w:kinsoku/>
        <w:wordWrap/>
        <w:overflowPunct/>
        <w:topLinePunct w:val="0"/>
        <w:bidi w:val="0"/>
        <w:adjustRightInd/>
        <w:snapToGrid/>
        <w:spacing w:line="480" w:lineRule="exact"/>
        <w:ind w:firstLine="720" w:firstLineChars="200"/>
        <w:textAlignment w:val="auto"/>
        <w:rPr>
          <w:rFonts w:ascii="仿宋GB-2312" w:hAnsi="仿宋GB-2312" w:eastAsia="仿宋GB-2312" w:cs="仿宋GB-2312"/>
          <w:b/>
          <w:bCs/>
          <w:sz w:val="36"/>
          <w:szCs w:val="36"/>
        </w:rPr>
      </w:pPr>
    </w:p>
    <w:p>
      <w:pPr>
        <w:adjustRightInd/>
        <w:snapToGrid/>
        <w:spacing w:before="156" w:beforeLines="50" w:line="480" w:lineRule="exact"/>
        <w:ind w:firstLine="0" w:firstLineChars="0"/>
        <w:jc w:val="both"/>
        <w:outlineLvl w:val="9"/>
        <w:rPr>
          <w:rFonts w:hint="eastAsia" w:ascii="宋体" w:hAnsi="宋体" w:eastAsia="宋体" w:cs="宋体"/>
          <w:b/>
          <w:bCs/>
          <w:sz w:val="44"/>
          <w:szCs w:val="44"/>
        </w:rPr>
      </w:pPr>
    </w:p>
    <w:p>
      <w:pPr>
        <w:spacing w:before="156" w:beforeLines="50" w:line="480" w:lineRule="exact"/>
        <w:ind w:firstLine="883"/>
        <w:jc w:val="center"/>
        <w:outlineLvl w:val="0"/>
        <w:rPr>
          <w:rFonts w:ascii="宋体" w:hAnsi="宋体" w:eastAsia="宋体" w:cs="宋体"/>
          <w:b/>
          <w:sz w:val="44"/>
          <w:szCs w:val="44"/>
        </w:rPr>
        <w:sectPr>
          <w:headerReference r:id="rId5" w:type="default"/>
          <w:footerReference r:id="rId6" w:type="default"/>
          <w:pgSz w:w="11906" w:h="16838"/>
          <w:pgMar w:top="2098" w:right="1417" w:bottom="1984" w:left="1587" w:header="851" w:footer="992" w:gutter="0"/>
          <w:pgNumType w:fmt="decimal" w:start="1"/>
          <w:cols w:space="0" w:num="1"/>
          <w:rtlGutter w:val="0"/>
          <w:docGrid w:type="lines" w:linePitch="312" w:charSpace="0"/>
        </w:sectPr>
      </w:pPr>
      <w:bookmarkStart w:id="2" w:name="_Toc10830"/>
      <w:r>
        <w:rPr>
          <w:rFonts w:hint="eastAsia" w:ascii="仿宋" w:hAnsi="仿宋" w:eastAsia="仿宋" w:cs="仿宋"/>
          <w:b w:val="0"/>
          <w:bCs w:val="0"/>
          <w:sz w:val="32"/>
          <w:szCs w:val="32"/>
          <w:lang w:eastAsia="zh-CN"/>
        </w:rPr>
        <w:t>松桃苗族自治县中等职业学校</w:t>
      </w:r>
      <w:bookmarkEnd w:id="2"/>
    </w:p>
    <w:p>
      <w:pPr>
        <w:rPr>
          <w:rFonts w:hint="eastAsia" w:hAnsi="仿宋" w:cs="仿宋"/>
          <w:b/>
          <w:color w:val="000000"/>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目录</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ind w:left="0" w:leftChars="0" w:firstLine="482" w:firstLineChars="200"/>
        <w:textAlignment w:val="auto"/>
      </w:pPr>
      <w:r>
        <w:rPr>
          <w:rFonts w:hint="eastAsia" w:ascii="仿宋" w:hAnsi="仿宋" w:eastAsia="仿宋" w:cs="仿宋"/>
          <w:b/>
          <w:color w:val="000000"/>
          <w:sz w:val="24"/>
          <w:szCs w:val="24"/>
        </w:rPr>
        <w:fldChar w:fldCharType="begin"/>
      </w:r>
      <w:r>
        <w:rPr>
          <w:rFonts w:hint="eastAsia" w:ascii="仿宋" w:hAnsi="仿宋" w:eastAsia="仿宋" w:cs="仿宋"/>
          <w:b/>
          <w:color w:val="000000"/>
          <w:sz w:val="24"/>
          <w:szCs w:val="24"/>
        </w:rPr>
        <w:instrText xml:space="preserve">TOC \o "1-2" \h \u </w:instrText>
      </w:r>
      <w:r>
        <w:rPr>
          <w:rFonts w:hint="eastAsia" w:ascii="仿宋" w:hAnsi="仿宋" w:eastAsia="仿宋" w:cs="仿宋"/>
          <w:b/>
          <w:color w:val="000000"/>
          <w:sz w:val="24"/>
          <w:szCs w:val="24"/>
        </w:rPr>
        <w:fldChar w:fldCharType="separate"/>
      </w: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_Toc32483 </w:instrText>
      </w:r>
      <w:r>
        <w:rPr>
          <w:rFonts w:hint="eastAsia" w:ascii="仿宋" w:hAnsi="仿宋" w:eastAsia="仿宋" w:cs="仿宋"/>
          <w:szCs w:val="24"/>
        </w:rPr>
        <w:fldChar w:fldCharType="separate"/>
      </w:r>
      <w:r>
        <w:rPr>
          <w:rFonts w:hint="eastAsia" w:ascii="黑体" w:hAnsi="黑体" w:eastAsia="黑体" w:cs="仿宋"/>
          <w:bCs/>
          <w:szCs w:val="32"/>
        </w:rPr>
        <w:t>一、专业名称及代码</w:t>
      </w:r>
      <w:r>
        <w:tab/>
      </w:r>
      <w:r>
        <w:fldChar w:fldCharType="begin"/>
      </w:r>
      <w:r>
        <w:instrText xml:space="preserve"> PAGEREF _Toc32483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_Toc29774 </w:instrText>
      </w:r>
      <w:r>
        <w:rPr>
          <w:rFonts w:hint="eastAsia" w:ascii="仿宋" w:hAnsi="仿宋" w:eastAsia="仿宋" w:cs="仿宋"/>
          <w:szCs w:val="24"/>
        </w:rPr>
        <w:fldChar w:fldCharType="separate"/>
      </w:r>
      <w:r>
        <w:rPr>
          <w:rFonts w:hint="eastAsia" w:ascii="黑体" w:hAnsi="黑体" w:eastAsia="黑体" w:cs="仿宋"/>
          <w:bCs/>
          <w:szCs w:val="32"/>
        </w:rPr>
        <w:t>二、入学要求</w:t>
      </w:r>
      <w:r>
        <w:tab/>
      </w:r>
      <w:r>
        <w:fldChar w:fldCharType="begin"/>
      </w:r>
      <w:r>
        <w:instrText xml:space="preserve"> PAGEREF _Toc29774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_Toc14164 </w:instrText>
      </w:r>
      <w:r>
        <w:rPr>
          <w:rFonts w:hint="eastAsia" w:ascii="仿宋" w:hAnsi="仿宋" w:eastAsia="仿宋" w:cs="仿宋"/>
          <w:szCs w:val="24"/>
        </w:rPr>
        <w:fldChar w:fldCharType="separate"/>
      </w:r>
      <w:r>
        <w:rPr>
          <w:rFonts w:hint="eastAsia" w:ascii="黑体" w:hAnsi="黑体" w:eastAsia="黑体" w:cs="仿宋"/>
          <w:bCs/>
          <w:szCs w:val="32"/>
        </w:rPr>
        <w:t>三、修业年限</w:t>
      </w:r>
      <w:r>
        <w:tab/>
      </w:r>
      <w:r>
        <w:fldChar w:fldCharType="begin"/>
      </w:r>
      <w:r>
        <w:instrText xml:space="preserve"> PAGEREF _Toc14164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_Toc19998 </w:instrText>
      </w:r>
      <w:r>
        <w:rPr>
          <w:rFonts w:hint="eastAsia" w:ascii="仿宋" w:hAnsi="仿宋" w:eastAsia="仿宋" w:cs="仿宋"/>
          <w:szCs w:val="24"/>
        </w:rPr>
        <w:fldChar w:fldCharType="separate"/>
      </w:r>
      <w:r>
        <w:rPr>
          <w:rFonts w:hint="eastAsia" w:ascii="黑体" w:hAnsi="黑体" w:eastAsia="黑体" w:cs="仿宋"/>
          <w:bCs/>
          <w:szCs w:val="32"/>
        </w:rPr>
        <w:t>四、职业面向</w:t>
      </w:r>
      <w:r>
        <w:tab/>
      </w:r>
      <w:r>
        <w:fldChar w:fldCharType="begin"/>
      </w:r>
      <w:r>
        <w:instrText xml:space="preserve"> PAGEREF _Toc19998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_Toc19740 </w:instrText>
      </w:r>
      <w:r>
        <w:rPr>
          <w:rFonts w:hint="eastAsia" w:ascii="仿宋" w:hAnsi="仿宋" w:eastAsia="仿宋" w:cs="仿宋"/>
          <w:szCs w:val="24"/>
        </w:rPr>
        <w:fldChar w:fldCharType="separate"/>
      </w:r>
      <w:r>
        <w:rPr>
          <w:rFonts w:hint="eastAsia" w:ascii="黑体" w:hAnsi="黑体" w:eastAsia="黑体" w:cs="仿宋"/>
          <w:bCs/>
          <w:szCs w:val="32"/>
        </w:rPr>
        <w:t>五、培养目标</w:t>
      </w:r>
      <w:r>
        <w:rPr>
          <w:rFonts w:hint="eastAsia" w:ascii="黑体" w:hAnsi="黑体" w:eastAsia="黑体" w:cs="仿宋"/>
          <w:bCs/>
          <w:szCs w:val="32"/>
          <w:lang w:eastAsia="zh-CN"/>
        </w:rPr>
        <w:t>、</w:t>
      </w:r>
      <w:r>
        <w:rPr>
          <w:rFonts w:hint="eastAsia" w:ascii="楷体" w:hAnsi="楷体" w:eastAsia="楷体" w:cs="楷体"/>
          <w:bCs/>
          <w:szCs w:val="32"/>
          <w:lang w:val="en-US" w:eastAsia="zh-CN"/>
        </w:rPr>
        <w:t>培养模式、</w:t>
      </w:r>
      <w:r>
        <w:rPr>
          <w:rFonts w:hint="eastAsia" w:ascii="黑体" w:hAnsi="黑体" w:eastAsia="黑体" w:cs="仿宋"/>
          <w:bCs/>
          <w:szCs w:val="32"/>
        </w:rPr>
        <w:t>培养规格</w:t>
      </w:r>
      <w:r>
        <w:tab/>
      </w:r>
      <w:r>
        <w:fldChar w:fldCharType="begin"/>
      </w:r>
      <w:r>
        <w:instrText xml:space="preserve"> PAGEREF _Toc19740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_Toc7487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（一）培养目标</w:t>
      </w:r>
      <w:r>
        <w:tab/>
      </w:r>
      <w:r>
        <w:fldChar w:fldCharType="begin"/>
      </w:r>
      <w:r>
        <w:instrText xml:space="preserve"> PAGEREF _Toc7487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（二） 培养模式</w:t>
      </w:r>
      <w:r>
        <w:tab/>
      </w:r>
      <w:r>
        <w:fldChar w:fldCharType="begin"/>
      </w:r>
      <w:r>
        <w:instrText xml:space="preserve"> PAGEREF _Toc16369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_Toc28469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（三） 培养规格</w:t>
      </w:r>
      <w:r>
        <w:tab/>
      </w:r>
      <w:r>
        <w:fldChar w:fldCharType="begin"/>
      </w:r>
      <w:r>
        <w:instrText xml:space="preserve"> PAGEREF _Toc28469 </w:instrText>
      </w:r>
      <w:r>
        <w:fldChar w:fldCharType="separate"/>
      </w:r>
      <w:r>
        <w:t xml:space="preserve"> 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_Toc26953 </w:instrText>
      </w:r>
      <w:r>
        <w:rPr>
          <w:rFonts w:hint="eastAsia" w:ascii="仿宋" w:hAnsi="仿宋" w:eastAsia="仿宋" w:cs="仿宋"/>
          <w:szCs w:val="24"/>
        </w:rPr>
        <w:fldChar w:fldCharType="separate"/>
      </w:r>
      <w:r>
        <w:rPr>
          <w:rFonts w:hint="eastAsia" w:ascii="黑体" w:hAnsi="黑体" w:eastAsia="黑体" w:cs="仿宋"/>
          <w:bCs/>
          <w:szCs w:val="32"/>
        </w:rPr>
        <w:t>六、课程设置与要求</w:t>
      </w:r>
      <w:r>
        <w:tab/>
      </w:r>
      <w:r>
        <w:fldChar w:fldCharType="begin"/>
      </w:r>
      <w:r>
        <w:instrText xml:space="preserve"> PAGEREF _Toc26953 </w:instrText>
      </w:r>
      <w:r>
        <w:fldChar w:fldCharType="separate"/>
      </w:r>
      <w:r>
        <w:t>3</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_Toc14750 </w:instrText>
      </w:r>
      <w:r>
        <w:rPr>
          <w:rFonts w:hint="eastAsia" w:ascii="仿宋" w:hAnsi="仿宋" w:eastAsia="仿宋" w:cs="仿宋"/>
          <w:szCs w:val="24"/>
        </w:rPr>
        <w:fldChar w:fldCharType="separate"/>
      </w:r>
      <w:r>
        <w:rPr>
          <w:rFonts w:hint="eastAsia" w:ascii="楷体" w:hAnsi="楷体" w:eastAsia="楷体" w:cs="楷体"/>
          <w:bCs/>
          <w:szCs w:val="32"/>
        </w:rPr>
        <w:t>（一）公共基础课程</w:t>
      </w:r>
      <w:r>
        <w:tab/>
      </w:r>
      <w:r>
        <w:fldChar w:fldCharType="begin"/>
      </w:r>
      <w:r>
        <w:instrText xml:space="preserve"> PAGEREF _Toc14750 </w:instrText>
      </w:r>
      <w:r>
        <w:fldChar w:fldCharType="separate"/>
      </w:r>
      <w:r>
        <w:t>4</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_Toc19037 </w:instrText>
      </w:r>
      <w:r>
        <w:rPr>
          <w:rFonts w:hint="eastAsia" w:ascii="仿宋" w:hAnsi="仿宋" w:eastAsia="仿宋" w:cs="仿宋"/>
          <w:szCs w:val="24"/>
        </w:rPr>
        <w:fldChar w:fldCharType="separate"/>
      </w:r>
      <w:r>
        <w:rPr>
          <w:rFonts w:hint="eastAsia" w:ascii="楷体" w:hAnsi="楷体" w:eastAsia="楷体" w:cs="楷体"/>
          <w:bCs/>
          <w:szCs w:val="32"/>
        </w:rPr>
        <w:t>（二）专业课程</w:t>
      </w:r>
      <w:r>
        <w:tab/>
      </w:r>
      <w:r>
        <w:fldChar w:fldCharType="begin"/>
      </w:r>
      <w:r>
        <w:instrText xml:space="preserve"> PAGEREF _Toc19037 </w:instrText>
      </w:r>
      <w:r>
        <w:fldChar w:fldCharType="separate"/>
      </w:r>
      <w:r>
        <w:t>5</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jc w:val="both"/>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_Toc6806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(三)专业核心课</w:t>
      </w:r>
      <w:r>
        <w:tab/>
      </w:r>
      <w:r>
        <w:rPr>
          <w:rFonts w:hint="eastAsia"/>
          <w:lang w:val="en-US" w:eastAsia="zh-CN"/>
        </w:rPr>
        <w:t>5</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_Toc19322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（四）专业方向课</w:t>
      </w:r>
      <w:r>
        <w:tab/>
      </w:r>
      <w:r>
        <w:rPr>
          <w:rFonts w:hint="eastAsia"/>
          <w:lang w:val="en-US" w:eastAsia="zh-CN"/>
        </w:rPr>
        <w:t>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_Toc6480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（五）专业拓展课</w:t>
      </w:r>
      <w:r>
        <w:tab/>
      </w:r>
      <w:r>
        <w:rPr>
          <w:rFonts w:hint="eastAsia"/>
          <w:lang w:val="en-US" w:eastAsia="zh-CN"/>
        </w:rPr>
        <w:t>7</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_Toc32444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（六）实践教学</w:t>
      </w:r>
      <w:r>
        <w:tab/>
      </w:r>
      <w:r>
        <w:rPr>
          <w:rFonts w:hint="eastAsia"/>
          <w:lang w:val="en-US" w:eastAsia="zh-CN"/>
        </w:rPr>
        <w:t>8</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_Toc20578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（七）顶岗实习</w:t>
      </w:r>
      <w:r>
        <w:tab/>
      </w:r>
      <w:r>
        <w:rPr>
          <w:rFonts w:hint="eastAsia"/>
          <w:lang w:val="en-US" w:eastAsia="zh-CN"/>
        </w:rPr>
        <w:t>8</w:t>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_Toc18843 </w:instrText>
      </w:r>
      <w:r>
        <w:rPr>
          <w:rFonts w:hint="eastAsia" w:ascii="仿宋" w:hAnsi="仿宋" w:eastAsia="仿宋" w:cs="仿宋"/>
          <w:szCs w:val="24"/>
        </w:rPr>
        <w:fldChar w:fldCharType="separate"/>
      </w:r>
      <w:r>
        <w:rPr>
          <w:rFonts w:hint="eastAsia" w:ascii="黑体" w:hAnsi="黑体" w:eastAsia="黑体" w:cs="仿宋"/>
          <w:bCs/>
          <w:szCs w:val="32"/>
        </w:rPr>
        <w:t>七、教学进程总体安排</w:t>
      </w:r>
      <w:r>
        <w:tab/>
      </w:r>
      <w:r>
        <w:rPr>
          <w:rFonts w:hint="eastAsia"/>
          <w:lang w:val="en-US" w:eastAsia="zh-CN"/>
        </w:rPr>
        <w:t>9</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_Toc30622 </w:instrText>
      </w:r>
      <w:r>
        <w:rPr>
          <w:rFonts w:hint="eastAsia" w:ascii="仿宋" w:hAnsi="仿宋" w:eastAsia="仿宋" w:cs="仿宋"/>
          <w:szCs w:val="24"/>
        </w:rPr>
        <w:fldChar w:fldCharType="separate"/>
      </w:r>
      <w:r>
        <w:rPr>
          <w:rFonts w:hint="eastAsia" w:ascii="楷体" w:hAnsi="楷体" w:eastAsia="楷体" w:cs="楷体"/>
          <w:bCs/>
          <w:szCs w:val="32"/>
        </w:rPr>
        <w:t>（一）总体要求</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9</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_Toc13307 </w:instrText>
      </w:r>
      <w:r>
        <w:rPr>
          <w:rFonts w:hint="eastAsia" w:ascii="仿宋" w:hAnsi="仿宋" w:eastAsia="仿宋" w:cs="仿宋"/>
          <w:szCs w:val="24"/>
        </w:rPr>
        <w:fldChar w:fldCharType="separate"/>
      </w:r>
      <w:r>
        <w:rPr>
          <w:rFonts w:hint="eastAsia" w:ascii="楷体" w:hAnsi="楷体" w:eastAsia="楷体" w:cs="楷体"/>
          <w:bCs/>
          <w:szCs w:val="32"/>
        </w:rPr>
        <w:t>（二）教学进程安排</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9</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_Toc12645 </w:instrText>
      </w:r>
      <w:r>
        <w:rPr>
          <w:rFonts w:hint="eastAsia" w:ascii="仿宋" w:hAnsi="仿宋" w:eastAsia="仿宋" w:cs="仿宋"/>
          <w:szCs w:val="24"/>
        </w:rPr>
        <w:fldChar w:fldCharType="separate"/>
      </w:r>
      <w:r>
        <w:rPr>
          <w:rFonts w:hint="eastAsia" w:ascii="黑体" w:hAnsi="黑体" w:eastAsia="黑体" w:cs="仿宋"/>
          <w:bCs/>
          <w:szCs w:val="32"/>
        </w:rPr>
        <w:t>八、实施保障</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_Toc20633 </w:instrText>
      </w:r>
      <w:r>
        <w:rPr>
          <w:rFonts w:hint="eastAsia" w:ascii="仿宋" w:hAnsi="仿宋" w:eastAsia="仿宋" w:cs="仿宋"/>
          <w:szCs w:val="24"/>
        </w:rPr>
        <w:fldChar w:fldCharType="separate"/>
      </w:r>
      <w:r>
        <w:rPr>
          <w:rFonts w:hint="eastAsia" w:ascii="楷体" w:hAnsi="楷体" w:eastAsia="楷体" w:cs="楷体"/>
          <w:bCs/>
          <w:szCs w:val="32"/>
        </w:rPr>
        <w:t>（一）师资队伍</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_Toc24531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楷体"/>
          <w:bCs/>
          <w:szCs w:val="32"/>
        </w:rPr>
        <w:t>二）教学设施</w:t>
      </w:r>
      <w:r>
        <w:tab/>
      </w:r>
      <w:r>
        <w:fldChar w:fldCharType="begin"/>
      </w:r>
      <w:r>
        <w:instrText xml:space="preserve"> PAGEREF _Toc24531 </w:instrText>
      </w:r>
      <w:r>
        <w:fldChar w:fldCharType="separate"/>
      </w:r>
      <w:r>
        <w:t>13</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_Toc4624 </w:instrText>
      </w:r>
      <w:r>
        <w:rPr>
          <w:rFonts w:hint="eastAsia" w:ascii="仿宋" w:hAnsi="仿宋" w:eastAsia="仿宋" w:cs="仿宋"/>
          <w:szCs w:val="24"/>
        </w:rPr>
        <w:fldChar w:fldCharType="separate"/>
      </w:r>
      <w:r>
        <w:rPr>
          <w:rFonts w:hint="eastAsia" w:ascii="楷体" w:hAnsi="楷体" w:eastAsia="楷体" w:cs="楷体"/>
          <w:bCs/>
          <w:szCs w:val="32"/>
        </w:rPr>
        <w:t>（三）教学资源</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6</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（四）</w:t>
      </w:r>
      <w:r>
        <w:rPr>
          <w:rFonts w:hint="eastAsia" w:ascii="楷体" w:hAnsi="楷体" w:eastAsia="楷体" w:cs="楷体"/>
          <w:bCs/>
          <w:szCs w:val="32"/>
        </w:rPr>
        <w:t>教学</w:t>
      </w:r>
      <w:r>
        <w:rPr>
          <w:rFonts w:hint="eastAsia" w:ascii="楷体" w:hAnsi="楷体" w:eastAsia="楷体" w:cs="仿宋"/>
          <w:kern w:val="1"/>
          <w:szCs w:val="32"/>
        </w:rPr>
        <w:t>方法</w:t>
      </w:r>
      <w:r>
        <w:tab/>
      </w:r>
      <w:r>
        <w:rPr>
          <w:rFonts w:hint="eastAsia"/>
          <w:lang w:val="en-US" w:eastAsia="zh-CN"/>
        </w:rPr>
        <w:t>16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default"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仿宋"/>
          <w:kern w:val="1"/>
          <w:szCs w:val="32"/>
          <w:lang w:eastAsia="zh-CN"/>
        </w:rPr>
        <w:t>五</w:t>
      </w:r>
      <w:r>
        <w:rPr>
          <w:rFonts w:hint="eastAsia" w:ascii="楷体" w:hAnsi="楷体" w:eastAsia="楷体" w:cs="仿宋"/>
          <w:kern w:val="1"/>
          <w:szCs w:val="32"/>
        </w:rPr>
        <w:t>）</w:t>
      </w:r>
      <w:r>
        <w:rPr>
          <w:rFonts w:hint="eastAsia" w:ascii="楷体" w:hAnsi="楷体" w:eastAsia="楷体" w:cs="楷体"/>
          <w:bCs/>
          <w:szCs w:val="32"/>
          <w:lang w:eastAsia="zh-CN"/>
        </w:rPr>
        <w:t>学习评价</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17</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_Toc16391 </w:instrText>
      </w:r>
      <w:r>
        <w:rPr>
          <w:rFonts w:hint="eastAsia" w:ascii="仿宋" w:hAnsi="仿宋" w:eastAsia="仿宋" w:cs="仿宋"/>
          <w:szCs w:val="24"/>
        </w:rPr>
        <w:fldChar w:fldCharType="separate"/>
      </w:r>
      <w:r>
        <w:rPr>
          <w:rFonts w:hint="eastAsia" w:ascii="楷体" w:hAnsi="楷体" w:eastAsia="楷体" w:cs="楷体"/>
          <w:bCs/>
          <w:szCs w:val="32"/>
        </w:rPr>
        <w:t>（六）质量管理</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8</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default"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_Toc10627 </w:instrText>
      </w:r>
      <w:r>
        <w:rPr>
          <w:rFonts w:hint="eastAsia" w:ascii="仿宋" w:hAnsi="仿宋" w:eastAsia="仿宋" w:cs="仿宋"/>
          <w:szCs w:val="24"/>
        </w:rPr>
        <w:fldChar w:fldCharType="separate"/>
      </w:r>
      <w:r>
        <w:rPr>
          <w:rFonts w:hint="eastAsia" w:ascii="黑体" w:hAnsi="黑体" w:eastAsia="黑体" w:cs="仿宋"/>
          <w:bCs/>
          <w:szCs w:val="32"/>
        </w:rPr>
        <w:t>九、毕业要求</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19</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p>
    <w:p>
      <w:pPr>
        <w:pStyle w:val="38"/>
        <w:keepNext w:val="0"/>
        <w:keepLines w:val="0"/>
        <w:pageBreakBefore w:val="0"/>
        <w:widowControl w:val="0"/>
        <w:kinsoku/>
        <w:wordWrap/>
        <w:overflowPunct/>
        <w:topLinePunct w:val="0"/>
        <w:autoSpaceDE/>
        <w:autoSpaceDN/>
        <w:bidi w:val="0"/>
        <w:adjustRightInd w:val="0"/>
        <w:snapToGrid w:val="0"/>
        <w:spacing w:line="240" w:lineRule="auto"/>
        <w:ind w:firstLine="643"/>
        <w:textAlignment w:val="auto"/>
        <w:rPr>
          <w:rFonts w:hint="eastAsia" w:ascii="仿宋" w:hAnsi="仿宋" w:eastAsia="仿宋" w:cs="仿宋"/>
          <w:b/>
          <w:color w:val="000000"/>
          <w:sz w:val="24"/>
          <w:szCs w:val="24"/>
        </w:rPr>
        <w:sectPr>
          <w:footerReference r:id="rId7" w:type="default"/>
          <w:pgSz w:w="11906" w:h="16838"/>
          <w:pgMar w:top="1440" w:right="1134" w:bottom="1440" w:left="1134" w:header="1134" w:footer="992" w:gutter="0"/>
          <w:pgNumType w:fmt="decimal"/>
          <w:cols w:space="720" w:num="1"/>
          <w:docGrid w:type="lines" w:linePitch="381" w:charSpace="0"/>
        </w:sectPr>
      </w:pPr>
      <w:r>
        <w:rPr>
          <w:rFonts w:hint="eastAsia" w:ascii="仿宋" w:hAnsi="仿宋" w:eastAsia="仿宋" w:cs="仿宋"/>
          <w:color w:val="000000"/>
          <w:szCs w:val="24"/>
        </w:rPr>
        <w:fldChar w:fldCharType="end"/>
      </w:r>
    </w:p>
    <w:p>
      <w:pPr>
        <w:pStyle w:val="38"/>
        <w:pageBreakBefore w:val="0"/>
        <w:kinsoku/>
        <w:wordWrap/>
        <w:overflowPunct/>
        <w:topLinePunct w:val="0"/>
        <w:bidi w:val="0"/>
        <w:spacing w:line="480" w:lineRule="exact"/>
        <w:outlineLvl w:val="0"/>
        <w:rPr>
          <w:rFonts w:hint="eastAsia" w:ascii="方正小标宋简体" w:hAnsi="方正小标宋简体" w:eastAsia="方正小标宋简体" w:cs="方正小标宋简体"/>
          <w:kern w:val="2"/>
          <w:sz w:val="36"/>
          <w:szCs w:val="36"/>
          <w:lang w:val="en-US" w:eastAsia="zh-CN" w:bidi="ar-SA"/>
        </w:rPr>
      </w:pPr>
      <w:bookmarkStart w:id="3" w:name="_Toc2345"/>
      <w:bookmarkStart w:id="4" w:name="_Toc31413"/>
      <w:bookmarkStart w:id="5" w:name="_Toc966"/>
      <w:r>
        <w:rPr>
          <w:rFonts w:hint="eastAsia" w:ascii="方正小标宋简体" w:hAnsi="方正小标宋简体" w:eastAsia="方正小标宋简体" w:cs="方正小标宋简体"/>
          <w:kern w:val="2"/>
          <w:sz w:val="36"/>
          <w:szCs w:val="36"/>
          <w:lang w:val="en-US" w:eastAsia="zh-CN" w:bidi="ar-SA"/>
        </w:rPr>
        <w:t>美发与形象设计专业人才培养方案</w:t>
      </w:r>
      <w:bookmarkEnd w:id="3"/>
      <w:bookmarkEnd w:id="4"/>
      <w:bookmarkEnd w:id="5"/>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6" w:name="_Toc11605"/>
      <w:bookmarkStart w:id="7" w:name="_Toc28677"/>
      <w:bookmarkStart w:id="8" w:name="_Toc32483"/>
      <w:bookmarkStart w:id="9" w:name="_Toc16258679"/>
      <w:bookmarkStart w:id="10" w:name="_Toc18530"/>
      <w:r>
        <w:rPr>
          <w:rFonts w:hint="eastAsia" w:ascii="黑体" w:hAnsi="黑体" w:eastAsia="黑体" w:cs="仿宋"/>
          <w:bCs/>
          <w:color w:val="000000"/>
          <w:sz w:val="32"/>
          <w:szCs w:val="32"/>
        </w:rPr>
        <w:t>一、专业名称及代码</w:t>
      </w:r>
      <w:bookmarkEnd w:id="6"/>
      <w:bookmarkEnd w:id="7"/>
      <w:bookmarkEnd w:id="8"/>
      <w:bookmarkEnd w:id="9"/>
      <w:bookmarkEnd w:id="10"/>
    </w:p>
    <w:p>
      <w:pPr>
        <w:keepNext w:val="0"/>
        <w:keepLines w:val="0"/>
        <w:pageBreakBefore w:val="0"/>
        <w:widowControl w:val="0"/>
        <w:kinsoku/>
        <w:wordWrap/>
        <w:overflowPunct/>
        <w:topLinePunct w:val="0"/>
        <w:autoSpaceDE/>
        <w:autoSpaceDN/>
        <w:bidi w:val="0"/>
        <w:spacing w:line="480" w:lineRule="exact"/>
        <w:ind w:firstLine="560"/>
        <w:textAlignment w:val="auto"/>
        <w:rPr>
          <w:color w:val="000000"/>
        </w:rPr>
      </w:pPr>
      <w:r>
        <w:rPr>
          <w:rFonts w:hint="eastAsia"/>
          <w:color w:val="000000"/>
        </w:rPr>
        <w:t>专业名称：美发与形象设计</w:t>
      </w:r>
    </w:p>
    <w:p>
      <w:pPr>
        <w:keepNext w:val="0"/>
        <w:keepLines w:val="0"/>
        <w:pageBreakBefore w:val="0"/>
        <w:widowControl w:val="0"/>
        <w:kinsoku/>
        <w:wordWrap/>
        <w:overflowPunct/>
        <w:topLinePunct w:val="0"/>
        <w:autoSpaceDE/>
        <w:autoSpaceDN/>
        <w:bidi w:val="0"/>
        <w:spacing w:line="480" w:lineRule="exact"/>
        <w:ind w:firstLine="560"/>
        <w:textAlignment w:val="auto"/>
        <w:rPr>
          <w:rFonts w:hint="default" w:eastAsia="仿宋"/>
          <w:color w:val="000000"/>
          <w:lang w:val="en-US" w:eastAsia="zh-CN"/>
        </w:rPr>
      </w:pPr>
      <w:r>
        <w:rPr>
          <w:rFonts w:hint="eastAsia"/>
          <w:color w:val="000000"/>
        </w:rPr>
        <w:t>专业代码：</w:t>
      </w:r>
      <w:r>
        <w:rPr>
          <w:rFonts w:hint="eastAsia"/>
          <w:color w:val="000000"/>
          <w:lang w:val="en-US" w:eastAsia="zh-CN"/>
        </w:rPr>
        <w:t>750110</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11" w:name="_Toc16258680"/>
      <w:bookmarkStart w:id="12" w:name="_Toc27949"/>
      <w:bookmarkStart w:id="13" w:name="_Toc29774"/>
      <w:bookmarkStart w:id="14" w:name="_Toc5209"/>
      <w:bookmarkStart w:id="15" w:name="_Toc17274"/>
      <w:r>
        <w:rPr>
          <w:rFonts w:hint="eastAsia" w:ascii="黑体" w:hAnsi="黑体" w:eastAsia="黑体" w:cs="仿宋"/>
          <w:bCs/>
          <w:color w:val="000000"/>
          <w:sz w:val="32"/>
          <w:szCs w:val="32"/>
        </w:rPr>
        <w:t>二、入学要求</w:t>
      </w:r>
      <w:bookmarkEnd w:id="11"/>
      <w:bookmarkEnd w:id="12"/>
      <w:bookmarkEnd w:id="13"/>
      <w:bookmarkEnd w:id="14"/>
      <w:bookmarkEnd w:id="15"/>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黑体" w:hAnsi="黑体" w:eastAsia="黑体" w:cs="仿宋"/>
          <w:bCs/>
          <w:color w:val="000000"/>
          <w:sz w:val="32"/>
          <w:szCs w:val="32"/>
        </w:rPr>
      </w:pPr>
      <w:r>
        <w:rPr>
          <w:rFonts w:hint="eastAsia"/>
          <w:color w:val="000000"/>
        </w:rPr>
        <w:t>初中毕业生或具有同等学力者</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16" w:name="_Toc361"/>
      <w:bookmarkStart w:id="17" w:name="_Toc11609"/>
      <w:bookmarkStart w:id="18" w:name="_Toc19997"/>
      <w:bookmarkStart w:id="19" w:name="_Toc14164"/>
      <w:r>
        <w:rPr>
          <w:rFonts w:hint="eastAsia" w:ascii="黑体" w:hAnsi="黑体" w:eastAsia="黑体" w:cs="仿宋"/>
          <w:bCs/>
          <w:color w:val="000000"/>
          <w:sz w:val="32"/>
          <w:szCs w:val="32"/>
        </w:rPr>
        <w:t>三、修业年限</w:t>
      </w:r>
      <w:bookmarkEnd w:id="16"/>
      <w:bookmarkEnd w:id="17"/>
      <w:bookmarkEnd w:id="18"/>
      <w:bookmarkEnd w:id="19"/>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color w:val="000000"/>
        </w:rPr>
      </w:pPr>
      <w:r>
        <w:rPr>
          <w:rFonts w:hint="eastAsia"/>
          <w:color w:val="000000"/>
        </w:rPr>
        <w:t>三年</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20" w:name="_Toc19998"/>
      <w:bookmarkStart w:id="21" w:name="_Toc11350"/>
      <w:bookmarkStart w:id="22" w:name="_Toc3572"/>
      <w:bookmarkStart w:id="23" w:name="_Toc4869"/>
      <w:bookmarkStart w:id="24" w:name="_Toc16258682"/>
      <w:r>
        <w:rPr>
          <w:rFonts w:hint="eastAsia" w:ascii="黑体" w:hAnsi="黑体" w:eastAsia="黑体" w:cs="仿宋"/>
          <w:bCs/>
          <w:color w:val="000000"/>
          <w:sz w:val="32"/>
          <w:szCs w:val="32"/>
        </w:rPr>
        <w:t>四、职业面向</w:t>
      </w:r>
      <w:bookmarkEnd w:id="20"/>
      <w:bookmarkEnd w:id="21"/>
      <w:bookmarkEnd w:id="22"/>
      <w:bookmarkEnd w:id="23"/>
      <w:bookmarkEnd w:id="2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0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所属专业大类（代码）</w:t>
            </w:r>
          </w:p>
        </w:tc>
        <w:tc>
          <w:tcPr>
            <w:tcW w:w="141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所属专业类</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82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对应行业</w:t>
            </w:r>
          </w:p>
        </w:tc>
        <w:tc>
          <w:tcPr>
            <w:tcW w:w="175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主要职业类别</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560"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主要岗位类别</w:t>
            </w:r>
          </w:p>
        </w:tc>
        <w:tc>
          <w:tcPr>
            <w:tcW w:w="1801"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04" w:type="dxa"/>
            <w:vAlign w:val="center"/>
          </w:tcPr>
          <w:p>
            <w:pPr>
              <w:pageBreakBefore w:val="0"/>
              <w:kinsoku/>
              <w:wordWrap/>
              <w:overflowPunct/>
              <w:topLinePunct w:val="0"/>
              <w:bidi w:val="0"/>
              <w:spacing w:line="480" w:lineRule="exact"/>
              <w:ind w:firstLine="0" w:firstLineChars="0"/>
              <w:rPr>
                <w:sz w:val="22"/>
                <w:szCs w:val="24"/>
              </w:rPr>
            </w:pPr>
            <w:r>
              <w:rPr>
                <w:rFonts w:hint="eastAsia"/>
                <w:sz w:val="22"/>
                <w:szCs w:val="24"/>
              </w:rPr>
              <w:t>休闲保健类（1</w:t>
            </w:r>
            <w:r>
              <w:rPr>
                <w:sz w:val="22"/>
                <w:szCs w:val="24"/>
              </w:rPr>
              <w:t>1</w:t>
            </w:r>
            <w:r>
              <w:rPr>
                <w:rFonts w:hint="eastAsia"/>
                <w:sz w:val="22"/>
                <w:szCs w:val="24"/>
              </w:rPr>
              <w:t>）</w:t>
            </w:r>
          </w:p>
        </w:tc>
        <w:tc>
          <w:tcPr>
            <w:tcW w:w="1414" w:type="dxa"/>
            <w:vAlign w:val="center"/>
          </w:tcPr>
          <w:p>
            <w:pPr>
              <w:pageBreakBefore w:val="0"/>
              <w:kinsoku/>
              <w:wordWrap/>
              <w:overflowPunct/>
              <w:topLinePunct w:val="0"/>
              <w:bidi w:val="0"/>
              <w:spacing w:line="480" w:lineRule="exact"/>
              <w:ind w:firstLine="0" w:firstLineChars="0"/>
              <w:rPr>
                <w:rFonts w:hint="eastAsia"/>
                <w:sz w:val="22"/>
                <w:szCs w:val="24"/>
              </w:rPr>
            </w:pPr>
            <w:r>
              <w:rPr>
                <w:rFonts w:hint="eastAsia"/>
                <w:sz w:val="22"/>
                <w:szCs w:val="24"/>
              </w:rPr>
              <w:t>美发与形象</w:t>
            </w:r>
            <w:r>
              <w:rPr>
                <w:rFonts w:hint="eastAsia"/>
                <w:sz w:val="22"/>
                <w:szCs w:val="24"/>
                <w:lang w:eastAsia="zh-CN"/>
              </w:rPr>
              <w:t>设</w:t>
            </w:r>
            <w:r>
              <w:rPr>
                <w:rFonts w:hint="eastAsia"/>
                <w:sz w:val="22"/>
                <w:szCs w:val="24"/>
              </w:rPr>
              <w:t>计</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rFonts w:hint="eastAsia"/>
                <w:sz w:val="22"/>
                <w:szCs w:val="24"/>
                <w:lang w:val="en-US" w:eastAsia="zh-CN"/>
              </w:rPr>
              <w:t>750110</w:t>
            </w:r>
            <w:r>
              <w:rPr>
                <w:sz w:val="22"/>
                <w:szCs w:val="24"/>
              </w:rPr>
              <w:t>）</w:t>
            </w:r>
          </w:p>
        </w:tc>
        <w:tc>
          <w:tcPr>
            <w:tcW w:w="1826" w:type="dxa"/>
            <w:vAlign w:val="center"/>
          </w:tcPr>
          <w:p>
            <w:pPr>
              <w:pageBreakBefore w:val="0"/>
              <w:kinsoku/>
              <w:wordWrap/>
              <w:overflowPunct/>
              <w:topLinePunct w:val="0"/>
              <w:bidi w:val="0"/>
              <w:spacing w:line="480" w:lineRule="exact"/>
              <w:ind w:firstLine="440" w:firstLineChars="200"/>
              <w:rPr>
                <w:sz w:val="22"/>
                <w:szCs w:val="24"/>
              </w:rPr>
            </w:pPr>
            <w:r>
              <w:rPr>
                <w:rFonts w:hint="eastAsia"/>
                <w:sz w:val="22"/>
                <w:szCs w:val="24"/>
              </w:rPr>
              <w:t>美发师</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sz w:val="22"/>
                <w:szCs w:val="24"/>
              </w:rPr>
              <w:t>4-10-03-02）</w:t>
            </w:r>
          </w:p>
          <w:p>
            <w:pPr>
              <w:pageBreakBefore w:val="0"/>
              <w:kinsoku/>
              <w:wordWrap/>
              <w:overflowPunct/>
              <w:topLinePunct w:val="0"/>
              <w:bidi w:val="0"/>
              <w:spacing w:line="480" w:lineRule="exact"/>
              <w:ind w:firstLine="0" w:firstLineChars="0"/>
              <w:rPr>
                <w:sz w:val="22"/>
                <w:szCs w:val="24"/>
              </w:rPr>
            </w:pPr>
          </w:p>
        </w:tc>
        <w:tc>
          <w:tcPr>
            <w:tcW w:w="1756" w:type="dxa"/>
            <w:vAlign w:val="center"/>
          </w:tcPr>
          <w:p>
            <w:pPr>
              <w:pageBreakBefore w:val="0"/>
              <w:kinsoku/>
              <w:wordWrap/>
              <w:overflowPunct/>
              <w:topLinePunct w:val="0"/>
              <w:bidi w:val="0"/>
              <w:spacing w:line="480" w:lineRule="exact"/>
              <w:ind w:firstLine="0" w:firstLineChars="0"/>
              <w:jc w:val="center"/>
              <w:rPr>
                <w:rFonts w:hint="eastAsia" w:ascii="黑体" w:hAnsi="黑体" w:eastAsia="黑体" w:cs="仿宋"/>
                <w:bCs/>
                <w:color w:val="000000"/>
                <w:sz w:val="32"/>
                <w:szCs w:val="32"/>
              </w:rPr>
            </w:pPr>
            <w:r>
              <w:rPr>
                <w:rFonts w:hint="eastAsia"/>
                <w:sz w:val="22"/>
                <w:szCs w:val="24"/>
                <w:lang w:eastAsia="zh-CN"/>
              </w:rPr>
              <w:t>人物设计</w:t>
            </w:r>
            <w:r>
              <w:rPr>
                <w:rFonts w:hint="eastAsia"/>
                <w:sz w:val="22"/>
                <w:szCs w:val="24"/>
              </w:rPr>
              <w:t>（</w:t>
            </w:r>
            <w:r>
              <w:rPr>
                <w:rFonts w:hint="eastAsia"/>
                <w:sz w:val="22"/>
                <w:szCs w:val="24"/>
                <w:lang w:val="en-US" w:eastAsia="zh-CN"/>
              </w:rPr>
              <w:t>6</w:t>
            </w:r>
            <w:r>
              <w:rPr>
                <w:sz w:val="22"/>
                <w:szCs w:val="24"/>
              </w:rPr>
              <w:t>-</w:t>
            </w:r>
            <w:r>
              <w:rPr>
                <w:rFonts w:hint="eastAsia"/>
                <w:sz w:val="22"/>
                <w:szCs w:val="24"/>
                <w:lang w:val="en-US" w:eastAsia="zh-CN"/>
              </w:rPr>
              <w:t>7</w:t>
            </w:r>
            <w:r>
              <w:rPr>
                <w:sz w:val="22"/>
                <w:szCs w:val="24"/>
              </w:rPr>
              <w:t>-0</w:t>
            </w:r>
            <w:r>
              <w:rPr>
                <w:rFonts w:hint="eastAsia"/>
                <w:sz w:val="22"/>
                <w:szCs w:val="24"/>
                <w:lang w:val="en-US" w:eastAsia="zh-CN"/>
              </w:rPr>
              <w:t>1</w:t>
            </w:r>
            <w:r>
              <w:rPr>
                <w:sz w:val="22"/>
                <w:szCs w:val="24"/>
              </w:rPr>
              <w:t>-0</w:t>
            </w:r>
            <w:r>
              <w:rPr>
                <w:rFonts w:hint="eastAsia"/>
                <w:sz w:val="22"/>
                <w:szCs w:val="24"/>
                <w:lang w:val="en-US" w:eastAsia="zh-CN"/>
              </w:rPr>
              <w:t>5</w:t>
            </w:r>
            <w:r>
              <w:rPr>
                <w:sz w:val="22"/>
                <w:szCs w:val="24"/>
              </w:rPr>
              <w:t>）</w:t>
            </w:r>
          </w:p>
          <w:p>
            <w:pPr>
              <w:pageBreakBefore w:val="0"/>
              <w:kinsoku/>
              <w:wordWrap/>
              <w:overflowPunct/>
              <w:topLinePunct w:val="0"/>
              <w:bidi w:val="0"/>
              <w:spacing w:line="480" w:lineRule="exact"/>
              <w:ind w:firstLine="0" w:firstLineChars="0"/>
              <w:rPr>
                <w:sz w:val="22"/>
                <w:szCs w:val="24"/>
              </w:rPr>
            </w:pPr>
          </w:p>
        </w:tc>
        <w:tc>
          <w:tcPr>
            <w:tcW w:w="1560" w:type="dxa"/>
            <w:vAlign w:val="center"/>
          </w:tcPr>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1.</w:t>
            </w:r>
            <w:r>
              <w:rPr>
                <w:rFonts w:hint="eastAsia"/>
                <w:sz w:val="22"/>
                <w:szCs w:val="24"/>
                <w:lang w:eastAsia="zh-CN"/>
              </w:rPr>
              <w:t>美发师</w:t>
            </w:r>
          </w:p>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2.</w:t>
            </w:r>
            <w:r>
              <w:rPr>
                <w:rFonts w:hint="eastAsia"/>
                <w:sz w:val="22"/>
                <w:szCs w:val="24"/>
                <w:lang w:eastAsia="zh-CN"/>
              </w:rPr>
              <w:t>化妆师造型</w:t>
            </w:r>
          </w:p>
          <w:p>
            <w:pPr>
              <w:pageBreakBefore w:val="0"/>
              <w:kinsoku/>
              <w:wordWrap/>
              <w:overflowPunct/>
              <w:topLinePunct w:val="0"/>
              <w:bidi w:val="0"/>
              <w:spacing w:line="240" w:lineRule="auto"/>
              <w:ind w:firstLine="0" w:firstLineChars="0"/>
              <w:rPr>
                <w:rFonts w:hint="eastAsia" w:eastAsia="仿宋"/>
                <w:sz w:val="22"/>
                <w:szCs w:val="24"/>
                <w:lang w:eastAsia="zh-CN"/>
              </w:rPr>
            </w:pPr>
            <w:r>
              <w:rPr>
                <w:rFonts w:hint="eastAsia"/>
                <w:sz w:val="22"/>
                <w:szCs w:val="24"/>
                <w:lang w:val="en-US" w:eastAsia="zh-CN"/>
              </w:rPr>
              <w:t>3.</w:t>
            </w:r>
            <w:r>
              <w:rPr>
                <w:rFonts w:hint="eastAsia"/>
                <w:sz w:val="22"/>
                <w:szCs w:val="24"/>
                <w:lang w:eastAsia="zh-CN"/>
              </w:rPr>
              <w:t>产品销售</w:t>
            </w:r>
          </w:p>
        </w:tc>
        <w:tc>
          <w:tcPr>
            <w:tcW w:w="1801" w:type="dxa"/>
            <w:vAlign w:val="center"/>
          </w:tcPr>
          <w:p>
            <w:pPr>
              <w:pageBreakBefore w:val="0"/>
              <w:kinsoku/>
              <w:wordWrap/>
              <w:overflowPunct/>
              <w:topLinePunct w:val="0"/>
              <w:bidi w:val="0"/>
              <w:spacing w:line="480" w:lineRule="exact"/>
              <w:ind w:firstLine="0" w:firstLineChars="0"/>
              <w:jc w:val="center"/>
              <w:rPr>
                <w:rFonts w:hint="eastAsia"/>
                <w:sz w:val="22"/>
                <w:szCs w:val="24"/>
              </w:rPr>
            </w:pPr>
            <w:r>
              <w:rPr>
                <w:rFonts w:hint="eastAsia"/>
                <w:sz w:val="22"/>
                <w:szCs w:val="24"/>
              </w:rPr>
              <w:t>美发师（</w:t>
            </w:r>
            <w:r>
              <w:rPr>
                <w:rFonts w:hint="eastAsia"/>
                <w:sz w:val="22"/>
                <w:szCs w:val="24"/>
                <w:lang w:eastAsia="zh-CN"/>
              </w:rPr>
              <w:t>四级</w:t>
            </w:r>
            <w:r>
              <w:rPr>
                <w:rFonts w:hint="eastAsia"/>
                <w:sz w:val="22"/>
                <w:szCs w:val="24"/>
              </w:rPr>
              <w:t>）</w:t>
            </w:r>
          </w:p>
          <w:p>
            <w:pPr>
              <w:pageBreakBefore w:val="0"/>
              <w:kinsoku/>
              <w:wordWrap/>
              <w:overflowPunct/>
              <w:topLinePunct w:val="0"/>
              <w:bidi w:val="0"/>
              <w:spacing w:line="480" w:lineRule="exact"/>
              <w:ind w:firstLine="0" w:firstLineChars="0"/>
              <w:jc w:val="center"/>
              <w:rPr>
                <w:sz w:val="22"/>
                <w:szCs w:val="24"/>
              </w:rPr>
            </w:pPr>
            <w:r>
              <w:rPr>
                <w:rFonts w:hint="eastAsia"/>
                <w:sz w:val="22"/>
                <w:szCs w:val="24"/>
              </w:rPr>
              <w:t>美容师（</w:t>
            </w:r>
            <w:r>
              <w:rPr>
                <w:rFonts w:hint="eastAsia"/>
                <w:sz w:val="22"/>
                <w:szCs w:val="24"/>
                <w:lang w:val="en-US" w:eastAsia="zh-CN"/>
              </w:rPr>
              <w:t>四级</w:t>
            </w:r>
            <w:r>
              <w:rPr>
                <w:rFonts w:hint="eastAsia"/>
                <w:sz w:val="22"/>
                <w:szCs w:val="24"/>
              </w:rPr>
              <w:t>）</w:t>
            </w:r>
          </w:p>
        </w:tc>
      </w:tr>
    </w:tbl>
    <w:p>
      <w:pPr>
        <w:pageBreakBefore w:val="0"/>
        <w:kinsoku/>
        <w:wordWrap/>
        <w:overflowPunct/>
        <w:topLinePunct w:val="0"/>
        <w:bidi w:val="0"/>
        <w:adjustRightInd/>
        <w:snapToGrid/>
        <w:spacing w:before="156" w:beforeLines="50" w:line="480" w:lineRule="exact"/>
        <w:ind w:firstLine="640" w:firstLineChars="200"/>
        <w:outlineLvl w:val="0"/>
        <w:rPr>
          <w:rFonts w:hint="eastAsia" w:ascii="黑体" w:hAnsi="黑体" w:eastAsia="黑体" w:cs="仿宋"/>
          <w:bCs/>
          <w:color w:val="000000"/>
          <w:sz w:val="32"/>
          <w:szCs w:val="32"/>
        </w:rPr>
      </w:pPr>
      <w:bookmarkStart w:id="25" w:name="_Toc17005"/>
      <w:bookmarkStart w:id="26" w:name="_Toc3044"/>
      <w:bookmarkStart w:id="27" w:name="_Toc16258683"/>
      <w:bookmarkStart w:id="28" w:name="_Toc31314"/>
      <w:bookmarkStart w:id="29" w:name="_Toc19740"/>
      <w:r>
        <w:rPr>
          <w:rFonts w:hint="eastAsia" w:ascii="黑体" w:hAnsi="黑体" w:eastAsia="黑体" w:cs="仿宋"/>
          <w:bCs/>
          <w:color w:val="000000"/>
          <w:sz w:val="32"/>
          <w:szCs w:val="32"/>
        </w:rPr>
        <w:t>五、培养目标</w:t>
      </w:r>
      <w:r>
        <w:rPr>
          <w:rFonts w:hint="eastAsia" w:ascii="黑体" w:hAnsi="黑体" w:eastAsia="黑体" w:cs="仿宋"/>
          <w:bCs/>
          <w:color w:val="000000"/>
          <w:sz w:val="32"/>
          <w:szCs w:val="32"/>
          <w:lang w:eastAsia="zh-CN"/>
        </w:rPr>
        <w:t>、</w:t>
      </w:r>
      <w:r>
        <w:rPr>
          <w:rFonts w:hint="eastAsia" w:ascii="黑体" w:hAnsi="黑体" w:eastAsia="黑体" w:cs="仿宋"/>
          <w:bCs/>
          <w:color w:val="000000"/>
          <w:sz w:val="32"/>
          <w:szCs w:val="32"/>
          <w:lang w:val="en-US" w:eastAsia="zh-CN"/>
        </w:rPr>
        <w:t>培养模式、</w:t>
      </w:r>
      <w:r>
        <w:rPr>
          <w:rFonts w:hint="eastAsia" w:ascii="黑体" w:hAnsi="黑体" w:eastAsia="黑体" w:cs="仿宋"/>
          <w:bCs/>
          <w:color w:val="000000"/>
          <w:sz w:val="32"/>
          <w:szCs w:val="32"/>
        </w:rPr>
        <w:t>培养规格</w:t>
      </w:r>
      <w:bookmarkEnd w:id="25"/>
      <w:bookmarkEnd w:id="26"/>
      <w:bookmarkEnd w:id="27"/>
      <w:bookmarkEnd w:id="28"/>
      <w:bookmarkEnd w:id="29"/>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30" w:name="_Toc7487"/>
      <w:bookmarkStart w:id="31" w:name="_Toc26663"/>
      <w:bookmarkStart w:id="32" w:name="_Toc16258684"/>
      <w:bookmarkStart w:id="33" w:name="_Toc20311"/>
      <w:r>
        <w:rPr>
          <w:rFonts w:hint="eastAsia" w:ascii="楷体" w:hAnsi="楷体" w:eastAsia="楷体" w:cs="楷体"/>
          <w:b/>
          <w:bCs/>
          <w:color w:val="000000"/>
          <w:sz w:val="32"/>
          <w:szCs w:val="32"/>
          <w:lang w:val="en-US" w:eastAsia="zh-CN"/>
        </w:rPr>
        <w:t>（一）培养目标</w:t>
      </w:r>
      <w:bookmarkEnd w:id="30"/>
      <w:bookmarkEnd w:id="31"/>
      <w:bookmarkEnd w:id="32"/>
      <w:bookmarkEnd w:id="33"/>
    </w:p>
    <w:p>
      <w:pPr>
        <w:pageBreakBefore w:val="0"/>
        <w:kinsoku/>
        <w:wordWrap/>
        <w:overflowPunct/>
        <w:topLinePunct w:val="0"/>
        <w:bidi w:val="0"/>
        <w:spacing w:line="480" w:lineRule="exact"/>
        <w:ind w:firstLine="560"/>
        <w:rPr>
          <w:rFonts w:hint="eastAsia"/>
          <w:color w:val="000000"/>
          <w:lang w:eastAsia="zh-CN"/>
        </w:rPr>
      </w:pPr>
      <w:r>
        <w:rPr>
          <w:rFonts w:hint="eastAsia" w:ascii="仿宋" w:hAnsi="仿宋" w:eastAsia="仿宋" w:cs="仿宋"/>
          <w:color w:val="000000"/>
          <w:sz w:val="28"/>
          <w:szCs w:val="28"/>
        </w:rPr>
        <w:t>本专业贯彻执行党的教育方针，坚持德育为先，能力为重，德、育、体、美、劳全面发展，构建，落实立德树人根本任务，通过职业岗位群分析，确定职业岗位群对学生的职业素养、职业能力和创新精神</w:t>
      </w:r>
      <w:r>
        <w:rPr>
          <w:rFonts w:hint="eastAsia" w:hAnsi="仿宋" w:cs="仿宋"/>
          <w:color w:val="000000"/>
          <w:sz w:val="28"/>
          <w:szCs w:val="28"/>
          <w:lang w:eastAsia="zh-CN"/>
        </w:rPr>
        <w:t>，</w:t>
      </w:r>
      <w:r>
        <w:rPr>
          <w:rFonts w:hint="eastAsia"/>
          <w:color w:val="000000"/>
        </w:rPr>
        <w:t>复合型高素质劳动者和技能型人才</w:t>
      </w:r>
      <w:r>
        <w:rPr>
          <w:rFonts w:hint="eastAsia"/>
          <w:color w:val="000000"/>
          <w:lang w:eastAsia="zh-CN"/>
        </w:rPr>
        <w:t>。</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34" w:name="_Toc25102"/>
      <w:bookmarkStart w:id="35" w:name="_Toc20168"/>
      <w:bookmarkStart w:id="36" w:name="_Toc16369"/>
      <w:r>
        <w:rPr>
          <w:rFonts w:hint="eastAsia" w:ascii="楷体" w:hAnsi="楷体" w:eastAsia="楷体" w:cs="楷体"/>
          <w:b/>
          <w:bCs/>
          <w:color w:val="000000"/>
          <w:sz w:val="32"/>
          <w:szCs w:val="32"/>
          <w:lang w:val="en-US" w:eastAsia="zh-CN"/>
        </w:rPr>
        <w:t>（二）培养模式</w:t>
      </w:r>
      <w:bookmarkEnd w:id="34"/>
      <w:bookmarkEnd w:id="35"/>
      <w:bookmarkEnd w:id="36"/>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37" w:name="_Toc5174"/>
      <w:bookmarkStart w:id="38" w:name="_Toc28469"/>
      <w:bookmarkStart w:id="39" w:name="_Toc9243"/>
      <w:r>
        <w:rPr>
          <w:rFonts w:hint="eastAsia" w:ascii="楷体" w:hAnsi="楷体" w:eastAsia="楷体" w:cs="楷体"/>
          <w:b/>
          <w:bCs/>
          <w:color w:val="000000"/>
          <w:sz w:val="32"/>
          <w:szCs w:val="32"/>
          <w:lang w:val="en-US" w:eastAsia="zh-CN"/>
        </w:rPr>
        <w:t>（三）培养规格</w:t>
      </w:r>
      <w:bookmarkEnd w:id="37"/>
      <w:bookmarkEnd w:id="38"/>
      <w:bookmarkEnd w:id="39"/>
      <w:bookmarkStart w:id="129" w:name="_GoBack"/>
      <w:bookmarkEnd w:id="129"/>
    </w:p>
    <w:p>
      <w:pPr>
        <w:pStyle w:val="4"/>
        <w:pageBreakBefore w:val="0"/>
        <w:kinsoku/>
        <w:wordWrap/>
        <w:overflowPunct/>
        <w:topLinePunct w:val="0"/>
        <w:bidi w:val="0"/>
        <w:spacing w:line="480" w:lineRule="exact"/>
        <w:ind w:firstLine="562"/>
        <w:rPr>
          <w:rFonts w:hint="eastAsia" w:ascii="仿宋" w:hAnsi="仿宋" w:eastAsia="仿宋" w:cs="仿宋"/>
          <w:b w:val="0"/>
          <w:bCs w:val="0"/>
          <w:sz w:val="30"/>
          <w:szCs w:val="30"/>
        </w:rPr>
      </w:pPr>
      <w:bookmarkStart w:id="40" w:name="_Toc15043"/>
      <w:r>
        <w:rPr>
          <w:rFonts w:hint="eastAsia" w:ascii="仿宋" w:hAnsi="仿宋" w:eastAsia="仿宋" w:cs="仿宋"/>
          <w:b w:val="0"/>
          <w:bCs w:val="0"/>
          <w:sz w:val="30"/>
          <w:szCs w:val="30"/>
        </w:rPr>
        <w:t>1.素质</w:t>
      </w:r>
      <w:bookmarkEnd w:id="40"/>
    </w:p>
    <w:p>
      <w:pPr>
        <w:pageBreakBefore w:val="0"/>
        <w:kinsoku/>
        <w:wordWrap/>
        <w:overflowPunct/>
        <w:topLinePunct w:val="0"/>
        <w:bidi w:val="0"/>
        <w:spacing w:line="480" w:lineRule="exact"/>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pageBreakBefore w:val="0"/>
        <w:kinsoku/>
        <w:wordWrap/>
        <w:overflowPunct/>
        <w:topLinePunct w:val="0"/>
        <w:bidi w:val="0"/>
        <w:spacing w:line="480" w:lineRule="exact"/>
        <w:ind w:firstLine="560"/>
        <w:rPr>
          <w:color w:val="000000"/>
        </w:rPr>
      </w:pPr>
      <w:r>
        <w:rPr>
          <w:rFonts w:hint="eastAsia"/>
          <w:color w:val="000000"/>
        </w:rPr>
        <w:t>（2）具有</w:t>
      </w:r>
      <w:r>
        <w:rPr>
          <w:color w:val="000000"/>
        </w:rPr>
        <w:t>良好的体质和吃苦耐劳的职业精神。</w:t>
      </w:r>
    </w:p>
    <w:p>
      <w:pPr>
        <w:pageBreakBefore w:val="0"/>
        <w:kinsoku/>
        <w:wordWrap/>
        <w:overflowPunct/>
        <w:topLinePunct w:val="0"/>
        <w:bidi w:val="0"/>
        <w:spacing w:line="480" w:lineRule="exact"/>
        <w:ind w:firstLine="560"/>
        <w:rPr>
          <w:color w:val="000000"/>
        </w:rPr>
      </w:pPr>
      <w:r>
        <w:rPr>
          <w:rFonts w:hint="eastAsia"/>
          <w:color w:val="000000"/>
        </w:rPr>
        <w:t>（3）具备</w:t>
      </w:r>
      <w:r>
        <w:rPr>
          <w:color w:val="000000"/>
        </w:rPr>
        <w:t>良好的与人交往的能力，有团队合作精神和客户服务意识。</w:t>
      </w:r>
    </w:p>
    <w:p>
      <w:pPr>
        <w:pageBreakBefore w:val="0"/>
        <w:kinsoku/>
        <w:wordWrap/>
        <w:overflowPunct/>
        <w:topLinePunct w:val="0"/>
        <w:bidi w:val="0"/>
        <w:spacing w:line="480" w:lineRule="exact"/>
        <w:ind w:firstLine="560"/>
        <w:rPr>
          <w:color w:val="000000"/>
        </w:rPr>
      </w:pPr>
      <w:r>
        <w:rPr>
          <w:rFonts w:hint="eastAsia"/>
          <w:color w:val="000000"/>
        </w:rPr>
        <w:t>（4）具有</w:t>
      </w:r>
      <w:r>
        <w:rPr>
          <w:color w:val="000000"/>
        </w:rPr>
        <w:t>良好的观察能力、</w:t>
      </w:r>
      <w:r>
        <w:rPr>
          <w:rFonts w:hint="eastAsia"/>
          <w:color w:val="000000"/>
        </w:rPr>
        <w:t>沟通</w:t>
      </w:r>
      <w:r>
        <w:rPr>
          <w:color w:val="000000"/>
        </w:rPr>
        <w:t>能力、应变能力、分析能力和创新能力。</w:t>
      </w:r>
    </w:p>
    <w:p>
      <w:pPr>
        <w:pageBreakBefore w:val="0"/>
        <w:kinsoku/>
        <w:wordWrap/>
        <w:overflowPunct/>
        <w:topLinePunct w:val="0"/>
        <w:bidi w:val="0"/>
        <w:spacing w:line="480" w:lineRule="exact"/>
        <w:ind w:firstLine="560"/>
        <w:rPr>
          <w:color w:val="000000"/>
        </w:rPr>
      </w:pPr>
      <w:r>
        <w:rPr>
          <w:rFonts w:hint="eastAsia"/>
          <w:color w:val="000000"/>
        </w:rPr>
        <w:t>（5）具有</w:t>
      </w:r>
      <w:r>
        <w:rPr>
          <w:color w:val="000000"/>
        </w:rPr>
        <w:t>健康的审美情趣</w:t>
      </w:r>
      <w:r>
        <w:rPr>
          <w:rFonts w:hint="eastAsia"/>
          <w:color w:val="000000"/>
        </w:rPr>
        <w:t>，</w:t>
      </w:r>
      <w:r>
        <w:rPr>
          <w:color w:val="000000"/>
        </w:rPr>
        <w:t>能感受美、欣赏美、创造美。</w:t>
      </w:r>
    </w:p>
    <w:p>
      <w:pPr>
        <w:pageBreakBefore w:val="0"/>
        <w:kinsoku/>
        <w:wordWrap/>
        <w:overflowPunct/>
        <w:topLinePunct w:val="0"/>
        <w:bidi w:val="0"/>
        <w:spacing w:line="480" w:lineRule="exact"/>
        <w:ind w:firstLine="560"/>
        <w:rPr>
          <w:color w:val="000000"/>
        </w:rPr>
      </w:pPr>
      <w:r>
        <w:rPr>
          <w:rFonts w:hint="eastAsia"/>
          <w:color w:val="000000"/>
        </w:rPr>
        <w:t>（6）</w:t>
      </w:r>
      <w:r>
        <w:rPr>
          <w:color w:val="000000"/>
        </w:rPr>
        <w:t>具有一定的美术绘画能力，设计创新思维；</w:t>
      </w:r>
    </w:p>
    <w:p>
      <w:pPr>
        <w:pageBreakBefore w:val="0"/>
        <w:kinsoku/>
        <w:wordWrap/>
        <w:overflowPunct/>
        <w:topLinePunct w:val="0"/>
        <w:bidi w:val="0"/>
        <w:spacing w:line="480" w:lineRule="exact"/>
        <w:ind w:firstLine="560"/>
        <w:rPr>
          <w:color w:val="000000"/>
        </w:rPr>
      </w:pPr>
      <w:r>
        <w:rPr>
          <w:rFonts w:hint="eastAsia"/>
          <w:color w:val="000000"/>
        </w:rPr>
        <w:t>（</w:t>
      </w:r>
      <w:r>
        <w:rPr>
          <w:color w:val="000000"/>
        </w:rPr>
        <w:t>7</w:t>
      </w:r>
      <w:r>
        <w:rPr>
          <w:rFonts w:hint="eastAsia"/>
          <w:color w:val="000000"/>
        </w:rPr>
        <w:t>）具有能与顾客说明服务的内容与流程的能力；</w:t>
      </w:r>
    </w:p>
    <w:p>
      <w:pPr>
        <w:pageBreakBefore w:val="0"/>
        <w:kinsoku/>
        <w:wordWrap/>
        <w:overflowPunct/>
        <w:topLinePunct w:val="0"/>
        <w:bidi w:val="0"/>
        <w:spacing w:line="480" w:lineRule="exact"/>
        <w:ind w:firstLine="560"/>
        <w:rPr>
          <w:color w:val="000000"/>
        </w:rPr>
      </w:pPr>
      <w:r>
        <w:rPr>
          <w:rFonts w:hint="eastAsia"/>
          <w:color w:val="000000"/>
        </w:rPr>
        <w:t>（8）具有正确说明产品功能及使用方法的能力；</w:t>
      </w:r>
    </w:p>
    <w:p>
      <w:pPr>
        <w:pageBreakBefore w:val="0"/>
        <w:kinsoku/>
        <w:wordWrap/>
        <w:overflowPunct/>
        <w:topLinePunct w:val="0"/>
        <w:bidi w:val="0"/>
        <w:spacing w:line="480" w:lineRule="exact"/>
        <w:ind w:firstLine="560"/>
        <w:rPr>
          <w:color w:val="000000"/>
        </w:rPr>
      </w:pPr>
      <w:r>
        <w:rPr>
          <w:rFonts w:hint="eastAsia"/>
          <w:color w:val="000000"/>
        </w:rPr>
        <w:t>（9）具有较强的语言表达能力以及服务行业人际交往的能力；</w:t>
      </w:r>
    </w:p>
    <w:p>
      <w:pPr>
        <w:pageBreakBefore w:val="0"/>
        <w:kinsoku/>
        <w:wordWrap/>
        <w:overflowPunct/>
        <w:topLinePunct w:val="0"/>
        <w:bidi w:val="0"/>
        <w:spacing w:line="480" w:lineRule="exact"/>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lang w:eastAsia="zh-CN"/>
        </w:rPr>
      </w:pPr>
      <w:bookmarkStart w:id="41" w:name="_Toc23612"/>
      <w:r>
        <w:rPr>
          <w:rFonts w:hint="eastAsia" w:ascii="宋体" w:hAnsi="宋体" w:eastAsia="宋体" w:cs="宋体"/>
          <w:b w:val="0"/>
          <w:bCs w:val="0"/>
          <w:sz w:val="32"/>
          <w:szCs w:val="32"/>
          <w:lang w:val="en-US" w:eastAsia="zh-CN"/>
        </w:rPr>
        <w:t>2</w:t>
      </w:r>
      <w:r>
        <w:rPr>
          <w:rFonts w:hint="eastAsia" w:ascii="宋体" w:hAnsi="宋体" w:eastAsia="宋体" w:cs="宋体"/>
          <w:b w:val="0"/>
          <w:bCs w:val="0"/>
          <w:sz w:val="32"/>
          <w:szCs w:val="32"/>
        </w:rPr>
        <w:t>.</w:t>
      </w:r>
      <w:r>
        <w:rPr>
          <w:rFonts w:hint="eastAsia" w:eastAsia="宋体"/>
          <w:b w:val="0"/>
          <w:bCs w:val="0"/>
          <w:lang w:eastAsia="zh-CN"/>
        </w:rPr>
        <w:t>技能</w:t>
      </w:r>
      <w:bookmarkEnd w:id="41"/>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掌握基本造型素描方法和基本线条勾画方法，具备辨别色彩并描述色彩的基本运用规律，合理运用色彩，具备完成基本妆面、发型、整体造型效果图绘制能力。</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掌握各穴位的按压技巧和力度。</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掌握脸部和身体护理流程。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4</w:t>
      </w:r>
      <w:r>
        <w:rPr>
          <w:rFonts w:hint="eastAsia"/>
          <w:color w:val="000000"/>
          <w:lang w:eastAsia="zh-CN"/>
        </w:rPr>
        <w:t>）</w:t>
      </w:r>
      <w:r>
        <w:rPr>
          <w:rFonts w:hint="eastAsia"/>
          <w:color w:val="000000"/>
        </w:rPr>
        <w:t>掌握</w:t>
      </w:r>
      <w:r>
        <w:rPr>
          <w:rFonts w:hint="eastAsia"/>
          <w:color w:val="000000"/>
          <w:lang w:eastAsia="zh-CN"/>
        </w:rPr>
        <w:t>洗护</w:t>
      </w:r>
      <w:r>
        <w:rPr>
          <w:rFonts w:hint="eastAsia"/>
          <w:color w:val="000000"/>
        </w:rPr>
        <w:t>方法，能够根据客</w:t>
      </w:r>
      <w:r>
        <w:rPr>
          <w:rFonts w:hint="eastAsia"/>
          <w:color w:val="000000"/>
          <w:lang w:eastAsia="zh-CN"/>
        </w:rPr>
        <w:t>人</w:t>
      </w:r>
      <w:r>
        <w:rPr>
          <w:rFonts w:hint="eastAsia"/>
          <w:color w:val="000000"/>
        </w:rPr>
        <w:t>的</w:t>
      </w:r>
      <w:r>
        <w:rPr>
          <w:rFonts w:hint="eastAsia"/>
          <w:color w:val="000000"/>
          <w:lang w:eastAsia="zh-CN"/>
        </w:rPr>
        <w:t>发质</w:t>
      </w:r>
      <w:r>
        <w:rPr>
          <w:rFonts w:hint="eastAsia"/>
          <w:color w:val="000000"/>
        </w:rPr>
        <w:t>、</w:t>
      </w:r>
      <w:r>
        <w:rPr>
          <w:rFonts w:hint="eastAsia"/>
          <w:color w:val="000000"/>
          <w:lang w:eastAsia="zh-CN"/>
        </w:rPr>
        <w:t>发量来</w:t>
      </w:r>
      <w:r>
        <w:rPr>
          <w:rFonts w:hint="eastAsia"/>
          <w:color w:val="000000"/>
        </w:rPr>
        <w:t>选择不同的</w:t>
      </w:r>
      <w:r>
        <w:rPr>
          <w:rFonts w:hint="eastAsia"/>
          <w:color w:val="000000"/>
          <w:lang w:eastAsia="zh-CN"/>
        </w:rPr>
        <w:t>洗护产品为客人进行服务</w:t>
      </w:r>
      <w:r>
        <w:rPr>
          <w:rFonts w:hint="eastAsia"/>
          <w:color w:val="000000"/>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5</w:t>
      </w:r>
      <w:r>
        <w:rPr>
          <w:rFonts w:hint="eastAsia"/>
          <w:color w:val="000000"/>
          <w:lang w:eastAsia="zh-CN"/>
        </w:rPr>
        <w:t>）</w:t>
      </w:r>
      <w:r>
        <w:rPr>
          <w:rFonts w:hint="eastAsia"/>
          <w:color w:val="000000"/>
        </w:rPr>
        <w:t>掌握</w:t>
      </w:r>
      <w:r>
        <w:rPr>
          <w:rFonts w:hint="eastAsia"/>
          <w:color w:val="000000"/>
          <w:lang w:eastAsia="zh-CN"/>
        </w:rPr>
        <w:t>美</w:t>
      </w:r>
      <w:r>
        <w:rPr>
          <w:rFonts w:hint="eastAsia"/>
          <w:color w:val="000000"/>
        </w:rPr>
        <w:t>发、染发、烫发等技能，能根据客户需求完成不同造型。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6</w:t>
      </w:r>
      <w:r>
        <w:rPr>
          <w:rFonts w:hint="eastAsia"/>
          <w:color w:val="000000"/>
          <w:lang w:eastAsia="zh-CN"/>
        </w:rPr>
        <w:t>）</w:t>
      </w:r>
      <w:r>
        <w:rPr>
          <w:rFonts w:hint="eastAsia"/>
          <w:color w:val="000000"/>
        </w:rPr>
        <w:t>掌握生活、舞台、婚礼等人物整体造型基本原理和方法，具备综合运用化妆发型、服饰搭配进行生活、舞台、婚礼等人物整体造型能力。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7</w:t>
      </w:r>
      <w:r>
        <w:rPr>
          <w:rFonts w:hint="eastAsia"/>
          <w:color w:val="000000"/>
          <w:lang w:eastAsia="zh-CN"/>
        </w:rPr>
        <w:t>）</w:t>
      </w:r>
      <w:r>
        <w:rPr>
          <w:rFonts w:hint="eastAsia"/>
          <w:color w:val="000000"/>
        </w:rPr>
        <w:t>掌握毛发生理常识</w:t>
      </w:r>
      <w:r>
        <w:rPr>
          <w:rFonts w:hint="eastAsia"/>
          <w:color w:val="000000"/>
          <w:lang w:eastAsia="zh-CN"/>
        </w:rPr>
        <w:t>及</w:t>
      </w:r>
      <w:r>
        <w:rPr>
          <w:rFonts w:hint="eastAsia"/>
          <w:color w:val="000000"/>
        </w:rPr>
        <w:t>种类与特征</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8</w:t>
      </w:r>
      <w:r>
        <w:rPr>
          <w:rFonts w:hint="eastAsia"/>
          <w:color w:val="000000"/>
          <w:lang w:eastAsia="zh-CN"/>
        </w:rPr>
        <w:t>）</w:t>
      </w:r>
      <w:r>
        <w:rPr>
          <w:rFonts w:hint="eastAsia"/>
          <w:color w:val="000000"/>
        </w:rPr>
        <w:t>了解美发专业内容，了解当前美发行业的发展概况和趋势</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9</w:t>
      </w:r>
      <w:r>
        <w:rPr>
          <w:rFonts w:hint="eastAsia"/>
          <w:color w:val="000000"/>
          <w:lang w:eastAsia="zh-CN"/>
        </w:rPr>
        <w:t>）</w:t>
      </w:r>
      <w:r>
        <w:rPr>
          <w:rFonts w:hint="eastAsia"/>
          <w:color w:val="000000"/>
        </w:rPr>
        <w:t>能掌握标准卷杠的基本方法并熟练操作</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10</w:t>
      </w:r>
      <w:r>
        <w:rPr>
          <w:rFonts w:hint="eastAsia"/>
          <w:color w:val="000000"/>
          <w:lang w:eastAsia="zh-CN"/>
        </w:rPr>
        <w:t>）</w:t>
      </w:r>
      <w:r>
        <w:rPr>
          <w:rFonts w:hint="eastAsia"/>
          <w:color w:val="000000"/>
        </w:rPr>
        <w:t>具备根据不同发质按照规范程序完成不同形式的洗发能力，根据不同发质按照规范程序进行头皮护理、头发护理能力。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11</w:t>
      </w:r>
      <w:r>
        <w:rPr>
          <w:rFonts w:hint="eastAsia"/>
          <w:color w:val="000000"/>
          <w:lang w:eastAsia="zh-CN"/>
        </w:rPr>
        <w:t>）</w:t>
      </w:r>
      <w:r>
        <w:rPr>
          <w:rFonts w:hint="eastAsia"/>
          <w:color w:val="000000"/>
        </w:rPr>
        <w:t>掌握烫发原理和烫发剂成分与作用，</w:t>
      </w:r>
      <w:r>
        <w:rPr>
          <w:rFonts w:hint="eastAsia"/>
          <w:color w:val="000000"/>
          <w:lang w:eastAsia="zh-CN"/>
        </w:rPr>
        <w:t>并能</w:t>
      </w:r>
      <w:r>
        <w:rPr>
          <w:rFonts w:hint="eastAsia"/>
          <w:color w:val="000000"/>
        </w:rPr>
        <w:t>按照规范程序进行烫发造型能力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12</w:t>
      </w:r>
      <w:r>
        <w:rPr>
          <w:rFonts w:hint="eastAsia"/>
          <w:color w:val="000000"/>
          <w:lang w:eastAsia="zh-CN"/>
        </w:rPr>
        <w:t>）能</w:t>
      </w:r>
      <w:r>
        <w:rPr>
          <w:rFonts w:hint="eastAsia"/>
          <w:color w:val="000000"/>
        </w:rPr>
        <w:t>操作电推刀、剪刀、梳子、吹风机等工具的能力，具备按照技术规范及安全操作规程进行男式发型色调与层次的修剪及吹风造型能力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eastAsia="zh-CN"/>
        </w:rPr>
        <w:t>（</w:t>
      </w:r>
      <w:r>
        <w:rPr>
          <w:rFonts w:hint="eastAsia"/>
          <w:color w:val="000000"/>
          <w:lang w:val="en-US" w:eastAsia="zh-CN"/>
        </w:rPr>
        <w:t>13</w:t>
      </w:r>
      <w:r>
        <w:rPr>
          <w:rFonts w:hint="eastAsia"/>
          <w:color w:val="000000"/>
          <w:lang w:eastAsia="zh-CN"/>
        </w:rPr>
        <w:t>）</w:t>
      </w:r>
      <w:r>
        <w:rPr>
          <w:rFonts w:hint="eastAsia"/>
          <w:color w:val="000000"/>
        </w:rPr>
        <w:t>了解素描绘画在发型中的作用，人物素描与发型设计素描绘画的不同，要起到发型素描有样可依</w:t>
      </w:r>
      <w:r>
        <w:rPr>
          <w:rFonts w:hint="eastAsia"/>
          <w:color w:val="000000"/>
          <w:lang w:val="en-US" w:eastAsia="zh-CN"/>
        </w:rPr>
        <w:t>。</w:t>
      </w:r>
      <w:bookmarkStart w:id="42" w:name="_Toc16258686"/>
      <w:bookmarkStart w:id="43" w:name="_Toc22060"/>
      <w:bookmarkStart w:id="44" w:name="_Toc26953"/>
    </w:p>
    <w:p>
      <w:pPr>
        <w:pageBreakBefore w:val="0"/>
        <w:kinsoku/>
        <w:wordWrap/>
        <w:overflowPunct/>
        <w:topLinePunct w:val="0"/>
        <w:bidi w:val="0"/>
        <w:spacing w:line="480" w:lineRule="exact"/>
        <w:ind w:firstLine="560"/>
        <w:outlineLvl w:val="0"/>
        <w:rPr>
          <w:rFonts w:hint="eastAsia" w:ascii="黑体" w:hAnsi="黑体" w:eastAsia="黑体" w:cs="仿宋"/>
          <w:bCs/>
          <w:color w:val="000000"/>
          <w:sz w:val="32"/>
          <w:szCs w:val="32"/>
        </w:rPr>
      </w:pPr>
      <w:bookmarkStart w:id="45" w:name="_Toc6866"/>
      <w:bookmarkStart w:id="46" w:name="_Toc5090"/>
      <w:r>
        <w:rPr>
          <w:rFonts w:hint="eastAsia" w:ascii="黑体" w:hAnsi="黑体" w:eastAsia="黑体" w:cs="仿宋"/>
          <w:bCs/>
          <w:color w:val="000000"/>
          <w:sz w:val="32"/>
          <w:szCs w:val="32"/>
        </w:rPr>
        <w:t>六、课程设置与要求</w:t>
      </w:r>
      <w:bookmarkEnd w:id="42"/>
      <w:bookmarkEnd w:id="43"/>
      <w:bookmarkEnd w:id="44"/>
      <w:bookmarkEnd w:id="45"/>
      <w:bookmarkEnd w:id="46"/>
    </w:p>
    <w:p>
      <w:pPr>
        <w:pageBreakBefore w:val="0"/>
        <w:kinsoku/>
        <w:wordWrap/>
        <w:overflowPunct/>
        <w:topLinePunct w:val="0"/>
        <w:bidi w:val="0"/>
        <w:spacing w:line="480" w:lineRule="exact"/>
        <w:ind w:firstLine="560"/>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本专业课程设置分为公共基础课和专业技能课。公共基础课包括德育课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文化课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体育与健康</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音乐</w:t>
      </w:r>
      <w:r>
        <w:rPr>
          <w:rFonts w:hint="eastAsia"/>
          <w:color w:val="000000" w:themeColor="text1"/>
          <w:lang w:eastAsia="zh-CN"/>
          <w14:textFill>
            <w14:solidFill>
              <w14:schemeClr w14:val="tx1"/>
            </w14:solidFill>
          </w14:textFill>
        </w:rPr>
        <w:t>、美术</w:t>
      </w:r>
      <w:r>
        <w:rPr>
          <w:rFonts w:hint="eastAsia"/>
          <w:color w:val="000000" w:themeColor="text1"/>
          <w14:textFill>
            <w14:solidFill>
              <w14:schemeClr w14:val="tx1"/>
            </w14:solidFill>
          </w14:textFill>
        </w:rPr>
        <w:t>以及</w:t>
      </w:r>
      <w:r>
        <w:rPr>
          <w:rFonts w:hint="eastAsia"/>
          <w:color w:val="000000" w:themeColor="text1"/>
          <w:lang w:eastAsia="zh-CN"/>
          <w14:textFill>
            <w14:solidFill>
              <w14:schemeClr w14:val="tx1"/>
            </w14:solidFill>
          </w14:textFill>
        </w:rPr>
        <w:t>劳动教育</w:t>
      </w:r>
      <w:r>
        <w:rPr>
          <w:rFonts w:hint="eastAsia"/>
          <w:color w:val="000000" w:themeColor="text1"/>
          <w14:textFill>
            <w14:solidFill>
              <w14:schemeClr w14:val="tx1"/>
            </w14:solidFill>
          </w14:textFill>
        </w:rPr>
        <w:t>基础课。专业课包括</w:t>
      </w:r>
      <w:r>
        <w:rPr>
          <w:rFonts w:hint="eastAsia"/>
          <w:color w:val="000000" w:themeColor="text1"/>
          <w:lang w:eastAsia="zh-CN"/>
          <w14:textFill>
            <w14:solidFill>
              <w14:schemeClr w14:val="tx1"/>
            </w14:solidFill>
          </w14:textFill>
        </w:rPr>
        <w:t>专业基础课、</w:t>
      </w:r>
      <w:r>
        <w:rPr>
          <w:rFonts w:hint="eastAsia"/>
          <w:color w:val="000000" w:themeColor="text1"/>
          <w14:textFill>
            <w14:solidFill>
              <w14:schemeClr w14:val="tx1"/>
            </w14:solidFill>
          </w14:textFill>
        </w:rPr>
        <w:t>核心课、方向课、选修课</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程和顶岗实习等，其中实习实训是专业技能课教学的重要内容，含校内外实训、顶岗实习等多种形式。为了让学生更为专业，本专业分美发</w:t>
      </w:r>
      <w:r>
        <w:rPr>
          <w:rFonts w:hint="eastAsia"/>
          <w:color w:val="000000" w:themeColor="text1"/>
          <w:lang w:eastAsia="zh-CN"/>
          <w14:textFill>
            <w14:solidFill>
              <w14:schemeClr w14:val="tx1"/>
            </w14:solidFill>
          </w14:textFill>
        </w:rPr>
        <w:t>与形象设计</w:t>
      </w:r>
      <w:r>
        <w:rPr>
          <w:rFonts w:hint="eastAsia"/>
          <w:color w:val="000000" w:themeColor="text1"/>
          <w14:textFill>
            <w14:solidFill>
              <w14:schemeClr w14:val="tx1"/>
            </w14:solidFill>
          </w14:textFill>
        </w:rPr>
        <w:t>两个方向进行教学</w:t>
      </w:r>
      <w:r>
        <w:rPr>
          <w:rFonts w:hint="eastAsia"/>
          <w:color w:val="000000" w:themeColor="text1"/>
          <w:lang w:eastAsia="zh-CN"/>
          <w14:textFill>
            <w14:solidFill>
              <w14:schemeClr w14:val="tx1"/>
            </w14:solidFill>
          </w14:textFill>
        </w:rPr>
        <w:t>。</w:t>
      </w:r>
    </w:p>
    <w:p>
      <w:pPr>
        <w:pageBreakBefore w:val="0"/>
        <w:kinsoku/>
        <w:wordWrap/>
        <w:overflowPunct/>
        <w:topLinePunct w:val="0"/>
        <w:bidi w:val="0"/>
        <w:spacing w:line="480" w:lineRule="exact"/>
        <w:ind w:firstLine="560"/>
        <w:rPr>
          <w:rFonts w:hint="default"/>
          <w:color w:val="000000" w:themeColor="text1"/>
          <w:lang w:val="en-US" w:eastAsia="zh-CN"/>
          <w14:textFill>
            <w14:solidFill>
              <w14:schemeClr w14:val="tx1"/>
            </w14:solidFill>
          </w14:textFill>
        </w:rPr>
      </w:pPr>
      <w:r>
        <w:rPr>
          <w:sz w:val="28"/>
        </w:rPr>
        <mc:AlternateContent>
          <mc:Choice Requires="wpg">
            <w:drawing>
              <wp:anchor distT="0" distB="0" distL="114300" distR="114300" simplePos="0" relativeHeight="251660288" behindDoc="0" locked="0" layoutInCell="1" allowOverlap="1">
                <wp:simplePos x="0" y="0"/>
                <wp:positionH relativeFrom="column">
                  <wp:posOffset>70485</wp:posOffset>
                </wp:positionH>
                <wp:positionV relativeFrom="paragraph">
                  <wp:posOffset>130175</wp:posOffset>
                </wp:positionV>
                <wp:extent cx="6236970" cy="5453380"/>
                <wp:effectExtent l="5080" t="4445" r="6350" b="9525"/>
                <wp:wrapNone/>
                <wp:docPr id="148" name="组合 148"/>
                <wp:cNvGraphicFramePr/>
                <a:graphic xmlns:a="http://schemas.openxmlformats.org/drawingml/2006/main">
                  <a:graphicData uri="http://schemas.microsoft.com/office/word/2010/wordprocessingGroup">
                    <wpg:wgp>
                      <wpg:cNvGrpSpPr/>
                      <wpg:grpSpPr>
                        <a:xfrm>
                          <a:off x="0" y="0"/>
                          <a:ext cx="6236970" cy="5453377"/>
                          <a:chOff x="4128" y="74581"/>
                          <a:chExt cx="9822" cy="8514"/>
                        </a:xfrm>
                      </wpg:grpSpPr>
                      <wpg:grpSp>
                        <wpg:cNvPr id="149" name="组合 109"/>
                        <wpg:cNvGrpSpPr/>
                        <wpg:grpSpPr>
                          <a:xfrm>
                            <a:off x="4128" y="74581"/>
                            <a:ext cx="9822" cy="6023"/>
                            <a:chOff x="4128" y="74581"/>
                            <a:chExt cx="9822" cy="6023"/>
                          </a:xfrm>
                        </wpg:grpSpPr>
                        <wps:wsp>
                          <wps:cNvPr id="6" name="矩形 6"/>
                          <wps:cNvSpPr/>
                          <wps:spPr>
                            <a:xfrm>
                              <a:off x="12634" y="75985"/>
                              <a:ext cx="1304" cy="39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sz w:val="18"/>
                                    <w:szCs w:val="18"/>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wps:txbx>
                          <wps:bodyPr upright="1"/>
                        </wps:wsp>
                        <wpg:grpSp>
                          <wpg:cNvPr id="150" name="组合 108"/>
                          <wpg:cNvGrpSpPr/>
                          <wpg:grpSpPr>
                            <a:xfrm>
                              <a:off x="4128" y="74581"/>
                              <a:ext cx="9822" cy="6023"/>
                              <a:chOff x="4114" y="74581"/>
                              <a:chExt cx="9822" cy="6023"/>
                            </a:xfrm>
                          </wpg:grpSpPr>
                          <wps:wsp>
                            <wps:cNvPr id="1" name="矩形 1"/>
                            <wps:cNvSpPr/>
                            <wps:spPr>
                              <a:xfrm>
                                <a:off x="4973" y="74581"/>
                                <a:ext cx="8963" cy="10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jc w:val="both"/>
                                    <w:rPr>
                                      <w:rFonts w:hint="eastAsia"/>
                                      <w:sz w:val="18"/>
                                      <w:szCs w:val="18"/>
                                    </w:rPr>
                                  </w:pPr>
                                </w:p>
                                <w:p>
                                  <w:pPr>
                                    <w:ind w:left="0" w:leftChars="0" w:firstLine="3420" w:firstLineChars="1900"/>
                                    <w:jc w:val="both"/>
                                    <w:rPr>
                                      <w:rFonts w:hint="eastAsia" w:eastAsia="仿宋"/>
                                      <w:sz w:val="18"/>
                                      <w:szCs w:val="18"/>
                                      <w:lang w:eastAsia="zh-CN"/>
                                    </w:rPr>
                                  </w:pPr>
                                  <w:r>
                                    <w:rPr>
                                      <w:rFonts w:hint="eastAsia"/>
                                      <w:sz w:val="18"/>
                                      <w:szCs w:val="18"/>
                                      <w:lang w:eastAsia="zh-CN"/>
                                    </w:rPr>
                                    <w:t>岗位实习</w:t>
                                  </w:r>
                                </w:p>
                              </w:txbxContent>
                            </wps:txbx>
                            <wps:bodyPr upright="1">
                              <a:noAutofit/>
                            </wps:bodyPr>
                          </wps:wsp>
                          <wpg:grpSp>
                            <wpg:cNvPr id="152" name="组合 104"/>
                            <wpg:cNvGrpSpPr/>
                            <wpg:grpSpPr>
                              <a:xfrm>
                                <a:off x="4975" y="75989"/>
                                <a:ext cx="6529" cy="1502"/>
                                <a:chOff x="4975" y="75781"/>
                                <a:chExt cx="6529" cy="1502"/>
                              </a:xfrm>
                            </wpg:grpSpPr>
                            <wpg:grpSp>
                              <wpg:cNvPr id="153" name="组合 3"/>
                              <wpg:cNvGrpSpPr/>
                              <wpg:grpSpPr>
                                <a:xfrm rot="0">
                                  <a:off x="6233" y="75785"/>
                                  <a:ext cx="2084" cy="1498"/>
                                  <a:chOff x="-27" y="1513"/>
                                  <a:chExt cx="3665" cy="17522"/>
                                </a:xfrm>
                              </wpg:grpSpPr>
                              <wps:wsp>
                                <wps:cNvPr id="4"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olor w:val="000000"/>
                                          <w:sz w:val="18"/>
                                          <w:szCs w:val="18"/>
                                          <w:lang w:eastAsia="zh-CN"/>
                                        </w:rPr>
                                        <w:t>美发设计方向</w:t>
                                      </w:r>
                                    </w:p>
                                  </w:txbxContent>
                                </wps:txbx>
                                <wps:bodyPr upright="1"/>
                              </wps:wsp>
                              <wps:wsp>
                                <wps:cNvPr id="5" name="矩形 5"/>
                                <wps:cNvSpPr/>
                                <wps:spPr>
                                  <a:xfrm>
                                    <a:off x="-1" y="7033"/>
                                    <a:ext cx="3639" cy="120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wps:txbx>
                                <wps:bodyPr upright="1"/>
                              </wps:wsp>
                            </wpg:grpSp>
                            <wpg:grpSp>
                              <wpg:cNvPr id="154" name="组合 103"/>
                              <wpg:cNvGrpSpPr/>
                              <wpg:grpSpPr>
                                <a:xfrm rot="0">
                                  <a:off x="9331" y="75781"/>
                                  <a:ext cx="2173" cy="1498"/>
                                  <a:chOff x="-133" y="1513"/>
                                  <a:chExt cx="3822" cy="17522"/>
                                </a:xfrm>
                              </wpg:grpSpPr>
                              <wps:wsp>
                                <wps:cNvPr id="101" name="矩形 4"/>
                                <wps:cNvSpPr/>
                                <wps:spPr>
                                  <a:xfrm>
                                    <a:off x="-133" y="1513"/>
                                    <a:ext cx="3806" cy="637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wps:txbx>
                                <wps:bodyPr upright="1"/>
                              </wps:wsp>
                              <wps:wsp>
                                <wps:cNvPr id="102" name="矩形 5"/>
                                <wps:cNvSpPr/>
                                <wps:spPr>
                                  <a:xfrm>
                                    <a:off x="-131" y="8587"/>
                                    <a:ext cx="3820" cy="1044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2.人物整体造型</w:t>
                                      </w:r>
                                    </w:p>
                                    <w:p>
                                      <w:pPr>
                                        <w:ind w:left="0" w:leftChars="0" w:firstLine="0" w:firstLineChars="0"/>
                                        <w:jc w:val="both"/>
                                        <w:rPr>
                                          <w:sz w:val="18"/>
                                          <w:szCs w:val="18"/>
                                        </w:rPr>
                                      </w:pPr>
                                      <w:r>
                                        <w:rPr>
                                          <w:rFonts w:hint="eastAsia" w:cs="Times New Roman"/>
                                          <w:color w:val="000000" w:themeColor="text1"/>
                                          <w:sz w:val="18"/>
                                          <w:szCs w:val="18"/>
                                          <w:lang w:val="en-US" w:eastAsia="zh-CN"/>
                                          <w14:textFill>
                                            <w14:solidFill>
                                              <w14:schemeClr w14:val="tx1"/>
                                            </w14:solidFill>
                                          </w14:textFill>
                                        </w:rPr>
                                        <w:t>3.保健按摩</w:t>
                                      </w:r>
                                    </w:p>
                                    <w:p>
                                      <w:pPr>
                                        <w:ind w:left="0" w:leftChars="0" w:firstLine="0" w:firstLineChars="0"/>
                                        <w:rPr>
                                          <w:rFonts w:hint="default"/>
                                          <w:lang w:val="en-US" w:eastAsia="zh-CN"/>
                                        </w:rPr>
                                      </w:pPr>
                                    </w:p>
                                  </w:txbxContent>
                                </wps:txbx>
                                <wps:bodyPr upright="1"/>
                              </wps:wsp>
                            </wpg:grpSp>
                            <wps:wsp>
                              <wps:cNvPr id="7" name="矩形 7"/>
                              <wps:cNvSpPr/>
                              <wps:spPr>
                                <a:xfrm>
                                  <a:off x="4975" y="75782"/>
                                  <a:ext cx="603" cy="147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18"/>
                                        <w:szCs w:val="18"/>
                                      </w:rPr>
                                    </w:pPr>
                                    <w:r>
                                      <w:rPr>
                                        <w:rFonts w:hint="eastAsia"/>
                                        <w:spacing w:val="20"/>
                                        <w:sz w:val="18"/>
                                        <w:szCs w:val="18"/>
                                      </w:rPr>
                                      <w:t>专业方向课</w:t>
                                    </w:r>
                                  </w:p>
                                </w:txbxContent>
                              </wps:txbx>
                              <wps:bodyPr vert="eaVert" upright="1"/>
                            </wps:wsp>
                          </wpg:grpSp>
                          <wps:wsp>
                            <wps:cNvPr id="8" name="矩形 8"/>
                            <wps:cNvSpPr/>
                            <wps:spPr>
                              <a:xfrm>
                                <a:off x="4114" y="74591"/>
                                <a:ext cx="662" cy="601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专业技能课</w:t>
                                  </w:r>
                                </w:p>
                              </w:txbxContent>
                            </wps:txbx>
                            <wps:bodyPr vert="eaVert" upright="1"/>
                          </wps:wsp>
                          <wpg:grpSp>
                            <wpg:cNvPr id="157" name="组合 91"/>
                            <wpg:cNvGrpSpPr/>
                            <wpg:grpSpPr>
                              <a:xfrm rot="0">
                                <a:off x="6145" y="79845"/>
                                <a:ext cx="5670" cy="361"/>
                                <a:chOff x="-12216" y="-20393"/>
                                <a:chExt cx="52044" cy="4779"/>
                              </a:xfrm>
                            </wpg:grpSpPr>
                            <wps:wsp>
                              <wps:cNvPr id="92" name="直接箭头连接符 25"/>
                              <wps:cNvCnPr>
                                <a:endCxn id="17" idx="2"/>
                              </wps:cNvCnPr>
                              <wps:spPr>
                                <a:xfrm flipV="1">
                                  <a:off x="-11262" y="-20393"/>
                                  <a:ext cx="110" cy="3991"/>
                                </a:xfrm>
                                <a:prstGeom prst="straightConnector1">
                                  <a:avLst/>
                                </a:prstGeom>
                                <a:ln w="9525" cap="flat" cmpd="sng">
                                  <a:solidFill>
                                    <a:srgbClr val="000000"/>
                                  </a:solidFill>
                                  <a:prstDash val="solid"/>
                                  <a:round/>
                                  <a:headEnd type="none" w="med" len="med"/>
                                  <a:tailEnd type="arrow" w="med" len="med"/>
                                </a:ln>
                              </wps:spPr>
                              <wps:bodyPr/>
                            </wps:wsp>
                            <wps:wsp>
                              <wps:cNvPr id="93" name="直接箭头连接符 26"/>
                              <wps:cNvCnPr>
                                <a:endCxn id="13" idx="2"/>
                              </wps:cNvCnPr>
                              <wps:spPr>
                                <a:xfrm flipH="1" flipV="1">
                                  <a:off x="39257" y="-20288"/>
                                  <a:ext cx="156" cy="4674"/>
                                </a:xfrm>
                                <a:prstGeom prst="straightConnector1">
                                  <a:avLst/>
                                </a:prstGeom>
                                <a:ln w="9525" cap="flat" cmpd="sng">
                                  <a:solidFill>
                                    <a:srgbClr val="000000"/>
                                  </a:solidFill>
                                  <a:prstDash val="solid"/>
                                  <a:round/>
                                  <a:headEnd type="none" w="med" len="med"/>
                                  <a:tailEnd type="arrow" w="med" len="med"/>
                                </a:ln>
                              </wps:spPr>
                              <wps:bodyPr/>
                            </wps:wsp>
                            <wps:wsp>
                              <wps:cNvPr id="94" name="直接连接符 27"/>
                              <wps:cNvCnPr/>
                              <wps:spPr>
                                <a:xfrm>
                                  <a:off x="-12216" y="-16601"/>
                                  <a:ext cx="52044" cy="354"/>
                                </a:xfrm>
                                <a:prstGeom prst="line">
                                  <a:avLst/>
                                </a:prstGeom>
                                <a:ln w="9525" cap="flat" cmpd="sng">
                                  <a:solidFill>
                                    <a:srgbClr val="000000"/>
                                  </a:solidFill>
                                  <a:prstDash val="solid"/>
                                  <a:round/>
                                  <a:headEnd type="none" w="med" len="med"/>
                                  <a:tailEnd type="none" w="med" len="med"/>
                                </a:ln>
                              </wps:spPr>
                              <wps:bodyPr/>
                            </wps:wsp>
                          </wpg:grpSp>
                          <wpg:grpSp>
                            <wpg:cNvPr id="161" name="组合 107"/>
                            <wpg:cNvGrpSpPr/>
                            <wpg:grpSpPr>
                              <a:xfrm>
                                <a:off x="4975" y="77559"/>
                                <a:ext cx="7088" cy="2303"/>
                                <a:chOff x="4975" y="77559"/>
                                <a:chExt cx="7088" cy="2303"/>
                              </a:xfrm>
                            </wpg:grpSpPr>
                            <wps:wsp>
                              <wps:cNvPr id="23" name="矩形 23"/>
                              <wps:cNvSpPr/>
                              <wps:spPr>
                                <a:xfrm>
                                  <a:off x="4975" y="77873"/>
                                  <a:ext cx="577" cy="198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专业核心课</w:t>
                                    </w:r>
                                  </w:p>
                                </w:txbxContent>
                              </wps:txbx>
                              <wps:bodyPr vert="eaVert" upright="1"/>
                            </wps:wsp>
                            <wpg:grpSp>
                              <wpg:cNvPr id="162" name="组合 96"/>
                              <wpg:cNvGrpSpPr/>
                              <wpg:grpSpPr>
                                <a:xfrm>
                                  <a:off x="5951" y="77559"/>
                                  <a:ext cx="6112" cy="2303"/>
                                  <a:chOff x="5936" y="77556"/>
                                  <a:chExt cx="6398" cy="2322"/>
                                </a:xfrm>
                              </wpg:grpSpPr>
                              <wps:wsp>
                                <wps:cNvPr id="13" name="矩形 13"/>
                                <wps:cNvSpPr/>
                                <wps:spPr>
                                  <a:xfrm>
                                    <a:off x="11685" y="77925"/>
                                    <a:ext cx="649" cy="194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5936" y="77882"/>
                                    <a:ext cx="649" cy="197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美术基础</w:t>
                                      </w:r>
                                    </w:p>
                                  </w:txbxContent>
                                </wps:txbx>
                                <wps:bodyPr vert="eaVert" upright="1"/>
                              </wps:wsp>
                              <wps:wsp>
                                <wps:cNvPr id="82" name="矩形 82"/>
                                <wps:cNvSpPr/>
                                <wps:spPr>
                                  <a:xfrm>
                                    <a:off x="8222" y="77900"/>
                                    <a:ext cx="651" cy="197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lang w:val="en-US" w:eastAsia="zh-CN"/>
                                        </w:rPr>
                                      </w:pPr>
                                      <w:r>
                                        <w:rPr>
                                          <w:rFonts w:hint="eastAsia"/>
                                          <w:sz w:val="20"/>
                                          <w:szCs w:val="20"/>
                                          <w:lang w:val="en-US" w:eastAsia="zh-CN"/>
                                        </w:rPr>
                                        <w:t>美容美发产品销售</w:t>
                                      </w:r>
                                    </w:p>
                                    <w:p>
                                      <w:pPr>
                                        <w:spacing w:line="200" w:lineRule="exact"/>
                                        <w:ind w:left="0" w:leftChars="0" w:firstLine="0" w:firstLineChars="0"/>
                                        <w:jc w:val="center"/>
                                        <w:rPr>
                                          <w:rFonts w:hint="eastAsia"/>
                                          <w:sz w:val="20"/>
                                          <w:szCs w:val="20"/>
                                          <w:lang w:val="en-US" w:eastAsia="zh-CN"/>
                                        </w:rPr>
                                      </w:pPr>
                                    </w:p>
                                  </w:txbxContent>
                                </wps:txbx>
                                <wps:bodyPr vert="eaVert" upright="1"/>
                              </wps:wsp>
                              <wps:wsp>
                                <wps:cNvPr id="83" name="矩形 83"/>
                                <wps:cNvSpPr/>
                                <wps:spPr>
                                  <a:xfrm>
                                    <a:off x="9431" y="77911"/>
                                    <a:ext cx="621" cy="196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wps:txbx>
                                <wps:bodyPr vert="eaVert" upright="1"/>
                              </wps:wsp>
                              <wpg:grpSp>
                                <wpg:cNvPr id="163" name="组合 18"/>
                                <wpg:cNvGrpSpPr/>
                                <wpg:grpSpPr>
                                  <a:xfrm rot="0">
                                    <a:off x="6138" y="77556"/>
                                    <a:ext cx="5888" cy="345"/>
                                    <a:chOff x="-2643" y="184"/>
                                    <a:chExt cx="33488" cy="3124"/>
                                  </a:xfrm>
                                </wpg:grpSpPr>
                                <wps:wsp>
                                  <wps:cNvPr id="19" name="直接箭头连接符 19"/>
                                  <wps:cNvCnPr/>
                                  <wps:spPr>
                                    <a:xfrm flipV="1">
                                      <a:off x="13615" y="184"/>
                                      <a:ext cx="0" cy="1223"/>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flipV="1">
                                      <a:off x="-2643" y="1406"/>
                                      <a:ext cx="33488" cy="136"/>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2643" y="1542"/>
                                      <a:ext cx="0" cy="162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30581" y="1271"/>
                                      <a:ext cx="0" cy="2037"/>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49" y="80296"/>
                            <a:ext cx="9799" cy="2799"/>
                            <a:chOff x="4163" y="80452"/>
                            <a:chExt cx="9799" cy="2799"/>
                          </a:xfrm>
                        </wpg:grpSpPr>
                        <wpg:grpSp>
                          <wpg:cNvPr id="166" name="组合 28"/>
                          <wpg:cNvGrpSpPr/>
                          <wpg:grpSpPr>
                            <a:xfrm rot="0">
                              <a:off x="5468" y="80452"/>
                              <a:ext cx="6840" cy="623"/>
                              <a:chOff x="-6820" y="-11978"/>
                              <a:chExt cx="38889" cy="5645"/>
                            </a:xfrm>
                          </wpg:grpSpPr>
                          <wps:wsp>
                            <wps:cNvPr id="29" name="直接箭头连接符 29"/>
                            <wps:cNvCnPr/>
                            <wps:spPr>
                              <a:xfrm flipV="1">
                                <a:off x="13223" y="-11978"/>
                                <a:ext cx="85" cy="2155"/>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flipV="1">
                                <a:off x="-6820" y="-9591"/>
                                <a:ext cx="38889" cy="27"/>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flipH="1">
                                <a:off x="-6820" y="-9563"/>
                                <a:ext cx="85" cy="2424"/>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1897" y="-9592"/>
                                <a:ext cx="85" cy="3259"/>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63" y="80730"/>
                              <a:ext cx="9799" cy="2521"/>
                              <a:chOff x="4163" y="80730"/>
                              <a:chExt cx="9799" cy="2521"/>
                            </a:xfrm>
                          </wpg:grpSpPr>
                          <wps:wsp>
                            <wps:cNvPr id="45" name="矩形 45"/>
                            <wps:cNvSpPr/>
                            <wps:spPr>
                              <a:xfrm>
                                <a:off x="12710" y="80730"/>
                                <a:ext cx="1252" cy="25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eastAsia="仿宋"/>
                                      <w:sz w:val="18"/>
                                      <w:szCs w:val="18"/>
                                      <w:lang w:eastAsia="zh-CN"/>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劳模精神工匠精神作品研读</w:t>
                                  </w: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职场应用写作与交流</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63" y="80965"/>
                                <a:ext cx="656" cy="22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wps:txbx>
                            <wps:bodyPr upright="1"/>
                          </wps:wsp>
                          <wpg:grpSp>
                            <wpg:cNvPr id="168" name="组合 73"/>
                            <wpg:cNvGrpSpPr/>
                            <wpg:grpSpPr>
                              <a:xfrm>
                                <a:off x="5235" y="80964"/>
                                <a:ext cx="7275" cy="2264"/>
                                <a:chOff x="5235" y="80745"/>
                                <a:chExt cx="7275" cy="2264"/>
                              </a:xfrm>
                            </wpg:grpSpPr>
                            <wpg:grpSp>
                              <wpg:cNvPr id="169" name="组合 33"/>
                              <wpg:cNvGrpSpPr/>
                              <wpg:grpSpPr>
                                <a:xfrm rot="0">
                                  <a:off x="5235" y="80745"/>
                                  <a:ext cx="6638" cy="2258"/>
                                  <a:chOff x="-2293" y="-10543"/>
                                  <a:chExt cx="37813" cy="20473"/>
                                </a:xfrm>
                              </wpg:grpSpPr>
                              <wps:wsp>
                                <wps:cNvPr id="35" name="矩形 35"/>
                                <wps:cNvSpPr/>
                                <wps:spPr>
                                  <a:xfrm>
                                    <a:off x="9601" y="-10417"/>
                                    <a:ext cx="2842" cy="2020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ind w:left="0" w:leftChars="0" w:firstLine="0" w:firstLineChars="0"/>
                                        <w:jc w:val="center"/>
                                      </w:pPr>
                                    </w:p>
                                  </w:txbxContent>
                                </wps:txbx>
                                <wps:bodyPr vert="eaVert" upright="1"/>
                              </wps:wsp>
                              <wps:wsp>
                                <wps:cNvPr id="37" name="矩形 37"/>
                                <wps:cNvSpPr/>
                                <wps:spPr>
                                  <a:xfrm>
                                    <a:off x="17468" y="-10157"/>
                                    <a:ext cx="3013" cy="199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数学</w:t>
                                      </w:r>
                                    </w:p>
                                  </w:txbxContent>
                                </wps:txbx>
                                <wps:bodyPr vert="eaVert" upright="1"/>
                              </wps:wsp>
                              <wps:wsp>
                                <wps:cNvPr id="38" name="矩形 38"/>
                                <wps:cNvSpPr/>
                                <wps:spPr>
                                  <a:xfrm>
                                    <a:off x="21506" y="-10157"/>
                                    <a:ext cx="2734" cy="2007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英语</w:t>
                                      </w:r>
                                    </w:p>
                                  </w:txbxContent>
                                </wps:txbx>
                                <wps:bodyPr vert="eaVert" upright="1"/>
                              </wps:wsp>
                              <wps:wsp>
                                <wps:cNvPr id="39" name="矩形 39"/>
                                <wps:cNvSpPr/>
                                <wps:spPr>
                                  <a:xfrm>
                                    <a:off x="25351" y="-10157"/>
                                    <a:ext cx="2683" cy="199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信息技术</w:t>
                                      </w:r>
                                    </w:p>
                                  </w:txbxContent>
                                </wps:txbx>
                                <wps:bodyPr vert="eaVert" upright="1"/>
                              </wps:wsp>
                              <wps:wsp>
                                <wps:cNvPr id="40" name="矩形 40"/>
                                <wps:cNvSpPr/>
                                <wps:spPr>
                                  <a:xfrm>
                                    <a:off x="29196" y="-10013"/>
                                    <a:ext cx="2763" cy="1978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体育与健康</w:t>
                                      </w:r>
                                    </w:p>
                                  </w:txbxContent>
                                </wps:txbx>
                                <wps:bodyPr vert="eaVert" upright="1"/>
                              </wps:wsp>
                              <wps:wsp>
                                <wps:cNvPr id="44" name="矩形 44"/>
                                <wps:cNvSpPr/>
                                <wps:spPr>
                                  <a:xfrm>
                                    <a:off x="32848" y="-10013"/>
                                    <a:ext cx="2672" cy="1992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公共艺术</w:t>
                                      </w:r>
                                    </w:p>
                                  </w:txbxContent>
                                </wps:txbx>
                                <wps:bodyPr vert="eaVert" upright="1"/>
                              </wps:wsp>
                              <wps:wsp>
                                <wps:cNvPr id="49" name="矩形 49"/>
                                <wps:cNvSpPr/>
                                <wps:spPr>
                                  <a:xfrm>
                                    <a:off x="5494" y="-10273"/>
                                    <a:ext cx="2928" cy="2019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经济政治与社会</w:t>
                                      </w: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13452" y="-10264"/>
                                    <a:ext cx="2842" cy="2006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eastAsia="仿宋"/>
                                          <w:lang w:eastAsia="zh-CN"/>
                                        </w:rPr>
                                      </w:pPr>
                                      <w:r>
                                        <w:rPr>
                                          <w:rFonts w:hint="eastAsia"/>
                                          <w:spacing w:val="20"/>
                                          <w:sz w:val="18"/>
                                          <w:szCs w:val="18"/>
                                          <w:lang w:eastAsia="zh-CN"/>
                                        </w:rPr>
                                        <w:t>语文</w:t>
                                      </w:r>
                                    </w:p>
                                  </w:txbxContent>
                                </wps:txbx>
                                <wps:bodyPr vert="eaVert" upright="1"/>
                              </wps:wsp>
                              <wps:wsp>
                                <wps:cNvPr id="51" name="矩形 51"/>
                                <wps:cNvSpPr/>
                                <wps:spPr>
                                  <a:xfrm>
                                    <a:off x="1393" y="-10408"/>
                                    <a:ext cx="2842" cy="203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中国特色社会主义</w:t>
                                      </w:r>
                                    </w:p>
                                  </w:txbxContent>
                                </wps:txbx>
                                <wps:bodyPr vert="eaVert" upright="1"/>
                              </wps:wsp>
                              <wps:wsp>
                                <wps:cNvPr id="52" name="矩形 52"/>
                                <wps:cNvSpPr/>
                                <wps:spPr>
                                  <a:xfrm>
                                    <a:off x="-2293" y="-10543"/>
                                    <a:ext cx="2757" cy="203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lang w:eastAsia="zh-CN"/>
                                        </w:rPr>
                                        <w:t>职业生涯规划</w:t>
                                      </w: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spacing w:val="20"/>
                                          <w:sz w:val="18"/>
                                          <w:szCs w:val="18"/>
                                        </w:rPr>
                                      </w:pPr>
                                      <w:r>
                                        <w:rPr>
                                          <w:rFonts w:hint="eastAsia"/>
                                          <w:spacing w:val="20"/>
                                          <w:sz w:val="18"/>
                                          <w:szCs w:val="18"/>
                                          <w:lang w:eastAsia="zh-CN"/>
                                        </w:rPr>
                                        <w:t>职业生涯规划</w:t>
                                      </w:r>
                                    </w:p>
                                    <w:p/>
                                    <w:p/>
                                  </w:txbxContent>
                                </wps:txbx>
                                <wps:bodyPr vert="eaVert" upright="1"/>
                              </wps:wsp>
                            </wpg:grpSp>
                            <wps:wsp>
                              <wps:cNvPr id="55" name="矩形 55"/>
                              <wps:cNvSpPr/>
                              <wps:spPr>
                                <a:xfrm>
                                  <a:off x="12056" y="80811"/>
                                  <a:ext cx="454" cy="219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历史</w:t>
                                    </w:r>
                                  </w:p>
                                  <w:p>
                                    <w:pPr>
                                      <w:rPr>
                                        <w:rFonts w:hint="eastAsia"/>
                                        <w:lang w:val="en-US" w:eastAsia="zh-CN"/>
                                      </w:rPr>
                                    </w:pPr>
                                  </w:p>
                                </w:txbxContent>
                              </wps:txbx>
                              <wps:bodyPr vert="eaVert" upright="1"/>
                            </wps:wsp>
                          </wpg:grpSp>
                        </wpg:grpSp>
                      </wpg:grpSp>
                    </wpg:wgp>
                  </a:graphicData>
                </a:graphic>
              </wp:anchor>
            </w:drawing>
          </mc:Choice>
          <mc:Fallback>
            <w:pict>
              <v:group id="_x0000_s1026" o:spid="_x0000_s1026" o:spt="203" style="position:absolute;left:0pt;margin-left:5.55pt;margin-top:10.25pt;height:429.4pt;width:491.1pt;z-index:251660288;mso-width-relative:page;mso-height-relative:page;" coordorigin="4128,74581" coordsize="9822,8514" o:gfxdata="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">
                <o:lock v:ext="edit" aspectratio="f"/>
                <v:group id="组合 109" o:spid="_x0000_s1026" o:spt="203" style="position:absolute;left:4128;top:74581;height:6023;width:9822;" coordorigin="4128,74581" coordsize="9822,6023"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634;top:75985;height:3912;width:1304;"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sz w:val="18"/>
                              <w:szCs w:val="18"/>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v:textbox>
                  </v:rect>
                  <v:group id="组合 108" o:spid="_x0000_s1026" o:spt="203" style="position:absolute;left:4128;top:74581;height:6023;width:9822;" coordorigin="4114,74581" coordsize="9822,6023"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rect id="_x0000_s1026" o:spid="_x0000_s1026" o:spt="1" style="position:absolute;left:4973;top:74581;height:1024;width:8963;"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left="0" w:leftChars="0" w:firstLine="0" w:firstLineChars="0"/>
                              <w:jc w:val="both"/>
                              <w:rPr>
                                <w:rFonts w:hint="eastAsia"/>
                                <w:sz w:val="18"/>
                                <w:szCs w:val="18"/>
                              </w:rPr>
                            </w:pPr>
                          </w:p>
                          <w:p>
                            <w:pPr>
                              <w:ind w:left="0" w:leftChars="0" w:firstLine="3420" w:firstLineChars="1900"/>
                              <w:jc w:val="both"/>
                              <w:rPr>
                                <w:rFonts w:hint="eastAsia" w:eastAsia="仿宋"/>
                                <w:sz w:val="18"/>
                                <w:szCs w:val="18"/>
                                <w:lang w:eastAsia="zh-CN"/>
                              </w:rPr>
                            </w:pPr>
                            <w:r>
                              <w:rPr>
                                <w:rFonts w:hint="eastAsia"/>
                                <w:sz w:val="18"/>
                                <w:szCs w:val="18"/>
                                <w:lang w:eastAsia="zh-CN"/>
                              </w:rPr>
                              <w:t>岗位实习</w:t>
                            </w:r>
                          </w:p>
                        </w:txbxContent>
                      </v:textbox>
                    </v:rect>
                    <v:group id="组合 104" o:spid="_x0000_s1026" o:spt="203" style="position:absolute;left:4975;top:75989;height:1502;width:6529;" coordorigin="4975,75781" coordsize="6529,1502"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33;top:75785;height:1498;width:2084;" coordorigin="-27,1513" coordsize="3665,17522"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_x0000_s1026" o:spid="_x0000_s1026" o:spt="1" style="position:absolute;left:-27;top:1513;height:4662;width:365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lang w:eastAsia="zh-CN"/>
                                  </w:rPr>
                                </w:pPr>
                                <w:r>
                                  <w:rPr>
                                    <w:rFonts w:hint="eastAsia"/>
                                    <w:color w:val="000000"/>
                                    <w:sz w:val="18"/>
                                    <w:szCs w:val="18"/>
                                    <w:lang w:eastAsia="zh-CN"/>
                                  </w:rPr>
                                  <w:t>美发设计方向</w:t>
                                </w:r>
                              </w:p>
                            </w:txbxContent>
                          </v:textbox>
                        </v:rect>
                        <v:rect id="_x0000_s1026" o:spid="_x0000_s1026" o:spt="1" style="position:absolute;left:-1;top:7033;height:12002;width:3639;"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v:textbox>
                        </v:rect>
                      </v:group>
                      <v:group id="组合 103" o:spid="_x0000_s1026" o:spt="203" style="position:absolute;left:9331;top:75781;height:1498;width:2173;" coordorigin="-133,1513" coordsize="3822,17522"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133;top:1513;height:6378;width:3806;"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v:textbox>
                        </v:rect>
                        <v:rect id="矩形 5" o:spid="_x0000_s1026" o:spt="1" style="position:absolute;left:-131;top:8587;height:10448;width:3820;"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2.人物整体造型</w:t>
                                </w:r>
                              </w:p>
                              <w:p>
                                <w:pPr>
                                  <w:ind w:left="0" w:leftChars="0" w:firstLine="0" w:firstLineChars="0"/>
                                  <w:jc w:val="both"/>
                                  <w:rPr>
                                    <w:sz w:val="18"/>
                                    <w:szCs w:val="18"/>
                                  </w:rPr>
                                </w:pPr>
                                <w:r>
                                  <w:rPr>
                                    <w:rFonts w:hint="eastAsia" w:cs="Times New Roman"/>
                                    <w:color w:val="000000" w:themeColor="text1"/>
                                    <w:sz w:val="18"/>
                                    <w:szCs w:val="18"/>
                                    <w:lang w:val="en-US" w:eastAsia="zh-CN"/>
                                    <w14:textFill>
                                      <w14:solidFill>
                                        <w14:schemeClr w14:val="tx1"/>
                                      </w14:solidFill>
                                    </w14:textFill>
                                  </w:rPr>
                                  <w:t>3.保健按摩</w:t>
                                </w:r>
                              </w:p>
                              <w:p>
                                <w:pPr>
                                  <w:ind w:left="0" w:leftChars="0" w:firstLine="0" w:firstLineChars="0"/>
                                  <w:rPr>
                                    <w:rFonts w:hint="default"/>
                                    <w:lang w:val="en-US" w:eastAsia="zh-CN"/>
                                  </w:rPr>
                                </w:pPr>
                              </w:p>
                            </w:txbxContent>
                          </v:textbox>
                        </v:rect>
                      </v:group>
                      <v:rect id="_x0000_s1026" o:spid="_x0000_s1026" o:spt="1" style="position:absolute;left:4975;top:75782;height:1474;width:603;"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18"/>
                                  <w:szCs w:val="18"/>
                                </w:rPr>
                              </w:pPr>
                              <w:r>
                                <w:rPr>
                                  <w:rFonts w:hint="eastAsia"/>
                                  <w:spacing w:val="20"/>
                                  <w:sz w:val="18"/>
                                  <w:szCs w:val="18"/>
                                </w:rPr>
                                <w:t>专业方向课</w:t>
                              </w:r>
                            </w:p>
                          </w:txbxContent>
                        </v:textbox>
                      </v:rect>
                    </v:group>
                    <v:rect id="_x0000_s1026" o:spid="_x0000_s1026" o:spt="1" style="position:absolute;left:4114;top:74591;height:6013;width:662;"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专业技能课</w:t>
                            </w:r>
                          </w:p>
                        </w:txbxContent>
                      </v:textbox>
                    </v:rect>
                    <v:group id="组合 91" o:spid="_x0000_s1026" o:spt="203" style="position:absolute;left:6145;top:79845;height:361;width:5670;" coordorigin="-12216,-20393" coordsize="52044,4779"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直接箭头连接符 25" o:spid="_x0000_s1026" o:spt="32" type="#_x0000_t32" style="position:absolute;left:-11262;top:-20393;flip:y;height:3991;width:110;" filled="f" stroked="t" coordsize="21600,21600" o:gfxdata="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ZHI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直接箭头连接符 26" o:spid="_x0000_s1026" o:spt="32" type="#_x0000_t32" style="position:absolute;left:39257;top:-20288;flip:x y;height:4674;width:156;" filled="f" stroked="t" coordsize="21600,21600" o:gfxdata="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j2e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直接连接符 27" o:spid="_x0000_s1026" o:spt="20" style="position:absolute;left:-12216;top:-16601;height:354;width:52044;" filled="f" stroked="t" coordsize="21600,21600" o:gfxdata="UEsDBAoAAAAAAIdO4kAAAAAAAAAAAAAAAAAEAAAAZHJzL1BLAwQUAAAACACHTuJANdTV8b8AAADb&#10;AAAADwAAAGRycy9kb3ducmV2LnhtbEWPS2vDMBCE74X8B7GBXkIi2S2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U1f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id="组合 107" o:spid="_x0000_s1026" o:spt="203" style="position:absolute;left:4975;top:77559;height:2303;width:7088;" coordorigin="4975,77559" coordsize="7088,2303"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873;height:1982;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专业核心课</w:t>
                              </w:r>
                            </w:p>
                          </w:txbxContent>
                        </v:textbox>
                      </v:rect>
                      <v:group id="组合 96" o:spid="_x0000_s1026" o:spt="203" style="position:absolute;left:5951;top:77559;height:2303;width:6112;" coordorigin="5936,77556" coordsize="6398,2322"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11685;top:77925;height:1944;width:649;"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5936;top:77882;height:1979;width:649;"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美术基础</w:t>
                                </w:r>
                              </w:p>
                            </w:txbxContent>
                          </v:textbox>
                        </v:rect>
                        <v:rect id="_x0000_s1026" o:spid="_x0000_s1026" o:spt="1" style="position:absolute;left:8222;top:77900;height:1978;width:651;"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lang w:val="en-US" w:eastAsia="zh-CN"/>
                                  </w:rPr>
                                </w:pPr>
                                <w:r>
                                  <w:rPr>
                                    <w:rFonts w:hint="eastAsia"/>
                                    <w:sz w:val="20"/>
                                    <w:szCs w:val="20"/>
                                    <w:lang w:val="en-US" w:eastAsia="zh-CN"/>
                                  </w:rPr>
                                  <w:t>美容美发产品销售</w:t>
                                </w:r>
                              </w:p>
                              <w:p>
                                <w:pPr>
                                  <w:spacing w:line="200" w:lineRule="exact"/>
                                  <w:ind w:left="0" w:leftChars="0" w:firstLine="0" w:firstLineChars="0"/>
                                  <w:jc w:val="center"/>
                                  <w:rPr>
                                    <w:rFonts w:hint="eastAsia"/>
                                    <w:sz w:val="20"/>
                                    <w:szCs w:val="20"/>
                                    <w:lang w:val="en-US" w:eastAsia="zh-CN"/>
                                  </w:rPr>
                                </w:pPr>
                              </w:p>
                            </w:txbxContent>
                          </v:textbox>
                        </v:rect>
                        <v:rect id="_x0000_s1026" o:spid="_x0000_s1026" o:spt="1" style="position:absolute;left:9431;top:77911;height:1964;width:621;"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v:textbox>
                        </v:rect>
                        <v:group id="组合 18" o:spid="_x0000_s1026" o:spt="203" style="position:absolute;left:6138;top:77556;height:345;width:5888;" coordorigin="-2643,184" coordsize="33488,3124"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3615;top:184;flip:y;height:1223;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643;top:1406;flip:y;height:136;width:33488;"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2643;top:1542;height:1629;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0581;top:1271;height:2037;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49;top:80296;height:2799;width:9799;" coordorigin="4163,80452" coordsize="9799,2799"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468;top:80452;height:623;width:6840;" coordorigin="-6820,-11978" coordsize="38889,5645"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3223;top:-11978;flip:y;height:2155;width:85;"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6820;top:-9591;flip:y;height:27;width:38889;"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820;top:-9563;flip:x;height:2424;width:85;"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1897;top:-9592;height:3259;width:85;"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97" o:spid="_x0000_s1026" o:spt="203" style="position:absolute;left:4163;top:80730;height:2521;width:9799;" coordorigin="4163,80730" coordsize="9799,2521"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710;top:80730;height:2521;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eastAsia="仿宋"/>
                                <w:sz w:val="18"/>
                                <w:szCs w:val="18"/>
                                <w:lang w:eastAsia="zh-CN"/>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劳模精神工匠精神作品研读</w:t>
                            </w: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职场应用写作与交流</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63;top:80965;height:2230;width:656;"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v:textbox>
                    </v:rect>
                    <v:group id="组合 73" o:spid="_x0000_s1026" o:spt="203" style="position:absolute;left:5235;top:80964;height:2264;width:7275;" coordorigin="5235,80745" coordsize="7275,2264"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235;top:80745;height:2258;width:6638;" coordorigin="-2293,-10543" coordsize="37813,20473"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9601;top:-10417;height:20203;width:2842;"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ind w:left="0" w:leftChars="0" w:firstLine="0" w:firstLineChars="0"/>
                                  <w:jc w:val="center"/>
                                </w:pPr>
                              </w:p>
                            </w:txbxContent>
                          </v:textbox>
                        </v:rect>
                        <v:rect id="_x0000_s1026" o:spid="_x0000_s1026" o:spt="1" style="position:absolute;left:17468;top:-10157;height:19933;width:3013;"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数学</w:t>
                                </w:r>
                              </w:p>
                            </w:txbxContent>
                          </v:textbox>
                        </v:rect>
                        <v:rect id="_x0000_s1026" o:spid="_x0000_s1026" o:spt="1" style="position:absolute;left:21506;top:-10157;height:20077;width:2734;"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英语</w:t>
                                </w:r>
                              </w:p>
                            </w:txbxContent>
                          </v:textbox>
                        </v:rect>
                        <v:rect id="_x0000_s1026" o:spid="_x0000_s1026" o:spt="1" style="position:absolute;left:25351;top:-10157;height:19933;width:2683;"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信息技术</w:t>
                                </w:r>
                              </w:p>
                            </w:txbxContent>
                          </v:textbox>
                        </v:rect>
                        <v:rect id="_x0000_s1026" o:spid="_x0000_s1026" o:spt="1" style="position:absolute;left:29196;top:-10013;height:19789;width:2763;"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体育与健康</w:t>
                                </w:r>
                              </w:p>
                            </w:txbxContent>
                          </v:textbox>
                        </v:rect>
                        <v:rect id="_x0000_s1026" o:spid="_x0000_s1026" o:spt="1" style="position:absolute;left:32848;top:-10013;height:19924;width:2672;"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公共艺术</w:t>
                                </w:r>
                              </w:p>
                            </w:txbxContent>
                          </v:textbox>
                        </v:rect>
                        <v:rect id="_x0000_s1026" o:spid="_x0000_s1026" o:spt="1" style="position:absolute;left:5494;top:-10273;height:20194;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经济政治与社会</w:t>
                                </w: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13452;top:-10264;height:20068;width:2842;"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eastAsia="仿宋"/>
                                    <w:lang w:eastAsia="zh-CN"/>
                                  </w:rPr>
                                </w:pPr>
                                <w:r>
                                  <w:rPr>
                                    <w:rFonts w:hint="eastAsia"/>
                                    <w:spacing w:val="20"/>
                                    <w:sz w:val="18"/>
                                    <w:szCs w:val="18"/>
                                    <w:lang w:eastAsia="zh-CN"/>
                                  </w:rPr>
                                  <w:t>语文</w:t>
                                </w:r>
                              </w:p>
                            </w:txbxContent>
                          </v:textbox>
                        </v:rect>
                        <v:rect id="_x0000_s1026" o:spid="_x0000_s1026" o:spt="1" style="position:absolute;left:1393;top:-10408;height:20338;width:2842;"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中国特色社会主义</w:t>
                                </w:r>
                              </w:p>
                            </w:txbxContent>
                          </v:textbox>
                        </v:rect>
                        <v:rect id="_x0000_s1026" o:spid="_x0000_s1026" o:spt="1" style="position:absolute;left:-2293;top:-10543;height:20342;width:2757;"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lang w:eastAsia="zh-CN"/>
                                  </w:rPr>
                                  <w:t>职业生涯规划</w:t>
                                </w: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spacing w:val="20"/>
                                    <w:sz w:val="18"/>
                                    <w:szCs w:val="18"/>
                                  </w:rPr>
                                </w:pPr>
                                <w:r>
                                  <w:rPr>
                                    <w:rFonts w:hint="eastAsia"/>
                                    <w:spacing w:val="20"/>
                                    <w:sz w:val="18"/>
                                    <w:szCs w:val="18"/>
                                    <w:lang w:eastAsia="zh-CN"/>
                                  </w:rPr>
                                  <w:t>职业生涯规划</w:t>
                                </w:r>
                              </w:p>
                              <w:p/>
                              <w:p/>
                            </w:txbxContent>
                          </v:textbox>
                        </v:rect>
                      </v:group>
                      <v:rect id="_x0000_s1026" o:spid="_x0000_s1026" o:spt="1" style="position:absolute;left:12056;top:80811;height:2198;width:45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历史</w:t>
                              </w:r>
                            </w:p>
                            <w:p>
                              <w:pPr>
                                <w:rPr>
                                  <w:rFonts w:hint="eastAsia"/>
                                  <w:lang w:val="en-US" w:eastAsia="zh-CN"/>
                                </w:rPr>
                              </w:pPr>
                            </w:p>
                          </w:txbxContent>
                        </v:textbox>
                      </v:rect>
                    </v:group>
                  </v:group>
                </v:group>
              </v:group>
            </w:pict>
          </mc:Fallback>
        </mc:AlternateContent>
      </w:r>
      <w:r>
        <w:rPr>
          <w:rFonts w:hint="eastAsia"/>
          <w:color w:val="000000" w:themeColor="text1"/>
          <w:lang w:val="en-US" w:eastAsia="zh-CN"/>
          <w14:textFill>
            <w14:solidFill>
              <w14:schemeClr w14:val="tx1"/>
            </w14:solidFill>
          </w14:textFill>
        </w:rPr>
        <w:t xml:space="preserve">   </w:t>
      </w:r>
    </w:p>
    <w:p>
      <w:pPr>
        <w:pageBreakBefore w:val="0"/>
        <w:kinsoku/>
        <w:wordWrap/>
        <w:overflowPunct/>
        <w:topLinePunct w:val="0"/>
        <w:bidi w:val="0"/>
        <w:spacing w:line="480" w:lineRule="exact"/>
        <w:ind w:firstLine="0" w:firstLineChars="0"/>
        <w:jc w:val="both"/>
        <w:rPr>
          <w:color w:val="FF0000"/>
          <w:sz w:val="28"/>
        </w:rPr>
      </w:pPr>
      <w:bookmarkStart w:id="47" w:name="_Toc16258687"/>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000000" w:themeColor="text1"/>
          <w:sz w:val="28"/>
          <w14:textFill>
            <w14:solidFill>
              <w14:schemeClr w14:val="tx1"/>
            </w14:solidFill>
          </w14:textFill>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tabs>
          <w:tab w:val="left" w:pos="2937"/>
        </w:tabs>
        <w:kinsoku/>
        <w:wordWrap/>
        <w:overflowPunct/>
        <w:topLinePunct w:val="0"/>
        <w:bidi w:val="0"/>
        <w:spacing w:line="480" w:lineRule="exact"/>
        <w:ind w:firstLine="0" w:firstLineChars="0"/>
        <w:jc w:val="both"/>
        <w:rPr>
          <w:color w:val="FF0000"/>
          <w:sz w:val="28"/>
        </w:rPr>
      </w:pPr>
      <w:r>
        <mc:AlternateContent>
          <mc:Choice Requires="wps">
            <w:drawing>
              <wp:anchor distT="0" distB="0" distL="114300" distR="114300" simplePos="0" relativeHeight="251662336" behindDoc="0" locked="0" layoutInCell="1" allowOverlap="1">
                <wp:simplePos x="0" y="0"/>
                <wp:positionH relativeFrom="column">
                  <wp:posOffset>1921510</wp:posOffset>
                </wp:positionH>
                <wp:positionV relativeFrom="paragraph">
                  <wp:posOffset>120015</wp:posOffset>
                </wp:positionV>
                <wp:extent cx="405130" cy="1254760"/>
                <wp:effectExtent l="4445" t="4445" r="9525" b="17145"/>
                <wp:wrapNone/>
                <wp:docPr id="9" name="矩形 9"/>
                <wp:cNvGraphicFramePr/>
                <a:graphic xmlns:a="http://schemas.openxmlformats.org/drawingml/2006/main">
                  <a:graphicData uri="http://schemas.microsoft.com/office/word/2010/wordprocessingShape">
                    <wps:wsp>
                      <wps:cNvSpPr/>
                      <wps:spPr>
                        <a:xfrm>
                          <a:off x="0" y="0"/>
                          <a:ext cx="405130" cy="125476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lang w:val="en-US" w:eastAsia="zh-CN"/>
                              </w:rPr>
                            </w:pPr>
                            <w:r>
                              <w:rPr>
                                <w:rFonts w:hint="eastAsia"/>
                                <w:sz w:val="20"/>
                                <w:szCs w:val="20"/>
                                <w:lang w:val="en-US" w:eastAsia="zh-CN"/>
                              </w:rPr>
                              <w:t>服务心理与礼仪</w:t>
                            </w:r>
                          </w:p>
                        </w:txbxContent>
                      </wps:txbx>
                      <wps:bodyPr vert="eaVert" upright="1"/>
                    </wps:wsp>
                  </a:graphicData>
                </a:graphic>
              </wp:anchor>
            </w:drawing>
          </mc:Choice>
          <mc:Fallback>
            <w:pict>
              <v:rect id="_x0000_s1026" o:spid="_x0000_s1026" o:spt="1" style="position:absolute;left:0pt;margin-left:151.3pt;margin-top:9.45pt;height:98.8pt;width:31.9pt;z-index:251662336;mso-width-relative:page;mso-height-relative:page;" fillcolor="#FFFFFF" filled="t" stroked="t" coordsize="21600,21600" o:gfxdata="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YxjUZ2AAAAAoBAAAPAAAAAAAAAAEAIAAA&#10;ACIAAABkcnMvZG93bnJldi54bWxQSwECFAAUAAAACACHTuJAMEVOJQwCAAA3BAAADgAAAAAAAAAB&#10;ACAAAAAnAQAAZHJzL2Uyb0RvYy54bWxQSwUGAAAAAAYABgBZAQAApQU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lang w:val="en-US" w:eastAsia="zh-CN"/>
                        </w:rPr>
                      </w:pPr>
                      <w:r>
                        <w:rPr>
                          <w:rFonts w:hint="eastAsia"/>
                          <w:sz w:val="20"/>
                          <w:szCs w:val="20"/>
                          <w:lang w:val="en-US" w:eastAsia="zh-CN"/>
                        </w:rPr>
                        <w:t>服务心理与礼仪</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4080510</wp:posOffset>
                </wp:positionH>
                <wp:positionV relativeFrom="paragraph">
                  <wp:posOffset>139700</wp:posOffset>
                </wp:positionV>
                <wp:extent cx="386080" cy="1254760"/>
                <wp:effectExtent l="4445" t="4445" r="9525" b="17145"/>
                <wp:wrapNone/>
                <wp:docPr id="3" name="矩形 3"/>
                <wp:cNvGraphicFramePr/>
                <a:graphic xmlns:a="http://schemas.openxmlformats.org/drawingml/2006/main">
                  <a:graphicData uri="http://schemas.microsoft.com/office/word/2010/wordprocessingShape">
                    <wps:wsp>
                      <wps:cNvSpPr/>
                      <wps:spPr>
                        <a:xfrm>
                          <a:off x="0" y="0"/>
                          <a:ext cx="386080" cy="125476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wps:txbx>
                      <wps:bodyPr vert="eaVert" upright="1"/>
                    </wps:wsp>
                  </a:graphicData>
                </a:graphic>
              </wp:anchor>
            </w:drawing>
          </mc:Choice>
          <mc:Fallback>
            <w:pict>
              <v:rect id="_x0000_s1026" o:spid="_x0000_s1026" o:spt="1" style="position:absolute;left:0pt;margin-left:321.3pt;margin-top:11pt;height:98.8pt;width:30.4pt;z-index:251661312;mso-width-relative:page;mso-height-relative:page;" fillcolor="#FFFFFF" filled="t" stroked="t" coordsize="21600,21600" o:gfxdata="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t2cN2QAAAAoBAAAPAAAAAAAAAAEAIAAA&#10;ACIAAABkcnMvZG93bnJldi54bWxQSwECFAAUAAAACACHTuJA456SyAsCAAA3BAAADgAAAAAAAAAB&#10;ACAAAAAoAQAAZHJzL2Uyb0RvYy54bWxQSwUGAAAAAAYABgBZAQAApQU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v:textbox>
              </v:rect>
            </w:pict>
          </mc:Fallback>
        </mc:AlternateContent>
      </w:r>
      <w:r>
        <w:rPr>
          <w:rFonts w:hint="eastAsia"/>
          <w:color w:val="FF0000"/>
          <w:sz w:val="28"/>
          <w:lang w:eastAsia="zh-CN"/>
        </w:rPr>
        <w:tab/>
      </w:r>
    </w:p>
    <w:p>
      <w:pPr>
        <w:pageBreakBefore w:val="0"/>
        <w:kinsoku/>
        <w:wordWrap/>
        <w:overflowPunct/>
        <w:topLinePunct w:val="0"/>
        <w:bidi w:val="0"/>
        <w:spacing w:line="480" w:lineRule="exact"/>
        <w:ind w:firstLine="0" w:firstLineChars="0"/>
        <w:jc w:val="both"/>
        <w:rPr>
          <w:rFonts w:hint="eastAsia"/>
          <w:color w:val="FF0000"/>
          <w:sz w:val="28"/>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jc w:val="center"/>
        <w:rPr>
          <w:rFonts w:hint="eastAsia" w:ascii="楷体" w:hAnsi="楷体" w:eastAsia="楷体" w:cs="仿宋"/>
          <w:b/>
          <w:color w:val="FF0000"/>
          <w:kern w:val="1"/>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spacing w:line="200" w:lineRule="exact"/>
        <w:ind w:left="0" w:leftChars="0" w:firstLine="0" w:firstLineChars="0"/>
        <w:jc w:val="center"/>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r>
        <w:rPr>
          <w:color w:val="FF0000"/>
        </w:rPr>
        <mc:AlternateContent>
          <mc:Choice Requires="wps">
            <w:drawing>
              <wp:anchor distT="0" distB="0" distL="0" distR="0" simplePos="0" relativeHeight="251659264" behindDoc="0" locked="0" layoutInCell="1" allowOverlap="1">
                <wp:simplePos x="0" y="0"/>
                <wp:positionH relativeFrom="column">
                  <wp:posOffset>3740150</wp:posOffset>
                </wp:positionH>
                <wp:positionV relativeFrom="paragraph">
                  <wp:posOffset>5652135</wp:posOffset>
                </wp:positionV>
                <wp:extent cx="1356360" cy="275590"/>
                <wp:effectExtent l="4445" t="4445" r="5715" b="10795"/>
                <wp:wrapNone/>
                <wp:docPr id="1074" name="文本框 49"/>
                <wp:cNvGraphicFramePr/>
                <a:graphic xmlns:a="http://schemas.openxmlformats.org/drawingml/2006/main">
                  <a:graphicData uri="http://schemas.microsoft.com/office/word/2010/wordprocessingShape">
                    <wps:wsp>
                      <wps:cNvSpPr/>
                      <wps:spPr>
                        <a:xfrm rot="5400000">
                          <a:off x="0" y="0"/>
                          <a:ext cx="1356359" cy="2755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仿宋"/>
                                <w:lang w:eastAsia="zh-CN"/>
                              </w:rPr>
                            </w:pPr>
                            <w:r>
                              <w:rPr>
                                <w:rFonts w:hint="eastAsia" w:cs="Times New Roman"/>
                                <w:spacing w:val="20"/>
                                <w:sz w:val="18"/>
                                <w:szCs w:val="18"/>
                                <w:lang w:eastAsia="zh-CN"/>
                              </w:rPr>
                              <w:t>物理</w:t>
                            </w:r>
                          </w:p>
                        </w:txbxContent>
                      </wps:txbx>
                      <wps:bodyPr vert="eaVert" upright="1"/>
                    </wps:wsp>
                  </a:graphicData>
                </a:graphic>
              </wp:anchor>
            </w:drawing>
          </mc:Choice>
          <mc:Fallback>
            <w:pict>
              <v:rect id="文本框 49" o:spid="_x0000_s1026" o:spt="1" style="position:absolute;left:0pt;margin-left:294.5pt;margin-top:445.05pt;height:21.7pt;width:106.8pt;rotation:5898240f;z-index:251659264;mso-width-relative:page;mso-height-relative:page;" fillcolor="#FFFFFF" filled="t" stroked="t" coordsize="21600,21600" o:gfxdata="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I1&#10;dWDbAAAACwEAAA8AAAAAAAAAAQAgAAAAIgAAAGRycy9kb3ducmV2LnhtbFBLAQIUABQAAAAIAIdO&#10;4kCQGLdXIAIAAEwEAAAOAAAAAAAAAAEAIAAAACoBAABkcnMvZTJvRG9jLnhtbFBLBQYAAAAABgAG&#10;AFkBAAC8BQAAAAA=&#10;">
                <v:fill on="t" focussize="0,0"/>
                <v:stroke color="#000000" joinstyle="miter"/>
                <v:imagedata o:title=""/>
                <o:lock v:ext="edit" aspectratio="f"/>
                <v:textbox style="layout-flow:vertical-ideographic;">
                  <w:txbxContent>
                    <w:p>
                      <w:pPr>
                        <w:jc w:val="center"/>
                        <w:rPr>
                          <w:rFonts w:hint="eastAsia" w:eastAsia="仿宋"/>
                          <w:lang w:eastAsia="zh-CN"/>
                        </w:rPr>
                      </w:pPr>
                      <w:r>
                        <w:rPr>
                          <w:rFonts w:hint="eastAsia" w:cs="Times New Roman"/>
                          <w:spacing w:val="20"/>
                          <w:sz w:val="18"/>
                          <w:szCs w:val="18"/>
                          <w:lang w:eastAsia="zh-CN"/>
                        </w:rPr>
                        <w:t>物理</w:t>
                      </w:r>
                    </w:p>
                  </w:txbxContent>
                </v:textbox>
              </v:rect>
            </w:pict>
          </mc:Fallback>
        </mc:AlternateContent>
      </w:r>
    </w:p>
    <w:p>
      <w:pPr>
        <w:pageBreakBefore w:val="0"/>
        <w:tabs>
          <w:tab w:val="left" w:pos="7624"/>
        </w:tabs>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000000"/>
          <w:sz w:val="32"/>
          <w:szCs w:val="32"/>
        </w:rPr>
      </w:pPr>
      <w:r>
        <w:rPr>
          <w:rFonts w:hint="eastAsia" w:ascii="楷体" w:hAnsi="楷体" w:eastAsia="楷体" w:cs="楷体"/>
          <w:b/>
          <w:bCs/>
          <w:color w:val="FF0000"/>
          <w:sz w:val="32"/>
          <w:szCs w:val="32"/>
          <w:lang w:eastAsia="zh-CN"/>
        </w:rPr>
        <w:tab/>
      </w:r>
      <w:bookmarkStart w:id="48" w:name="_Toc205"/>
      <w:bookmarkStart w:id="49" w:name="_Toc14750"/>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color w:val="000000" w:themeColor="text1"/>
          <w14:textFill>
            <w14:solidFill>
              <w14:schemeClr w14:val="tx1"/>
            </w14:solidFill>
          </w14:textFill>
        </w:rPr>
      </w:pPr>
      <w:bookmarkStart w:id="50" w:name="_Toc18033"/>
      <w:r>
        <w:rPr>
          <w:rFonts w:hint="eastAsia" w:ascii="楷体" w:hAnsi="楷体" w:eastAsia="楷体" w:cs="楷体"/>
          <w:b/>
          <w:bCs/>
          <w:color w:val="000000"/>
          <w:sz w:val="32"/>
          <w:szCs w:val="32"/>
        </w:rPr>
        <w:t>（一）公共基础课程</w:t>
      </w:r>
      <w:bookmarkEnd w:id="47"/>
      <w:bookmarkEnd w:id="48"/>
      <w:bookmarkEnd w:id="49"/>
      <w:bookmarkEnd w:id="50"/>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公共基础课是为增长个人文化素养，树立职业道德，为专业学习奠定基础的文化基础课程，实现职业教育与终身学习对接。包括</w:t>
      </w:r>
      <w:r>
        <w:rPr>
          <w:rFonts w:hint="eastAsia"/>
          <w:color w:val="000000" w:themeColor="text1"/>
          <w:lang w:eastAsia="zh-CN"/>
          <w14:textFill>
            <w14:solidFill>
              <w14:schemeClr w14:val="tx1"/>
            </w14:solidFill>
          </w14:textFill>
        </w:rPr>
        <w:t>职业生涯规划</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职业道德与法律、经济政治与社会</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哲学与人生</w:t>
      </w:r>
      <w:r>
        <w:rPr>
          <w:rFonts w:hint="eastAsia"/>
          <w:color w:val="000000" w:themeColor="text1"/>
          <w14:textFill>
            <w14:solidFill>
              <w14:schemeClr w14:val="tx1"/>
            </w14:solidFill>
          </w14:textFill>
        </w:rPr>
        <w:t>、语文、数学、英语、</w:t>
      </w:r>
      <w:r>
        <w:rPr>
          <w:rFonts w:hint="eastAsia"/>
          <w:color w:val="000000" w:themeColor="text1"/>
          <w:lang w:eastAsia="zh-CN"/>
          <w14:textFill>
            <w14:solidFill>
              <w14:schemeClr w14:val="tx1"/>
            </w14:solidFill>
          </w14:textFill>
        </w:rPr>
        <w:t>信息技术、</w:t>
      </w:r>
      <w:r>
        <w:rPr>
          <w:rFonts w:hint="eastAsia"/>
          <w:color w:val="000000" w:themeColor="text1"/>
          <w14:textFill>
            <w14:solidFill>
              <w14:schemeClr w14:val="tx1"/>
            </w14:solidFill>
          </w14:textFill>
        </w:rPr>
        <w:t>体育与健康、公共艺术（音乐、美术）、</w:t>
      </w:r>
      <w:r>
        <w:rPr>
          <w:rFonts w:hint="eastAsia"/>
          <w:color w:val="000000" w:themeColor="text1"/>
          <w:lang w:eastAsia="zh-CN"/>
          <w14:textFill>
            <w14:solidFill>
              <w14:schemeClr w14:val="tx1"/>
            </w14:solidFill>
          </w14:textFill>
        </w:rPr>
        <w:t>历史、劳模精神工匠精神作品研读、</w:t>
      </w:r>
      <w:r>
        <w:rPr>
          <w:rFonts w:hint="eastAsia"/>
          <w:color w:val="000000" w:themeColor="text1"/>
          <w:lang w:val="en-US" w:eastAsia="zh-CN"/>
          <w14:textFill>
            <w14:solidFill>
              <w14:schemeClr w14:val="tx1"/>
            </w14:solidFill>
          </w14:textFill>
        </w:rPr>
        <w:t>职场应用写作交流</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法治意识教育、军训、劳动教育等</w:t>
      </w:r>
      <w:r>
        <w:rPr>
          <w:rFonts w:hint="eastAsia"/>
          <w:color w:val="000000" w:themeColor="text1"/>
          <w14:textFill>
            <w14:solidFill>
              <w14:schemeClr w14:val="tx1"/>
            </w14:solidFill>
          </w14:textFill>
        </w:rPr>
        <w:t>课程，共</w:t>
      </w:r>
      <w:r>
        <w:rPr>
          <w:rFonts w:hint="eastAsia"/>
          <w:color w:val="000000" w:themeColor="text1"/>
          <w:lang w:val="en-US" w:eastAsia="zh-CN"/>
          <w14:textFill>
            <w14:solidFill>
              <w14:schemeClr w14:val="tx1"/>
            </w14:solidFill>
          </w14:textFill>
        </w:rPr>
        <w:t xml:space="preserve"> 1026 </w:t>
      </w:r>
      <w:r>
        <w:rPr>
          <w:rFonts w:hint="eastAsia"/>
          <w:color w:val="000000" w:themeColor="text1"/>
          <w14:textFill>
            <w14:solidFill>
              <w14:schemeClr w14:val="tx1"/>
            </w14:solidFill>
          </w14:textFill>
        </w:rPr>
        <w:t>学时。</w:t>
      </w:r>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p>
    <w:tbl>
      <w:tblPr>
        <w:tblStyle w:val="21"/>
        <w:tblW w:w="51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527"/>
        <w:gridCol w:w="5498"/>
        <w:gridCol w:w="1404"/>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lang w:eastAsia="zh-CN"/>
              </w:rPr>
            </w:pPr>
            <w:r>
              <w:rPr>
                <w:rFonts w:hint="eastAsia" w:hAnsi="仿宋"/>
                <w:b/>
                <w:color w:val="000000"/>
                <w:sz w:val="24"/>
                <w:szCs w:val="24"/>
                <w:lang w:eastAsia="zh-CN"/>
              </w:rPr>
              <w:t>序号</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lang w:eastAsia="zh-CN"/>
              </w:rPr>
            </w:pPr>
            <w:r>
              <w:rPr>
                <w:rFonts w:hint="eastAsia" w:hAnsi="仿宋"/>
                <w:b/>
                <w:color w:val="000000"/>
                <w:sz w:val="24"/>
                <w:szCs w:val="24"/>
                <w:lang w:eastAsia="zh-CN"/>
              </w:rPr>
              <w:t>课程名称</w:t>
            </w:r>
          </w:p>
        </w:tc>
        <w:tc>
          <w:tcPr>
            <w:tcW w:w="2722"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Ansi="仿宋"/>
                <w:b/>
                <w:color w:val="000000"/>
                <w:sz w:val="24"/>
                <w:szCs w:val="24"/>
              </w:rPr>
              <w:t>学时</w:t>
            </w:r>
          </w:p>
        </w:tc>
        <w:tc>
          <w:tcPr>
            <w:tcW w:w="226"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rPr>
            </w:pPr>
            <w:r>
              <w:rPr>
                <w:rFonts w:hint="eastAsia" w:hAnsi="仿宋"/>
                <w:b/>
                <w:color w:val="000000"/>
                <w:sz w:val="24"/>
                <w:szCs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1</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职业生涯规划</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2</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中国特色社会主义</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 设，并与专业实际和行业发展密切结合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3</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职业道德与法治</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4</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哲学与人生</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5</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语文</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依据《中等职业学校语文课程标准》开设，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6</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数学</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依据《中等职业学校数学课程标准》开设，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7</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英语</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依据《中等职业学校英语课程标准》开设，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8</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计算机应用基础</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依据《中等职业学校计算机应用基础课程标准》开 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72</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eastAsia="zh-CN"/>
              </w:rPr>
              <w:t>9</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体育与健康</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依据《中等职业学校体育与健康课程标准》开 设，并与专业实际和行业发展密切结合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s="仿宋"/>
                <w:color w:val="000000"/>
                <w:kern w:val="2"/>
                <w:sz w:val="24"/>
                <w:szCs w:val="24"/>
                <w:lang w:val="en-US" w:eastAsia="zh-CN" w:bidi="ar-SA"/>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10</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公共艺术</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依据《中等职业学校公共艺术教学课程》开设，并注重在职业模块的教学内容中体现专业特色。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eastAsia="zh-CN"/>
              </w:rPr>
              <w:t>11</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历史</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依据《中等职业学校历史课程标准》开设， 并与专 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12</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军训</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依据《中共中央国务院关于深化改革教育改革全面推进素质教育的决定》为依据，并注重在职业模块的教学内容中体现素质教育。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54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13</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劳动教育</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树立学生正确的劳动观点，使学生懂得劳动的真正意义。</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54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14</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劳模精神工匠精神作品研读、</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依据《中等职业学校历史教学课程》开设，并注重在职业模块的教学内容中体现专业特色。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18</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15</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val="en-US" w:eastAsia="zh-CN"/>
              </w:rPr>
            </w:pPr>
            <w:r>
              <w:rPr>
                <w:rFonts w:hint="eastAsia" w:hAnsi="仿宋"/>
                <w:color w:val="000000"/>
                <w:sz w:val="24"/>
                <w:szCs w:val="24"/>
                <w:lang w:val="en-US" w:eastAsia="zh-CN"/>
              </w:rPr>
              <w:t>职场应用写作交流</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依据《中等职业学校心理健康教学课》开设，并注重在职业模块的教学内容中体现专业特色。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18</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56" w:type="pct"/>
            <w:gridSpan w:val="2"/>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r>
              <w:rPr>
                <w:rFonts w:hint="eastAsia" w:hAnsi="仿宋"/>
                <w:color w:val="000000"/>
                <w:sz w:val="24"/>
                <w:szCs w:val="24"/>
              </w:rPr>
              <w:t>合计</w:t>
            </w:r>
          </w:p>
        </w:tc>
        <w:tc>
          <w:tcPr>
            <w:tcW w:w="2722" w:type="pct"/>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1026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4"/>
                <w:szCs w:val="24"/>
                <w:lang w:val="en-US" w:eastAsia="zh-CN"/>
              </w:rPr>
            </w:pPr>
            <w:r>
              <w:rPr>
                <w:rFonts w:hint="eastAsia" w:hAnsi="仿宋" w:cs="仿宋"/>
                <w:color w:val="000000"/>
                <w:kern w:val="2"/>
                <w:sz w:val="24"/>
                <w:szCs w:val="24"/>
                <w:lang w:val="en-US" w:eastAsia="zh-CN" w:bidi="ar-SA"/>
              </w:rPr>
              <w:t>57</w:t>
            </w:r>
          </w:p>
        </w:tc>
      </w:tr>
    </w:tbl>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51" w:name="_Toc31130"/>
      <w:bookmarkStart w:id="52" w:name="_Toc19037"/>
      <w:bookmarkStart w:id="53" w:name="_Toc16258688"/>
      <w:bookmarkStart w:id="54" w:name="_Toc22834"/>
      <w:r>
        <w:rPr>
          <w:rFonts w:hint="eastAsia" w:ascii="楷体" w:hAnsi="楷体" w:eastAsia="楷体" w:cs="楷体"/>
          <w:b/>
          <w:bCs/>
          <w:color w:val="000000"/>
          <w:sz w:val="32"/>
          <w:szCs w:val="32"/>
        </w:rPr>
        <w:t>（二）专业课程</w:t>
      </w:r>
      <w:bookmarkEnd w:id="51"/>
      <w:bookmarkEnd w:id="52"/>
      <w:bookmarkEnd w:id="53"/>
      <w:bookmarkEnd w:id="54"/>
    </w:p>
    <w:p>
      <w:pPr>
        <w:pageBreakBefore w:val="0"/>
        <w:kinsoku/>
        <w:wordWrap/>
        <w:overflowPunct/>
        <w:topLinePunct w:val="0"/>
        <w:bidi w:val="0"/>
        <w:spacing w:line="480" w:lineRule="exact"/>
        <w:ind w:firstLine="560"/>
        <w:rPr>
          <w:rFonts w:hint="default" w:hAnsi="仿宋" w:cs="仿宋"/>
          <w:i w:val="0"/>
          <w:color w:val="000000" w:themeColor="text1"/>
          <w:sz w:val="21"/>
          <w:szCs w:val="21"/>
          <w:u w:val="none"/>
          <w:lang w:val="en-US" w:eastAsia="zh-CN"/>
          <w14:textFill>
            <w14:solidFill>
              <w14:schemeClr w14:val="tx1"/>
            </w14:solidFill>
          </w14:textFill>
        </w:rPr>
      </w:pPr>
      <w:r>
        <w:rPr>
          <w:rFonts w:hint="eastAsia"/>
          <w:color w:val="000000" w:themeColor="text1"/>
          <w14:textFill>
            <w14:solidFill>
              <w14:schemeClr w14:val="tx1"/>
            </w14:solidFill>
          </w14:textFill>
        </w:rPr>
        <w:t>专业技能课程，本课程板块分专业核心课程、专业方向课程、专业</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和顶岗实习。专业核心课程</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美术基础、</w:t>
      </w:r>
      <w:r>
        <w:rPr>
          <w:rFonts w:hint="eastAsia"/>
          <w:color w:val="000000" w:themeColor="text1"/>
          <w:lang w:eastAsia="zh-CN"/>
          <w14:textFill>
            <w14:solidFill>
              <w14:schemeClr w14:val="tx1"/>
            </w14:solidFill>
          </w14:textFill>
        </w:rPr>
        <w:t>服务心理与礼仪、美容美发产品营销、吹风造型、美容美发软件应用；方向课包括洗护发技术、烫染发造型、剪发技术、化妆造型、人物整体造型、保健按摩；拓展课包括人像摄影、美甲造型、美容美发创业实务、头皮护理等课程。顶岗实习为</w:t>
      </w:r>
      <w:r>
        <w:rPr>
          <w:rFonts w:hint="eastAsia"/>
          <w:color w:val="000000" w:themeColor="text1"/>
          <w:lang w:val="en-US" w:eastAsia="zh-CN"/>
          <w14:textFill>
            <w14:solidFill>
              <w14:schemeClr w14:val="tx1"/>
            </w14:solidFill>
          </w14:textFill>
        </w:rPr>
        <w:t>600学时，共2004学时。</w:t>
      </w:r>
    </w:p>
    <w:p>
      <w:pPr>
        <w:pStyle w:val="4"/>
        <w:pageBreakBefore w:val="0"/>
        <w:kinsoku/>
        <w:wordWrap/>
        <w:overflowPunct/>
        <w:topLinePunct w:val="0"/>
        <w:bidi w:val="0"/>
        <w:spacing w:line="480" w:lineRule="exact"/>
        <w:ind w:left="0" w:leftChars="0" w:firstLine="0" w:firstLineChars="0"/>
        <w:outlineLvl w:val="9"/>
        <w:rPr>
          <w:rFonts w:hint="eastAsia" w:ascii="宋体" w:hAnsi="宋体" w:eastAsia="宋体" w:cs="宋体"/>
          <w:b w:val="0"/>
          <w:bCs w:val="0"/>
          <w:sz w:val="32"/>
          <w:szCs w:val="32"/>
          <w:lang w:val="en-US" w:eastAsia="zh-CN"/>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2"/>
        <w:rPr>
          <w:rFonts w:hint="eastAsia" w:ascii="楷体" w:hAnsi="楷体" w:eastAsia="楷体" w:cs="楷体"/>
          <w:b/>
          <w:bCs/>
          <w:color w:val="000000" w:themeColor="text1"/>
          <w:sz w:val="32"/>
          <w:szCs w:val="32"/>
          <w:lang w:val="en-US" w:eastAsia="zh-CN"/>
          <w14:textFill>
            <w14:solidFill>
              <w14:schemeClr w14:val="tx1"/>
            </w14:solidFill>
          </w14:textFill>
        </w:rPr>
      </w:pPr>
      <w:bookmarkStart w:id="55" w:name="_Toc15576"/>
      <w:bookmarkStart w:id="56" w:name="_Toc6806"/>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2.专业核心课</w:t>
      </w:r>
      <w:bookmarkEnd w:id="55"/>
      <w:bookmarkEnd w:id="56"/>
    </w:p>
    <w:tbl>
      <w:tblPr>
        <w:tblStyle w:val="21"/>
        <w:tblW w:w="10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682"/>
        <w:gridCol w:w="722"/>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课程</w:t>
            </w:r>
            <w:r>
              <w:rPr>
                <w:b/>
                <w:color w:val="000000" w:themeColor="text1"/>
                <w:sz w:val="24"/>
                <w14:textFill>
                  <w14:solidFill>
                    <w14:schemeClr w14:val="tx1"/>
                  </w14:solidFill>
                </w14:textFill>
              </w:rPr>
              <w:t>名称</w:t>
            </w:r>
          </w:p>
        </w:tc>
        <w:tc>
          <w:tcPr>
            <w:tcW w:w="668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主要</w:t>
            </w:r>
            <w:r>
              <w:rPr>
                <w:b/>
                <w:color w:val="000000" w:themeColor="text1"/>
                <w:sz w:val="24"/>
                <w14:textFill>
                  <w14:solidFill>
                    <w14:schemeClr w14:val="tx1"/>
                  </w14:solidFill>
                </w14:textFill>
              </w:rPr>
              <w:t>教学内容和要求</w:t>
            </w:r>
          </w:p>
        </w:tc>
        <w:tc>
          <w:tcPr>
            <w:tcW w:w="72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参考</w:t>
            </w:r>
            <w:r>
              <w:rPr>
                <w:b/>
                <w:color w:val="000000" w:themeColor="text1"/>
                <w:sz w:val="24"/>
                <w14:textFill>
                  <w14:solidFill>
                    <w14:schemeClr w14:val="tx1"/>
                  </w14:solidFill>
                </w14:textFill>
              </w:rPr>
              <w:t>学时</w:t>
            </w:r>
          </w:p>
        </w:tc>
        <w:tc>
          <w:tcPr>
            <w:tcW w:w="710" w:type="dxa"/>
            <w:vAlign w:val="center"/>
          </w:tcPr>
          <w:p>
            <w:pPr>
              <w:pageBreakBefore w:val="0"/>
              <w:kinsoku/>
              <w:wordWrap/>
              <w:overflowPunct/>
              <w:topLinePunct w:val="0"/>
              <w:bidi w:val="0"/>
              <w:spacing w:line="480" w:lineRule="exact"/>
              <w:ind w:firstLine="0" w:firstLineChars="0"/>
              <w:jc w:val="center"/>
              <w:rPr>
                <w:rFonts w:hint="eastAsia" w:eastAsia="仿宋"/>
                <w:b/>
                <w:color w:val="000000" w:themeColor="text1"/>
                <w:sz w:val="24"/>
                <w:lang w:val="en-US" w:eastAsia="zh-CN"/>
                <w14:textFill>
                  <w14:solidFill>
                    <w14:schemeClr w14:val="tx1"/>
                  </w14:solidFill>
                </w14:textFill>
              </w:rPr>
            </w:pPr>
            <w:r>
              <w:rPr>
                <w:rFonts w:hint="eastAsia"/>
                <w:b/>
                <w:color w:val="000000" w:themeColor="text1"/>
                <w:sz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rFonts w:hint="eastAsia"/>
                <w:color w:val="000000" w:themeColor="text1"/>
                <w:sz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美术基础</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color w:val="000000" w:themeColor="text1"/>
                <w:sz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color w:val="000000" w:themeColor="text1"/>
                <w:sz w:val="24"/>
                <w:szCs w:val="24"/>
                <w:lang w:val="en-US" w:eastAsia="zh-CN"/>
                <w14:textFill>
                  <w14:solidFill>
                    <w14:schemeClr w14:val="tx1"/>
                  </w14:solidFill>
                </w14:textFill>
              </w:rPr>
            </w:pPr>
            <w:r>
              <w:rPr>
                <w:rFonts w:hint="eastAsia"/>
                <w:color w:val="000000"/>
                <w:sz w:val="24"/>
                <w:szCs w:val="24"/>
                <w:lang w:val="en-US" w:eastAsia="zh-CN"/>
              </w:rPr>
              <w:t>18</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themeColor="text1"/>
                <w:sz w:val="24"/>
                <w:szCs w:val="24"/>
                <w:lang w:val="en-US" w:eastAsia="zh-CN"/>
                <w14:textFill>
                  <w14:solidFill>
                    <w14:schemeClr w14:val="tx1"/>
                  </w14:solidFill>
                </w14:textFill>
              </w:rPr>
            </w:pPr>
            <w:r>
              <w:rPr>
                <w:rFonts w:hint="eastAsia" w:hAnsi="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2</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服务心理</w:t>
            </w:r>
            <w:r>
              <w:rPr>
                <w:rFonts w:hint="eastAsia"/>
                <w:color w:val="000000" w:themeColor="text1"/>
                <w:sz w:val="24"/>
                <w14:textFill>
                  <w14:solidFill>
                    <w14:schemeClr w14:val="tx1"/>
                  </w14:solidFill>
                </w14:textFill>
              </w:rPr>
              <w:t>与礼仪</w:t>
            </w:r>
          </w:p>
        </w:tc>
        <w:tc>
          <w:tcPr>
            <w:tcW w:w="6682" w:type="dxa"/>
            <w:vAlign w:val="center"/>
          </w:tcPr>
          <w:p>
            <w:pPr>
              <w:pageBreakBefore w:val="0"/>
              <w:kinsoku/>
              <w:wordWrap/>
              <w:overflowPunct/>
              <w:topLinePunct w:val="0"/>
              <w:bidi w:val="0"/>
              <w:spacing w:line="480" w:lineRule="exact"/>
              <w:ind w:left="0" w:leftChars="0" w:firstLine="0" w:firstLineChars="0"/>
              <w:jc w:val="both"/>
              <w:rPr>
                <w:rFonts w:hint="eastAsia" w:ascii="仿宋" w:hAnsi="仿宋" w:eastAsia="仿宋" w:cs="仿宋"/>
                <w:b w:val="0"/>
                <w:bCs w:val="0"/>
                <w:color w:val="000000" w:themeColor="text1"/>
                <w:sz w:val="24"/>
                <w:szCs w:val="24"/>
                <w14:textFill>
                  <w14:solidFill>
                    <w14:schemeClr w14:val="tx1"/>
                  </w14:solidFill>
                </w14:textFill>
              </w:rPr>
            </w:pPr>
            <w:r>
              <w:rPr>
                <w:rFonts w:hint="eastAsia"/>
                <w:color w:val="000000" w:themeColor="text1"/>
                <w:sz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吹风造型</w:t>
            </w:r>
          </w:p>
        </w:tc>
        <w:tc>
          <w:tcPr>
            <w:tcW w:w="6682" w:type="dxa"/>
            <w:vAlign w:val="center"/>
          </w:tcPr>
          <w:p>
            <w:pPr>
              <w:pageBreakBefore w:val="0"/>
              <w:kinsoku/>
              <w:wordWrap/>
              <w:overflowPunct/>
              <w:topLinePunct w:val="0"/>
              <w:bidi w:val="0"/>
              <w:spacing w:line="48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w:t>
            </w:r>
            <w:r>
              <w:rPr>
                <w:rFonts w:hint="eastAsia" w:ascii="仿宋" w:hAnsi="仿宋" w:eastAsia="仿宋" w:cs="仿宋"/>
                <w:color w:val="000000" w:themeColor="text1"/>
                <w:sz w:val="24"/>
                <w:szCs w:val="24"/>
                <w14:textFill>
                  <w14:solidFill>
                    <w14:schemeClr w14:val="tx1"/>
                  </w14:solidFill>
                </w14:textFill>
              </w:rPr>
              <w:t>吹风机的运用有一定的技巧性，运用得当，能使发型轮廓齐圆、发纹清晰、周围平服。如果运用不当，会严重影响发型质量。</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180</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5</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盘发造型</w:t>
            </w:r>
          </w:p>
        </w:tc>
        <w:tc>
          <w:tcPr>
            <w:tcW w:w="6682" w:type="dxa"/>
            <w:vAlign w:val="center"/>
          </w:tcPr>
          <w:p>
            <w:pPr>
              <w:pageBreakBefore w:val="0"/>
              <w:kinsoku/>
              <w:wordWrap/>
              <w:overflowPunct/>
              <w:topLinePunct w:val="0"/>
              <w:bidi w:val="0"/>
              <w:spacing w:line="48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162</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6</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95" w:type="dxa"/>
            <w:gridSpan w:val="3"/>
            <w:vAlign w:val="center"/>
          </w:tcPr>
          <w:p>
            <w:pPr>
              <w:pageBreakBefore w:val="0"/>
              <w:kinsoku/>
              <w:wordWrap/>
              <w:overflowPunct/>
              <w:topLinePunct w:val="0"/>
              <w:bidi w:val="0"/>
              <w:spacing w:line="480" w:lineRule="exact"/>
              <w:ind w:firstLine="0" w:firstLineChars="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合计</w:t>
            </w:r>
          </w:p>
        </w:tc>
        <w:tc>
          <w:tcPr>
            <w:tcW w:w="722"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468</w:t>
            </w:r>
          </w:p>
        </w:tc>
        <w:tc>
          <w:tcPr>
            <w:tcW w:w="710" w:type="dxa"/>
            <w:vAlign w:val="center"/>
          </w:tcPr>
          <w:p>
            <w:pPr>
              <w:pageBreakBefore w:val="0"/>
              <w:kinsoku/>
              <w:wordWrap/>
              <w:overflowPunct/>
              <w:topLinePunct w:val="0"/>
              <w:bidi w:val="0"/>
              <w:spacing w:line="480" w:lineRule="exact"/>
              <w:ind w:firstLine="0" w:firstLineChars="0"/>
              <w:jc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26</w:t>
            </w:r>
          </w:p>
        </w:tc>
      </w:tr>
    </w:tbl>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57" w:name="_Toc19322"/>
      <w:bookmarkStart w:id="58" w:name="_Toc11418"/>
      <w:r>
        <w:rPr>
          <w:rFonts w:hint="eastAsia" w:ascii="宋体" w:hAnsi="宋体" w:eastAsia="宋体" w:cs="宋体"/>
          <w:b w:val="0"/>
          <w:bCs w:val="0"/>
          <w:kern w:val="2"/>
          <w:sz w:val="32"/>
          <w:szCs w:val="32"/>
          <w:lang w:val="en-US" w:eastAsia="zh-CN" w:bidi="ar-SA"/>
        </w:rPr>
        <w:t>3.专业方向课</w:t>
      </w:r>
      <w:bookmarkEnd w:id="57"/>
      <w:bookmarkEnd w:id="58"/>
    </w:p>
    <w:p>
      <w:pPr>
        <w:pageBreakBefore w:val="0"/>
        <w:kinsoku/>
        <w:wordWrap/>
        <w:overflowPunct/>
        <w:topLinePunct w:val="0"/>
        <w:bidi w:val="0"/>
        <w:spacing w:line="480" w:lineRule="exact"/>
        <w:ind w:firstLine="562"/>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美发方向</w:t>
      </w:r>
    </w:p>
    <w:tbl>
      <w:tblPr>
        <w:tblStyle w:val="21"/>
        <w:tblW w:w="10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709"/>
        <w:gridCol w:w="723"/>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课程</w:t>
            </w:r>
            <w:r>
              <w:rPr>
                <w:b/>
                <w:color w:val="000000"/>
                <w:sz w:val="24"/>
              </w:rPr>
              <w:t>名称</w:t>
            </w:r>
          </w:p>
        </w:tc>
        <w:tc>
          <w:tcPr>
            <w:tcW w:w="6709"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主要</w:t>
            </w:r>
            <w:r>
              <w:rPr>
                <w:b/>
                <w:color w:val="000000"/>
                <w:sz w:val="24"/>
              </w:rPr>
              <w:t>教学内容和要求</w:t>
            </w:r>
          </w:p>
        </w:tc>
        <w:tc>
          <w:tcPr>
            <w:tcW w:w="723"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参考</w:t>
            </w:r>
            <w:r>
              <w:rPr>
                <w:b/>
                <w:color w:val="000000"/>
                <w:sz w:val="24"/>
              </w:rPr>
              <w:t>学时</w:t>
            </w:r>
          </w:p>
        </w:tc>
        <w:tc>
          <w:tcPr>
            <w:tcW w:w="722" w:type="dxa"/>
            <w:vAlign w:val="center"/>
          </w:tcPr>
          <w:p>
            <w:pPr>
              <w:pageBreakBefore w:val="0"/>
              <w:kinsoku/>
              <w:wordWrap/>
              <w:overflowPunct/>
              <w:topLinePunct w:val="0"/>
              <w:bidi w:val="0"/>
              <w:spacing w:line="480" w:lineRule="exact"/>
              <w:ind w:firstLine="0" w:firstLineChars="0"/>
              <w:jc w:val="center"/>
              <w:rPr>
                <w:rFonts w:hint="eastAsia"/>
                <w:b/>
                <w:color w:val="000000"/>
                <w:sz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洗护发基础</w:t>
            </w:r>
          </w:p>
        </w:tc>
        <w:tc>
          <w:tcPr>
            <w:tcW w:w="6709" w:type="dxa"/>
            <w:vAlign w:val="center"/>
          </w:tcPr>
          <w:p>
            <w:pPr>
              <w:pageBreakBefore w:val="0"/>
              <w:kinsoku/>
              <w:wordWrap/>
              <w:overflowPunct/>
              <w:topLinePunct w:val="0"/>
              <w:bidi w:val="0"/>
              <w:spacing w:line="480" w:lineRule="exact"/>
              <w:ind w:firstLine="0" w:firstLineChars="0"/>
              <w:jc w:val="left"/>
              <w:rPr>
                <w:color w:val="000000"/>
                <w:sz w:val="24"/>
              </w:rPr>
            </w:pPr>
            <w:r>
              <w:rPr>
                <w:rFonts w:hint="eastAsia"/>
                <w:color w:val="000000"/>
                <w:sz w:val="24"/>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72</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2</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lang w:eastAsia="zh-CN"/>
              </w:rPr>
              <w:t>烫染造型</w:t>
            </w:r>
          </w:p>
        </w:tc>
        <w:tc>
          <w:tcPr>
            <w:tcW w:w="6709"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ascii="仿宋" w:hAnsi="仿宋" w:eastAsia="仿宋" w:cs="仿宋"/>
                <w:color w:val="000000"/>
                <w:sz w:val="24"/>
                <w:szCs w:val="24"/>
              </w:rPr>
              <w:t>掌握运用素描造型手段描绘物象，打好绘画基本功。掌握色彩原理，运用色彩规律表现物象，并能够根据不同发质不同操作</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360</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剪发</w:t>
            </w:r>
            <w:r>
              <w:rPr>
                <w:rFonts w:hint="eastAsia" w:ascii="仿宋" w:hAnsi="仿宋" w:eastAsia="仿宋" w:cs="仿宋"/>
                <w:color w:val="000000"/>
                <w:sz w:val="24"/>
                <w:szCs w:val="24"/>
                <w:lang w:eastAsia="zh-CN"/>
              </w:rPr>
              <w:t>技术</w:t>
            </w:r>
          </w:p>
        </w:tc>
        <w:tc>
          <w:tcPr>
            <w:tcW w:w="6709" w:type="dxa"/>
            <w:tcBorders>
              <w:bottom w:val="single" w:color="auto" w:sz="4" w:space="0"/>
            </w:tcBorders>
            <w:vAlign w:val="center"/>
          </w:tcPr>
          <w:p>
            <w:pPr>
              <w:pageBreakBefore w:val="0"/>
              <w:kinsoku/>
              <w:wordWrap/>
              <w:overflowPunct/>
              <w:topLinePunct w:val="0"/>
              <w:bidi w:val="0"/>
              <w:spacing w:line="480" w:lineRule="exact"/>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掌握头发的基本构造、分类以及与人体的关系，掌握发型的造型要素，理解发型的审美艺术，理解经典裁剪理论，掌握各种层次的基本剪发技法</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216</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2"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rPr>
            </w:pPr>
            <w:r>
              <w:rPr>
                <w:rFonts w:hint="eastAsia"/>
                <w:color w:val="000000"/>
                <w:sz w:val="24"/>
                <w:lang w:eastAsia="zh-CN"/>
              </w:rPr>
              <w:t>合计</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648</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36</w:t>
            </w:r>
          </w:p>
        </w:tc>
      </w:tr>
    </w:tbl>
    <w:p>
      <w:pPr>
        <w:pageBreakBefore w:val="0"/>
        <w:kinsoku/>
        <w:wordWrap/>
        <w:overflowPunct/>
        <w:topLinePunct w:val="0"/>
        <w:bidi w:val="0"/>
        <w:spacing w:line="480" w:lineRule="exact"/>
        <w:ind w:firstLine="562"/>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形象设计方向</w:t>
      </w:r>
    </w:p>
    <w:tbl>
      <w:tblPr>
        <w:tblStyle w:val="21"/>
        <w:tblpPr w:leftFromText="180" w:rightFromText="180" w:vertAnchor="text" w:tblpXSpec="left" w:tblpY="1"/>
        <w:tblOverlap w:val="never"/>
        <w:tblW w:w="10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455"/>
        <w:gridCol w:w="6722"/>
        <w:gridCol w:w="737"/>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
                <w:sz w:val="24"/>
                <w:szCs w:val="24"/>
              </w:rPr>
            </w:pPr>
            <w:bookmarkStart w:id="59" w:name="_Hlk5632160"/>
            <w:r>
              <w:rPr>
                <w:rFonts w:hint="eastAsia"/>
                <w:b/>
                <w:sz w:val="24"/>
                <w:szCs w:val="24"/>
              </w:rPr>
              <w:t>序号</w:t>
            </w:r>
          </w:p>
        </w:tc>
        <w:tc>
          <w:tcPr>
            <w:tcW w:w="1455"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2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7"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6"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化妆造型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化妆造型掌握化妆的基础技能和相关的理论知识；掌握各种局部化妆技术和矫正化妆技术；能按化妆师职业标准要求进行矫形化妆、平面摄影化妆、生活时尚化妆以及艺术化妆造型</w:t>
            </w:r>
          </w:p>
        </w:tc>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72</w:t>
            </w:r>
          </w:p>
        </w:tc>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保健按摩</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交接人体按摩发展简史；人体按摩的作用肌理；掌握按摩的基本手法；熟悉正常人体生理基础知识和中医基础知识。</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360</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cs="Times New Roman"/>
                <w:bCs/>
                <w:kern w:val="2"/>
                <w:sz w:val="24"/>
                <w:szCs w:val="24"/>
                <w:lang w:val="en-US" w:eastAsia="zh-CN" w:bidi="ar-SA"/>
              </w:rPr>
            </w:pPr>
            <w:r>
              <w:rPr>
                <w:rFonts w:hint="eastAsia" w:hAnsi="仿宋"/>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3</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人物整体造型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了解人物形象设计的正确流程；掌握综合运用化妆、美发、服饰搭配方法；能综合运用化妆、美发、服饰搭配技巧按照正确流程进行电视主持人物整体造型；能综合运用化妆、美发、服饰搭配技巧按照正确流程进行舞台时尚类人物整体造型；会综合运用化妆、美发、服饰搭配技巧按照正确流程进行基础舞台角色整体造型</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216</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8908"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7" w:type="dxa"/>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648</w:t>
            </w:r>
          </w:p>
        </w:tc>
        <w:tc>
          <w:tcPr>
            <w:tcW w:w="736" w:type="dxa"/>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36</w:t>
            </w:r>
          </w:p>
        </w:tc>
      </w:tr>
      <w:bookmarkEnd w:id="59"/>
    </w:tbl>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bookmarkStart w:id="60" w:name="_Toc6480"/>
    </w:p>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61" w:name="_Toc484"/>
      <w:r>
        <w:rPr>
          <w:rFonts w:hint="eastAsia" w:ascii="宋体" w:hAnsi="宋体" w:eastAsia="宋体" w:cs="宋体"/>
          <w:b w:val="0"/>
          <w:bCs w:val="0"/>
          <w:kern w:val="2"/>
          <w:sz w:val="32"/>
          <w:szCs w:val="32"/>
          <w:lang w:val="en-US" w:eastAsia="zh-CN" w:bidi="ar-SA"/>
        </w:rPr>
        <w:t>4.专业</w:t>
      </w:r>
      <w:bookmarkEnd w:id="60"/>
      <w:r>
        <w:rPr>
          <w:rFonts w:hint="eastAsia" w:ascii="宋体" w:hAnsi="宋体" w:eastAsia="宋体" w:cs="宋体"/>
          <w:b w:val="0"/>
          <w:bCs w:val="0"/>
          <w:kern w:val="2"/>
          <w:sz w:val="32"/>
          <w:szCs w:val="32"/>
          <w:lang w:val="en-US" w:eastAsia="zh-CN" w:bidi="ar-SA"/>
        </w:rPr>
        <w:t>拓展课</w:t>
      </w:r>
      <w:bookmarkEnd w:id="61"/>
    </w:p>
    <w:tbl>
      <w:tblPr>
        <w:tblStyle w:val="21"/>
        <w:tblpPr w:leftFromText="180" w:rightFromText="180" w:vertAnchor="text" w:tblpXSpec="left" w:tblpY="1"/>
        <w:tblOverlap w:val="never"/>
        <w:tblW w:w="10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72"/>
        <w:gridCol w:w="6736"/>
        <w:gridCol w:w="736"/>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序号</w:t>
            </w:r>
          </w:p>
        </w:tc>
        <w:tc>
          <w:tcPr>
            <w:tcW w:w="147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7"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72"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人像摄影</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了解人像摄影基础；了解照相机及其使用、感光材料、曝光知识及技巧等；熟悉人像摄影实际拍摄案例分析和训练，具有人像摄影的初步实践能力。</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90</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72"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eastAsia="zh-CN"/>
              </w:rPr>
              <w:t>美甲技术</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交接人体按摩发展简史；人体按摩的作用肌理；掌握按摩的基本手法；熟悉正常人体生理基础知识和中医基础知识。</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val="en-US" w:eastAsia="zh-CN"/>
              </w:rPr>
              <w:t>3</w:t>
            </w:r>
          </w:p>
        </w:tc>
        <w:tc>
          <w:tcPr>
            <w:tcW w:w="1472" w:type="dxa"/>
            <w:vAlign w:val="center"/>
          </w:tcPr>
          <w:p>
            <w:pPr>
              <w:pageBreakBefore w:val="0"/>
              <w:numPr>
                <w:ilvl w:val="0"/>
                <w:numId w:val="0"/>
              </w:numPr>
              <w:kinsoku/>
              <w:wordWrap/>
              <w:overflowPunct/>
              <w:topLinePunct w:val="0"/>
              <w:bidi w:val="0"/>
              <w:spacing w:line="480" w:lineRule="exact"/>
              <w:jc w:val="left"/>
              <w:rPr>
                <w:bCs/>
                <w:sz w:val="24"/>
                <w:szCs w:val="24"/>
              </w:rPr>
            </w:pPr>
            <w:r>
              <w:rPr>
                <w:rFonts w:hint="eastAsia"/>
                <w:sz w:val="24"/>
                <w:szCs w:val="24"/>
                <w:lang w:val="en-US" w:eastAsia="zh-CN"/>
              </w:rPr>
              <w:t>美容美发创业实务</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lang w:eastAsia="zh-CN"/>
              </w:rPr>
              <w:t>根据</w:t>
            </w:r>
            <w:r>
              <w:rPr>
                <w:rFonts w:hint="default"/>
                <w:bCs/>
                <w:sz w:val="24"/>
                <w:szCs w:val="24"/>
              </w:rPr>
              <w:t>创业课程体系的组成部分,属于选修课、实践课性质。为了积极响应教育部建设大学生创新创业课程群的号召,探索创新创业类课程教.</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90</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4</w:t>
            </w:r>
          </w:p>
        </w:tc>
        <w:tc>
          <w:tcPr>
            <w:tcW w:w="1472" w:type="dxa"/>
            <w:vAlign w:val="center"/>
          </w:tcPr>
          <w:p>
            <w:pPr>
              <w:pageBreakBefore w:val="0"/>
              <w:numPr>
                <w:ilvl w:val="0"/>
                <w:numId w:val="0"/>
              </w:numPr>
              <w:kinsoku/>
              <w:wordWrap/>
              <w:overflowPunct/>
              <w:topLinePunct w:val="0"/>
              <w:bidi w:val="0"/>
              <w:spacing w:line="480" w:lineRule="exact"/>
              <w:jc w:val="left"/>
              <w:rPr>
                <w:rFonts w:hint="eastAsia"/>
                <w:sz w:val="24"/>
                <w:szCs w:val="24"/>
                <w:lang w:val="en-US" w:eastAsia="zh-CN"/>
              </w:rPr>
            </w:pPr>
            <w:r>
              <w:rPr>
                <w:rFonts w:hint="eastAsia"/>
                <w:sz w:val="24"/>
                <w:szCs w:val="24"/>
                <w:lang w:val="en-US" w:eastAsia="zh-CN"/>
              </w:rPr>
              <w:t>头皮护理</w:t>
            </w:r>
          </w:p>
        </w:tc>
        <w:tc>
          <w:tcPr>
            <w:tcW w:w="6736" w:type="dxa"/>
            <w:vAlign w:val="center"/>
          </w:tcPr>
          <w:p>
            <w:pPr>
              <w:pageBreakBefore w:val="0"/>
              <w:kinsoku/>
              <w:wordWrap/>
              <w:overflowPunct/>
              <w:topLinePunct w:val="0"/>
              <w:bidi w:val="0"/>
              <w:spacing w:line="480" w:lineRule="exact"/>
              <w:ind w:firstLine="0" w:firstLineChars="0"/>
              <w:rPr>
                <w:rFonts w:hint="eastAsia"/>
                <w:bCs/>
                <w:sz w:val="24"/>
                <w:szCs w:val="24"/>
                <w:lang w:eastAsia="zh-CN"/>
              </w:rPr>
            </w:pPr>
            <w:r>
              <w:rPr>
                <w:rFonts w:hint="eastAsia"/>
                <w:bCs/>
                <w:sz w:val="24"/>
                <w:szCs w:val="24"/>
                <w:lang w:eastAsia="zh-CN"/>
              </w:rPr>
              <w:t>了解皮肤学的基本知识，并掌握头皮护理理论与操作技巧。</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8922"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396</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22</w:t>
            </w:r>
          </w:p>
        </w:tc>
      </w:tr>
    </w:tbl>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bookmarkStart w:id="62" w:name="_Toc32444"/>
    </w:p>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p>
    <w:tbl>
      <w:tblPr>
        <w:tblStyle w:val="21"/>
        <w:tblpPr w:leftFromText="180" w:rightFromText="180" w:vertAnchor="text" w:horzAnchor="page" w:tblpXSpec="center" w:tblpY="450"/>
        <w:tblOverlap w:val="never"/>
        <w:tblW w:w="9610" w:type="dxa"/>
        <w:jc w:val="center"/>
        <w:shd w:val="clear" w:color="auto" w:fill="auto"/>
        <w:tblLayout w:type="fixed"/>
        <w:tblCellMar>
          <w:top w:w="0" w:type="dxa"/>
          <w:left w:w="0" w:type="dxa"/>
          <w:bottom w:w="0" w:type="dxa"/>
          <w:right w:w="0" w:type="dxa"/>
        </w:tblCellMar>
      </w:tblPr>
      <w:tblGrid>
        <w:gridCol w:w="1923"/>
        <w:gridCol w:w="7687"/>
      </w:tblGrid>
      <w:tr>
        <w:tblPrEx>
          <w:tblCellMar>
            <w:top w:w="0" w:type="dxa"/>
            <w:left w:w="0" w:type="dxa"/>
            <w:bottom w:w="0" w:type="dxa"/>
            <w:right w:w="0" w:type="dxa"/>
          </w:tblCellMar>
        </w:tblPrEx>
        <w:trPr>
          <w:trHeight w:val="482" w:hRule="atLeast"/>
          <w:jc w:val="center"/>
        </w:trPr>
        <w:tc>
          <w:tcPr>
            <w:tcW w:w="1923"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顶岗实习</w:t>
            </w: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ind w:left="0" w:leftChars="0" w:firstLine="0" w:firstLineChars="0"/>
              <w:jc w:val="both"/>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2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r>
              <w:rPr>
                <w:rFonts w:hint="eastAsia" w:hAnsi="仿宋" w:cs="仿宋"/>
                <w:i w:val="0"/>
                <w:color w:val="000000" w:themeColor="text1"/>
                <w:kern w:val="0"/>
                <w:sz w:val="24"/>
                <w:szCs w:val="24"/>
                <w:u w:val="none"/>
                <w:lang w:val="en-US" w:eastAsia="zh-CN"/>
                <w14:textFill>
                  <w14:solidFill>
                    <w14:schemeClr w14:val="tx1"/>
                  </w14:solidFill>
                </w14:textFill>
              </w:rPr>
              <w:t>与发型设计</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吹风</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品营销技巧</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人物整体造型</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保健按摩</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人像摄影</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美甲造型</w:t>
            </w:r>
          </w:p>
        </w:tc>
      </w:tr>
      <w:tr>
        <w:tblPrEx>
          <w:shd w:val="clear" w:color="auto" w:fill="auto"/>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bl>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63" w:name="_Toc30280"/>
      <w:r>
        <w:rPr>
          <w:rFonts w:hint="eastAsia" w:ascii="宋体" w:hAnsi="宋体" w:eastAsia="宋体" w:cs="宋体"/>
          <w:b w:val="0"/>
          <w:bCs w:val="0"/>
          <w:kern w:val="2"/>
          <w:sz w:val="32"/>
          <w:szCs w:val="32"/>
          <w:lang w:val="en-US" w:eastAsia="zh-CN" w:bidi="ar-SA"/>
        </w:rPr>
        <w:t>4.</w:t>
      </w:r>
      <w:bookmarkEnd w:id="62"/>
      <w:r>
        <w:rPr>
          <w:rFonts w:hint="eastAsia" w:ascii="宋体" w:hAnsi="宋体" w:eastAsia="宋体" w:cs="宋体"/>
          <w:b w:val="0"/>
          <w:bCs w:val="0"/>
          <w:kern w:val="2"/>
          <w:sz w:val="32"/>
          <w:szCs w:val="32"/>
          <w:lang w:val="en-US" w:eastAsia="zh-CN" w:bidi="ar-SA"/>
        </w:rPr>
        <w:t>专业实践教学环节</w:t>
      </w:r>
      <w:bookmarkEnd w:id="63"/>
      <w:bookmarkStart w:id="64" w:name="_Toc20578"/>
    </w:p>
    <w:p>
      <w:pPr>
        <w:pStyle w:val="3"/>
        <w:pageBreakBefore w:val="0"/>
        <w:kinsoku/>
        <w:wordWrap/>
        <w:overflowPunct/>
        <w:topLinePunct w:val="0"/>
        <w:bidi w:val="0"/>
        <w:spacing w:line="480" w:lineRule="exact"/>
        <w:ind w:left="0" w:leftChars="0" w:firstLine="640" w:firstLineChars="200"/>
        <w:jc w:val="both"/>
        <w:outlineLvl w:val="2"/>
        <w:rPr>
          <w:rFonts w:hint="eastAsia" w:ascii="楷体" w:hAnsi="楷体" w:eastAsia="楷体" w:cs="楷体"/>
          <w:b/>
          <w:bCs/>
          <w:color w:val="000000"/>
          <w:kern w:val="2"/>
          <w:sz w:val="32"/>
          <w:szCs w:val="32"/>
          <w:lang w:val="en-US" w:eastAsia="zh-CN" w:bidi="ar-SA"/>
        </w:rPr>
      </w:pPr>
      <w:bookmarkStart w:id="65" w:name="_Toc22153"/>
      <w:r>
        <w:rPr>
          <w:rFonts w:hint="eastAsia" w:ascii="宋体" w:hAnsi="宋体" w:eastAsia="宋体" w:cs="宋体"/>
          <w:b w:val="0"/>
          <w:bCs w:val="0"/>
          <w:kern w:val="2"/>
          <w:sz w:val="32"/>
          <w:szCs w:val="32"/>
          <w:lang w:val="en-US" w:eastAsia="zh-CN" w:bidi="ar-SA"/>
        </w:rPr>
        <w:t>5.顶岗实习</w:t>
      </w:r>
      <w:bookmarkEnd w:id="64"/>
      <w:bookmarkEnd w:id="65"/>
    </w:p>
    <w:p>
      <w:pPr>
        <w:pageBreakBefore w:val="0"/>
        <w:kinsoku/>
        <w:wordWrap/>
        <w:overflowPunct/>
        <w:topLinePunct w:val="0"/>
        <w:bidi w:val="0"/>
        <w:spacing w:line="480" w:lineRule="exact"/>
        <w:ind w:firstLine="560"/>
        <w:rPr>
          <w:rFonts w:hint="eastAsia"/>
        </w:rPr>
      </w:pPr>
      <w:r>
        <w:rPr>
          <w:rFonts w:hint="eastAsia"/>
        </w:rPr>
        <w:t>专业顶岗实习在</w:t>
      </w:r>
      <w:r>
        <w:rPr>
          <w:rFonts w:hAnsi="仿宋"/>
          <w:color w:val="000000"/>
        </w:rPr>
        <w:t>校企合作企业的门店</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bookmarkStart w:id="66" w:name="_Toc18843"/>
      <w:bookmarkStart w:id="67" w:name="_Toc13201"/>
      <w:bookmarkStart w:id="68" w:name="_Toc16258689"/>
    </w:p>
    <w:p>
      <w:pPr>
        <w:pageBreakBefore w:val="0"/>
        <w:kinsoku/>
        <w:wordWrap/>
        <w:overflowPunct/>
        <w:topLinePunct w:val="0"/>
        <w:bidi w:val="0"/>
        <w:spacing w:line="480" w:lineRule="exact"/>
        <w:ind w:firstLine="560"/>
        <w:outlineLvl w:val="0"/>
        <w:rPr>
          <w:rFonts w:hint="eastAsia" w:ascii="黑体" w:hAnsi="黑体" w:eastAsia="黑体" w:cs="仿宋"/>
          <w:bCs/>
          <w:color w:val="000000"/>
          <w:sz w:val="32"/>
          <w:szCs w:val="32"/>
        </w:rPr>
      </w:pPr>
      <w:bookmarkStart w:id="69" w:name="_Toc3280"/>
      <w:bookmarkStart w:id="70" w:name="_Toc28395"/>
      <w:r>
        <w:rPr>
          <w:rFonts w:hint="eastAsia" w:ascii="黑体" w:hAnsi="黑体" w:eastAsia="黑体" w:cs="仿宋"/>
          <w:bCs/>
          <w:color w:val="000000"/>
          <w:sz w:val="32"/>
          <w:szCs w:val="32"/>
        </w:rPr>
        <w:t>七、教学进程总体安排</w:t>
      </w:r>
      <w:bookmarkEnd w:id="66"/>
      <w:bookmarkEnd w:id="67"/>
      <w:bookmarkEnd w:id="68"/>
      <w:bookmarkEnd w:id="69"/>
      <w:bookmarkEnd w:id="70"/>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71" w:name="_Toc26113"/>
      <w:bookmarkStart w:id="72" w:name="_Toc16258690"/>
      <w:bookmarkStart w:id="73" w:name="_Toc30622"/>
      <w:bookmarkStart w:id="74" w:name="_Toc11588"/>
      <w:r>
        <w:rPr>
          <w:rFonts w:hint="eastAsia" w:ascii="楷体" w:hAnsi="楷体" w:eastAsia="楷体" w:cs="楷体"/>
          <w:b/>
          <w:bCs/>
          <w:color w:val="000000"/>
          <w:sz w:val="32"/>
          <w:szCs w:val="32"/>
        </w:rPr>
        <w:t>（一）总体要求</w:t>
      </w:r>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仿宋" w:cs="仿宋"/>
          <w:bCs/>
          <w:color w:val="C00000"/>
          <w:sz w:val="28"/>
          <w:szCs w:val="28"/>
          <w:lang w:val="en-US" w:eastAsia="zh-CN"/>
        </w:rPr>
      </w:pPr>
      <w:r>
        <w:rPr>
          <w:rFonts w:hint="eastAsia" w:hAnsi="仿宋" w:cs="仿宋"/>
          <w:bCs/>
          <w:color w:val="000000" w:themeColor="text1"/>
          <w:sz w:val="28"/>
          <w:szCs w:val="28"/>
          <w:lang w:val="en-US" w:eastAsia="zh-CN"/>
          <w14:textFill>
            <w14:solidFill>
              <w14:schemeClr w14:val="tx1"/>
            </w14:solidFill>
          </w14:textFill>
        </w:rPr>
        <w:t>1.</w:t>
      </w:r>
      <w:r>
        <w:rPr>
          <w:rFonts w:hint="eastAsia" w:ascii="仿宋" w:hAnsi="仿宋" w:eastAsia="仿宋" w:cs="仿宋"/>
          <w:bCs/>
          <w:color w:val="000000" w:themeColor="text1"/>
          <w:sz w:val="28"/>
          <w:szCs w:val="28"/>
          <w:lang w:val="en-US" w:eastAsia="zh-CN"/>
          <w14:textFill>
            <w14:solidFill>
              <w14:schemeClr w14:val="tx1"/>
            </w14:solidFill>
          </w14:textFill>
        </w:rPr>
        <w:t>教学总周数</w:t>
      </w:r>
      <w:r>
        <w:rPr>
          <w:rFonts w:hint="eastAsia" w:ascii="仿宋_GB2312" w:eastAsia="仿宋_GB2312"/>
          <w:color w:val="000000" w:themeColor="text1"/>
          <w:sz w:val="28"/>
          <w:szCs w:val="28"/>
          <w:lang w:val="en-US" w:eastAsia="zh-CN"/>
          <w14:textFill>
            <w14:solidFill>
              <w14:schemeClr w14:val="tx1"/>
            </w14:solidFill>
          </w14:textFill>
        </w:rPr>
        <w:t>110</w:t>
      </w:r>
      <w:r>
        <w:rPr>
          <w:rFonts w:hint="eastAsia" w:ascii="仿宋" w:hAnsi="仿宋" w:eastAsia="仿宋" w:cs="仿宋"/>
          <w:bCs/>
          <w:color w:val="000000" w:themeColor="text1"/>
          <w:sz w:val="28"/>
          <w:szCs w:val="28"/>
          <w:lang w:val="en-US" w:eastAsia="zh-CN"/>
          <w14:textFill>
            <w14:solidFill>
              <w14:schemeClr w14:val="tx1"/>
            </w14:solidFill>
          </w14:textFill>
        </w:rPr>
        <w:t>周（顶岗实习为半年，按</w:t>
      </w:r>
      <w:r>
        <w:rPr>
          <w:rFonts w:hint="eastAsia" w:hAnsi="仿宋" w:cs="仿宋"/>
          <w:bCs/>
          <w:color w:val="000000" w:themeColor="text1"/>
          <w:sz w:val="28"/>
          <w:szCs w:val="28"/>
          <w:lang w:val="en-US" w:eastAsia="zh-CN"/>
          <w14:textFill>
            <w14:solidFill>
              <w14:schemeClr w14:val="tx1"/>
            </w14:solidFill>
          </w14:textFill>
        </w:rPr>
        <w:t>20</w:t>
      </w:r>
      <w:r>
        <w:rPr>
          <w:rFonts w:hint="eastAsia" w:ascii="仿宋" w:hAnsi="仿宋" w:eastAsia="仿宋" w:cs="仿宋"/>
          <w:bCs/>
          <w:color w:val="000000" w:themeColor="text1"/>
          <w:sz w:val="28"/>
          <w:szCs w:val="28"/>
          <w:lang w:val="en-US" w:eastAsia="zh-CN"/>
          <w14:textFill>
            <w14:solidFill>
              <w14:schemeClr w14:val="tx1"/>
            </w14:solidFill>
          </w14:textFill>
        </w:rPr>
        <w:t>周计算），每学期教学为</w:t>
      </w:r>
      <w:r>
        <w:rPr>
          <w:rFonts w:hint="eastAsia" w:hAnsi="仿宋" w:cs="仿宋"/>
          <w:bCs/>
          <w:color w:val="000000" w:themeColor="text1"/>
          <w:sz w:val="28"/>
          <w:szCs w:val="28"/>
          <w:lang w:val="en-US" w:eastAsia="zh-CN"/>
          <w14:textFill>
            <w14:solidFill>
              <w14:schemeClr w14:val="tx1"/>
            </w14:solidFill>
          </w14:textFill>
        </w:rPr>
        <w:t>18</w:t>
      </w:r>
      <w:r>
        <w:rPr>
          <w:rFonts w:hint="eastAsia" w:ascii="仿宋" w:hAnsi="仿宋" w:eastAsia="仿宋" w:cs="仿宋"/>
          <w:bCs/>
          <w:color w:val="000000" w:themeColor="text1"/>
          <w:sz w:val="28"/>
          <w:szCs w:val="28"/>
          <w:lang w:val="en-US" w:eastAsia="zh-CN"/>
          <w14:textFill>
            <w14:solidFill>
              <w14:schemeClr w14:val="tx1"/>
            </w14:solidFill>
          </w14:textFill>
        </w:rPr>
        <w:t>周，不含半期、期末和机动时间，全学年为</w:t>
      </w:r>
      <w:r>
        <w:rPr>
          <w:rFonts w:hint="eastAsia" w:hAnsi="仿宋" w:cs="仿宋"/>
          <w:bCs/>
          <w:color w:val="000000" w:themeColor="text1"/>
          <w:sz w:val="28"/>
          <w:szCs w:val="28"/>
          <w:lang w:val="en-US" w:eastAsia="zh-CN"/>
          <w14:textFill>
            <w14:solidFill>
              <w14:schemeClr w14:val="tx1"/>
            </w14:solidFill>
          </w14:textFill>
        </w:rPr>
        <w:t>36</w:t>
      </w:r>
      <w:r>
        <w:rPr>
          <w:rFonts w:hint="eastAsia" w:ascii="仿宋" w:hAnsi="仿宋" w:eastAsia="仿宋" w:cs="仿宋"/>
          <w:bCs/>
          <w:color w:val="000000" w:themeColor="text1"/>
          <w:sz w:val="28"/>
          <w:szCs w:val="28"/>
          <w:lang w:val="en-US" w:eastAsia="zh-CN"/>
          <w14:textFill>
            <w14:solidFill>
              <w14:schemeClr w14:val="tx1"/>
            </w14:solidFill>
          </w14:textFill>
        </w:rPr>
        <w:t>周，三年总学时数</w:t>
      </w:r>
      <w:r>
        <w:rPr>
          <w:rFonts w:hint="eastAsia" w:hAnsi="仿宋" w:cs="仿宋"/>
          <w:bCs/>
          <w:color w:val="000000" w:themeColor="text1"/>
          <w:sz w:val="28"/>
          <w:szCs w:val="28"/>
          <w:lang w:val="en-US" w:eastAsia="zh-CN"/>
          <w14:textFill>
            <w14:solidFill>
              <w14:schemeClr w14:val="tx1"/>
            </w14:solidFill>
          </w14:textFill>
        </w:rPr>
        <w:t>3030</w:t>
      </w:r>
      <w:r>
        <w:rPr>
          <w:rFonts w:hint="eastAsia" w:ascii="仿宋" w:hAnsi="仿宋" w:eastAsia="仿宋" w:cs="仿宋"/>
          <w:bCs/>
          <w:color w:val="000000" w:themeColor="text1"/>
          <w:sz w:val="28"/>
          <w:szCs w:val="28"/>
          <w:lang w:val="en-US" w:eastAsia="zh-CN"/>
          <w14:textFill>
            <w14:solidFill>
              <w14:schemeClr w14:val="tx1"/>
            </w14:solidFill>
          </w14:textFill>
        </w:rPr>
        <w:t>学时</w:t>
      </w:r>
      <w:r>
        <w:rPr>
          <w:rFonts w:hint="eastAsia" w:hAnsi="仿宋" w:cs="仿宋"/>
          <w:bCs/>
          <w:color w:val="000000" w:themeColor="text1"/>
          <w:sz w:val="28"/>
          <w:szCs w:val="28"/>
          <w:lang w:val="en-US"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ascii="楷体" w:hAnsi="楷体" w:eastAsia="楷体" w:cs="楷体"/>
          <w:b/>
          <w:bCs/>
          <w:color w:val="000000"/>
          <w:sz w:val="32"/>
          <w:szCs w:val="32"/>
          <w:lang w:eastAsia="zh-CN"/>
        </w:rPr>
      </w:pPr>
      <w:bookmarkStart w:id="75" w:name="_Toc16258691"/>
      <w:bookmarkStart w:id="76" w:name="_Toc19286"/>
      <w:bookmarkStart w:id="77" w:name="_Toc13307"/>
      <w:r>
        <w:t>2.公共基础课程学时</w:t>
      </w:r>
      <w:r>
        <w:rPr>
          <w:rFonts w:hint="eastAsia"/>
          <w:lang w:eastAsia="zh-CN"/>
        </w:rPr>
        <w:t>为</w:t>
      </w:r>
      <w:r>
        <w:rPr>
          <w:rFonts w:hint="eastAsia"/>
          <w:lang w:val="en-US" w:eastAsia="zh-CN"/>
        </w:rPr>
        <w:t>918</w:t>
      </w:r>
      <w:r>
        <w:t>学时，占</w:t>
      </w:r>
      <w:r>
        <w:rPr>
          <w:rFonts w:hint="eastAsia"/>
        </w:rPr>
        <w:t>总学时的</w:t>
      </w:r>
      <w:r>
        <w:rPr>
          <w:rFonts w:hint="eastAsia"/>
          <w:lang w:val="en-US" w:eastAsia="zh-CN"/>
        </w:rPr>
        <w:t>30.30</w:t>
      </w:r>
      <w:r>
        <w:t>%</w:t>
      </w:r>
      <w:r>
        <w:rPr>
          <w:rFonts w:hint="eastAsia"/>
        </w:rPr>
        <w:t>，</w:t>
      </w:r>
      <w:r>
        <w:t>专业技能课</w:t>
      </w:r>
      <w:r>
        <w:rPr>
          <w:rFonts w:hint="eastAsia"/>
          <w:lang w:eastAsia="zh-CN"/>
        </w:rPr>
        <w:t>为</w:t>
      </w:r>
      <w:r>
        <w:rPr>
          <w:rFonts w:hint="eastAsia"/>
          <w:lang w:val="en-US" w:eastAsia="zh-CN"/>
        </w:rPr>
        <w:t>2112</w:t>
      </w:r>
      <w:r>
        <w:t>学时</w:t>
      </w:r>
      <w:r>
        <w:rPr>
          <w:rFonts w:hint="eastAsia"/>
        </w:rPr>
        <w:t>（其中</w:t>
      </w:r>
      <w:r>
        <w:rPr>
          <w:rFonts w:hint="eastAsia"/>
          <w:lang w:eastAsia="zh-CN"/>
        </w:rPr>
        <w:t>专业核心课</w:t>
      </w:r>
      <w:r>
        <w:rPr>
          <w:rFonts w:hint="eastAsia"/>
          <w:lang w:val="en-US" w:eastAsia="zh-CN"/>
        </w:rPr>
        <w:t>468</w:t>
      </w:r>
      <w:r>
        <w:rPr>
          <w:rFonts w:hint="eastAsia"/>
        </w:rPr>
        <w:t>学时</w:t>
      </w:r>
      <w:r>
        <w:rPr>
          <w:rFonts w:hint="eastAsia"/>
          <w:lang w:val="en-US" w:eastAsia="zh-CN"/>
        </w:rPr>
        <w:t>、</w:t>
      </w:r>
      <w:r>
        <w:rPr>
          <w:rFonts w:hint="eastAsia"/>
        </w:rPr>
        <w:t>技能方向课</w:t>
      </w:r>
      <w:r>
        <w:rPr>
          <w:rFonts w:hint="eastAsia"/>
          <w:lang w:val="en-US" w:eastAsia="zh-CN"/>
        </w:rPr>
        <w:t>648</w:t>
      </w:r>
      <w:r>
        <w:rPr>
          <w:rFonts w:hint="eastAsia"/>
        </w:rPr>
        <w:t>学时，专业</w:t>
      </w:r>
      <w:r>
        <w:rPr>
          <w:rFonts w:hint="eastAsia"/>
          <w:lang w:eastAsia="zh-CN"/>
        </w:rPr>
        <w:t>拓展</w:t>
      </w:r>
      <w:r>
        <w:t>课</w:t>
      </w:r>
      <w:r>
        <w:rPr>
          <w:rFonts w:hint="eastAsia"/>
          <w:lang w:val="en-US" w:eastAsia="zh-CN"/>
        </w:rPr>
        <w:t>396</w:t>
      </w:r>
      <w:r>
        <w:t>学时</w:t>
      </w:r>
      <w:r>
        <w:rPr>
          <w:rFonts w:hint="eastAsia"/>
          <w:lang w:eastAsia="zh-CN"/>
        </w:rPr>
        <w:t>、</w:t>
      </w:r>
      <w:r>
        <w:rPr>
          <w:rFonts w:hint="eastAsia"/>
        </w:rPr>
        <w:t>顶岗实习</w:t>
      </w:r>
      <w:r>
        <w:rPr>
          <w:rFonts w:hint="eastAsia"/>
          <w:lang w:val="en-US" w:eastAsia="zh-CN"/>
        </w:rPr>
        <w:t>600</w:t>
      </w:r>
      <w:r>
        <w:rPr>
          <w:rFonts w:hint="eastAsia"/>
        </w:rPr>
        <w:t>学时</w:t>
      </w:r>
      <w:r>
        <w:rPr>
          <w:rFonts w:hint="eastAsia"/>
          <w:lang w:eastAsia="zh-CN"/>
        </w:rPr>
        <w:t>、</w:t>
      </w:r>
      <w:r>
        <w:rPr>
          <w:rFonts w:hint="eastAsia"/>
        </w:rPr>
        <w:t>占总学时的</w:t>
      </w:r>
      <w:r>
        <w:rPr>
          <w:rFonts w:hint="eastAsia"/>
          <w:lang w:val="en-US" w:eastAsia="zh-CN"/>
        </w:rPr>
        <w:t>69.70</w:t>
      </w:r>
      <w:r>
        <w:rPr>
          <w:rFonts w:hint="eastAsia"/>
        </w:rPr>
        <w:t>%</w:t>
      </w:r>
      <w:r>
        <w:rPr>
          <w:rFonts w:hint="eastAsia"/>
          <w:lang w:eastAsia="zh-CN"/>
        </w:rPr>
        <w:t>。注：</w:t>
      </w:r>
      <w:r>
        <w:t>专业</w:t>
      </w:r>
      <w:r>
        <w:rPr>
          <w:rFonts w:hint="eastAsia"/>
        </w:rPr>
        <w:t>方向课</w:t>
      </w:r>
      <w:r>
        <w:rPr>
          <w:rFonts w:hint="eastAsia"/>
          <w:lang w:eastAsia="zh-CN"/>
        </w:rPr>
        <w:t>共两个方向，</w:t>
      </w:r>
      <w:r>
        <w:t>采取</w:t>
      </w:r>
      <w:r>
        <w:rPr>
          <w:rFonts w:hint="eastAsia"/>
          <w:lang w:val="en-US" w:eastAsia="zh-CN"/>
        </w:rPr>
        <w:t>2</w:t>
      </w:r>
      <w:r>
        <w:t>选</w:t>
      </w:r>
      <w:r>
        <w:rPr>
          <w:rFonts w:hint="eastAsia"/>
          <w:lang w:val="en-US" w:eastAsia="zh-CN"/>
        </w:rPr>
        <w:t>1</w:t>
      </w:r>
      <w: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3" w:firstLineChars="200"/>
        <w:textAlignment w:val="auto"/>
        <w:outlineLvl w:val="1"/>
        <w:rPr>
          <w:rFonts w:hint="eastAsia" w:ascii="黑体" w:hAnsi="黑体" w:eastAsia="黑体" w:cs="仿宋"/>
          <w:bCs/>
          <w:color w:val="000000"/>
          <w:sz w:val="32"/>
          <w:szCs w:val="32"/>
        </w:rPr>
        <w:sectPr>
          <w:headerReference r:id="rId8" w:type="default"/>
          <w:footerReference r:id="rId9" w:type="default"/>
          <w:pgSz w:w="11906" w:h="16838"/>
          <w:pgMar w:top="1440" w:right="1134" w:bottom="1440" w:left="1134" w:header="1134" w:footer="992" w:gutter="0"/>
          <w:pgNumType w:fmt="decimal" w:start="1"/>
          <w:cols w:space="720" w:num="1"/>
          <w:docGrid w:type="lines" w:linePitch="381" w:charSpace="0"/>
        </w:sectPr>
      </w:pPr>
      <w:bookmarkStart w:id="78" w:name="_Toc15615"/>
      <w:r>
        <w:rPr>
          <w:rFonts w:hint="eastAsia" w:ascii="楷体" w:hAnsi="楷体" w:eastAsia="楷体" w:cs="楷体"/>
          <w:b/>
          <w:bCs/>
          <w:color w:val="000000"/>
          <w:sz w:val="32"/>
          <w:szCs w:val="32"/>
          <w:lang w:eastAsia="zh-CN"/>
        </w:rPr>
        <w:t>（二）</w:t>
      </w:r>
      <w:r>
        <w:rPr>
          <w:rFonts w:hint="eastAsia" w:ascii="楷体" w:hAnsi="楷体" w:eastAsia="楷体" w:cs="楷体"/>
          <w:b/>
          <w:bCs/>
          <w:color w:val="000000"/>
          <w:sz w:val="32"/>
          <w:szCs w:val="32"/>
        </w:rPr>
        <w:t>教学进程安排</w:t>
      </w:r>
      <w:bookmarkEnd w:id="75"/>
      <w:bookmarkEnd w:id="76"/>
      <w:bookmarkEnd w:id="77"/>
      <w:bookmarkEnd w:id="78"/>
      <w:bookmarkStart w:id="79" w:name="_Toc12645"/>
      <w:bookmarkStart w:id="80" w:name="_Toc16258692"/>
      <w:bookmarkStart w:id="81" w:name="_Toc2517"/>
    </w:p>
    <w:tbl>
      <w:tblPr>
        <w:tblStyle w:val="21"/>
        <w:tblpPr w:leftFromText="180" w:rightFromText="180" w:vertAnchor="text" w:horzAnchor="page" w:tblpX="1503" w:tblpY="524"/>
        <w:tblOverlap w:val="never"/>
        <w:tblW w:w="13998" w:type="dxa"/>
        <w:tblInd w:w="0" w:type="dxa"/>
        <w:shd w:val="clear" w:color="auto" w:fill="auto"/>
        <w:tblLayout w:type="fixed"/>
        <w:tblCellMar>
          <w:top w:w="0" w:type="dxa"/>
          <w:left w:w="0" w:type="dxa"/>
          <w:bottom w:w="0" w:type="dxa"/>
          <w:right w:w="0" w:type="dxa"/>
        </w:tblCellMar>
      </w:tblPr>
      <w:tblGrid>
        <w:gridCol w:w="745"/>
        <w:gridCol w:w="811"/>
        <w:gridCol w:w="438"/>
        <w:gridCol w:w="925"/>
        <w:gridCol w:w="920"/>
        <w:gridCol w:w="5"/>
        <w:gridCol w:w="1988"/>
        <w:gridCol w:w="656"/>
        <w:gridCol w:w="694"/>
        <w:gridCol w:w="768"/>
        <w:gridCol w:w="750"/>
        <w:gridCol w:w="694"/>
        <w:gridCol w:w="788"/>
        <w:gridCol w:w="656"/>
        <w:gridCol w:w="619"/>
        <w:gridCol w:w="636"/>
        <w:gridCol w:w="630"/>
        <w:gridCol w:w="660"/>
        <w:gridCol w:w="615"/>
      </w:tblGrid>
      <w:tr>
        <w:tblPrEx>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12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一</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二</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三</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四</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五</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六</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r>
      <w:tr>
        <w:tblPrEx>
          <w:tblCellMar>
            <w:top w:w="0" w:type="dxa"/>
            <w:left w:w="0" w:type="dxa"/>
            <w:bottom w:w="0" w:type="dxa"/>
            <w:right w:w="0" w:type="dxa"/>
          </w:tblCellMar>
        </w:tblPrEx>
        <w:trPr>
          <w:trHeight w:val="468"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职业生涯规划</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仿宋" w:hAnsi="仿宋" w:eastAsia="仿宋" w:cs="仿宋"/>
                <w:i w:val="0"/>
                <w:color w:val="000000"/>
                <w:sz w:val="21"/>
                <w:szCs w:val="21"/>
                <w:u w:val="none"/>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定</w:t>
            </w: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岗</w:t>
            </w: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实</w:t>
            </w:r>
          </w:p>
          <w:p>
            <w:pPr>
              <w:keepNext w:val="0"/>
              <w:keepLines w:val="0"/>
              <w:widowControl/>
              <w:suppressLineNumbers w:val="0"/>
              <w:snapToGrid w:val="0"/>
              <w:spacing w:line="240" w:lineRule="auto"/>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b/>
                <w:bCs/>
                <w:i w:val="0"/>
                <w:color w:val="000000"/>
                <w:kern w:val="0"/>
                <w:sz w:val="22"/>
                <w:szCs w:val="22"/>
                <w:u w:val="none"/>
                <w:lang w:val="en-US" w:eastAsia="zh-CN" w:bidi="ar"/>
              </w:rPr>
              <w:t>习</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2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ascii="宋体" w:hAnsi="宋体" w:eastAsia="宋体" w:cs="宋体"/>
                <w:sz w:val="18"/>
                <w:szCs w:val="18"/>
              </w:rPr>
              <w:t>中国特色社会主义</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89"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经济政治与社会</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mc:AlternateContent>
              <mc:Choice Requires="wpsCustomData">
                <wpsCustomData:diagonals>
                  <wpsCustomData:diagonal from="17800" to="20000">
                    <wpsCustomData:border w:val="single" w:color="auto" w:sz="4" w:space="0"/>
                  </wpsCustomData:diagonal>
                </wpsCustomData:diagonals>
              </mc:Choice>
            </mc:AlternateContent>
          </w:tcPr>
          <w:p>
            <w:pPr>
              <w:keepNext w:val="0"/>
              <w:keepLines w:val="0"/>
              <w:widowControl/>
              <w:suppressLineNumbers w:val="0"/>
              <w:snapToGrid w:val="0"/>
              <w:spacing w:line="240" w:lineRule="auto"/>
              <w:ind w:left="0" w:leftChars="0" w:firstLine="0" w:firstLineChars="0"/>
              <w:jc w:val="both"/>
              <w:textAlignment w:val="center"/>
              <mc:AlternateContent>
                <mc:Choice Requires="wpsCustomData">
                  <wpsCustomData:diagonalParaType/>
                </mc:Choice>
              </mc:AlternateContent>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哲学与人生</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语文</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数学</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9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英语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计算机应用基础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体育与健康</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公共艺术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default" w:ascii="宋体" w:hAnsi="宋体" w:eastAsia="宋体" w:cs="宋体"/>
                <w:color w:val="231F20"/>
                <w:sz w:val="18"/>
                <w:szCs w:val="18"/>
                <w:lang w:val="en-US"/>
              </w:rPr>
            </w:pPr>
            <w:r>
              <w:rPr>
                <w:rFonts w:ascii="宋体" w:hAnsi="宋体" w:eastAsia="宋体" w:cs="宋体"/>
                <w:color w:val="231F20"/>
                <w:sz w:val="18"/>
                <w:szCs w:val="18"/>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历史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default" w:ascii="宋体" w:hAnsi="宋体" w:eastAsia="宋体" w:cs="宋体"/>
                <w:color w:val="231F20"/>
                <w:sz w:val="18"/>
                <w:szCs w:val="18"/>
                <w:lang w:val="en-US"/>
              </w:rPr>
            </w:pPr>
            <w:r>
              <w:rPr>
                <w:rFonts w:ascii="宋体" w:hAnsi="宋体" w:eastAsia="宋体" w:cs="宋体"/>
                <w:color w:val="231F20"/>
                <w:sz w:val="18"/>
                <w:szCs w:val="18"/>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pacing w:val="-2"/>
                <w:sz w:val="18"/>
                <w:szCs w:val="18"/>
              </w:rPr>
            </w:pPr>
            <w:r>
              <w:rPr>
                <w:rFonts w:hint="eastAsia" w:ascii="仿宋" w:hAnsi="仿宋" w:eastAsia="仿宋" w:cs="仿宋"/>
                <w:i w:val="0"/>
                <w:color w:val="000000"/>
                <w:kern w:val="0"/>
                <w:sz w:val="21"/>
                <w:szCs w:val="21"/>
                <w:u w:val="none"/>
                <w:lang w:val="en-US" w:eastAsia="zh-CN" w:bidi="ar"/>
              </w:rPr>
              <w:t>军训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color w:val="231F20"/>
                <w:sz w:val="18"/>
                <w:szCs w:val="18"/>
                <w:lang w:val="en-US"/>
              </w:rPr>
            </w:pPr>
            <w:r>
              <w:rPr>
                <w:rFonts w:hint="eastAsia" w:hAnsi="仿宋" w:cs="仿宋"/>
                <w:i w:val="0"/>
                <w:color w:val="000000"/>
                <w:kern w:val="0"/>
                <w:sz w:val="21"/>
                <w:szCs w:val="21"/>
                <w:u w:val="none"/>
                <w:lang w:val="en-US" w:eastAsia="zh-CN" w:bidi="ar"/>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pacing w:val="-2"/>
                <w:sz w:val="18"/>
                <w:szCs w:val="18"/>
              </w:rPr>
            </w:pPr>
            <w:r>
              <w:rPr>
                <w:rFonts w:hint="eastAsia" w:ascii="仿宋" w:hAnsi="仿宋" w:eastAsia="仿宋" w:cs="仿宋"/>
                <w:i w:val="0"/>
                <w:color w:val="000000"/>
                <w:kern w:val="0"/>
                <w:sz w:val="21"/>
                <w:szCs w:val="21"/>
                <w:u w:val="none"/>
                <w:lang w:val="en-US" w:eastAsia="zh-CN" w:bidi="ar"/>
              </w:rPr>
              <w:t>劳动教育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z w:val="18"/>
                <w:szCs w:val="18"/>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52</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972</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612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360</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11</w:t>
            </w:r>
          </w:p>
        </w:tc>
        <w:tc>
          <w:tcPr>
            <w:tcW w:w="660"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宋体" w:hAnsi="宋体" w:eastAsia="宋体" w:cs="宋体"/>
                <w:b/>
                <w:bCs/>
                <w:i w:val="0"/>
                <w:color w:val="000000"/>
                <w:kern w:val="0"/>
                <w:sz w:val="22"/>
                <w:szCs w:val="22"/>
                <w:u w:val="none"/>
                <w:lang w:val="en-US" w:eastAsia="zh-CN" w:bidi="ar"/>
              </w:rPr>
              <w:t>0</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劳模精神工匠精神作品研读</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210" w:firstLineChars="100"/>
              <w:jc w:val="both"/>
              <w:rPr>
                <w:rFonts w:hint="eastAsia" w:ascii="仿宋" w:hAnsi="仿宋" w:eastAsia="仿宋" w:cs="仿宋"/>
                <w:i w:val="0"/>
                <w:color w:val="000000"/>
                <w:sz w:val="21"/>
                <w:szCs w:val="21"/>
                <w:u w:val="none"/>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w:t>
            </w:r>
            <w:r>
              <w:rPr>
                <w:rFonts w:hint="eastAsia" w:hAnsi="仿宋" w:cs="仿宋"/>
                <w:i w:val="0"/>
                <w:color w:val="000000" w:themeColor="text1"/>
                <w:kern w:val="0"/>
                <w:sz w:val="21"/>
                <w:szCs w:val="21"/>
                <w:u w:val="none"/>
                <w:lang w:val="en-US" w:eastAsia="zh-CN" w:bidi="ar"/>
                <w14:textFill>
                  <w14:solidFill>
                    <w14:schemeClr w14:val="tx1"/>
                  </w14:solidFill>
                </w14:textFill>
              </w:rPr>
              <w:t>1215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职场应用写作与交流</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39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微写作</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小计（7选2）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w:t>
            </w:r>
          </w:p>
        </w:tc>
      </w:tr>
      <w:tr>
        <w:tblPrEx>
          <w:tblCellMar>
            <w:top w:w="0" w:type="dxa"/>
            <w:left w:w="0" w:type="dxa"/>
            <w:bottom w:w="0" w:type="dxa"/>
            <w:right w:w="0" w:type="dxa"/>
          </w:tblCellMar>
        </w:tblPrEx>
        <w:trPr>
          <w:trHeight w:val="481"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55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1026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666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360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kern w:val="0"/>
                <w:sz w:val="21"/>
                <w:szCs w:val="21"/>
                <w:u w:val="none"/>
                <w:lang w:val="en-US" w:eastAsia="zh-CN" w:bidi="ar"/>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11</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bCs/>
                <w:i w:val="0"/>
                <w:color w:val="000000"/>
                <w:kern w:val="0"/>
                <w:sz w:val="21"/>
                <w:szCs w:val="21"/>
                <w:u w:val="none"/>
                <w:lang w:val="en-US" w:eastAsia="zh-CN" w:bidi="ar"/>
              </w:rPr>
              <w:t>3</w:t>
            </w:r>
          </w:p>
        </w:tc>
      </w:tr>
      <w:tr>
        <w:tblPrEx>
          <w:shd w:val="clear" w:color="auto" w:fill="auto"/>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专业核心课程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105221</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美术基础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restart"/>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105222</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服务心理与礼仪</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105223</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美容美发产品营销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105224</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吹风造型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82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盘发造型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105226</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美容美发软件应用</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6"/>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468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208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260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0"/>
                <w:szCs w:val="20"/>
                <w:u w:val="none"/>
                <w:lang w:eastAsia="zh-CN"/>
                <w14:textFill>
                  <w14:solidFill>
                    <w14:schemeClr w14:val="tx1"/>
                  </w14:solidFill>
                </w14:textFill>
              </w:rPr>
              <w:t>方向课程</w:t>
            </w:r>
            <w:r>
              <w:rPr>
                <w:rFonts w:hint="eastAsia" w:hAnsi="仿宋" w:cs="仿宋"/>
                <w:i w:val="0"/>
                <w:color w:val="000000" w:themeColor="text1"/>
                <w:sz w:val="20"/>
                <w:szCs w:val="20"/>
                <w:u w:val="none"/>
                <w:lang w:val="en-US" w:eastAsia="zh-CN"/>
                <w14:textFill>
                  <w14:solidFill>
                    <w14:schemeClr w14:val="tx1"/>
                  </w14:solidFill>
                </w14:textFill>
              </w:rPr>
              <w:t>1</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7</w:t>
            </w:r>
          </w:p>
        </w:tc>
        <w:tc>
          <w:tcPr>
            <w:tcW w:w="925"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洗护发技术</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烫染发造型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238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9</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剪发技术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216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43" w:type="dxa"/>
            <w:gridSpan w:val="7"/>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648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408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方向课程2</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保健按摩</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613"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化妆造型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238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人物整体造型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216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6"/>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648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408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专业拓展课程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108201</w:t>
            </w:r>
          </w:p>
        </w:tc>
        <w:tc>
          <w:tcPr>
            <w:tcW w:w="9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人像摄影</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美甲造型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剪吹造型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53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1088204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美容美发创业实务</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头皮护理</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舞台影视艺术造型</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（6选4）</w:t>
            </w:r>
          </w:p>
        </w:tc>
        <w:tc>
          <w:tcPr>
            <w:tcW w:w="65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396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6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108207</w:t>
            </w:r>
          </w:p>
        </w:tc>
        <w:tc>
          <w:tcPr>
            <w:tcW w:w="92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岗位</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实习</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w:t>
            </w:r>
            <w:r>
              <w:rPr>
                <w:rFonts w:hint="eastAsia" w:hAnsi="仿宋" w:cs="仿宋"/>
                <w:i w:val="0"/>
                <w:color w:val="000000" w:themeColor="text1"/>
                <w:kern w:val="0"/>
                <w:sz w:val="21"/>
                <w:szCs w:val="21"/>
                <w:u w:val="none"/>
                <w:lang w:val="en-US" w:eastAsia="zh-CN" w:bidi="ar"/>
                <w14:textFill>
                  <w14:solidFill>
                    <w14:schemeClr w14:val="tx1"/>
                  </w14:solidFill>
                </w14:textFill>
              </w:rPr>
              <w:t>一</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学期进行，为期20周</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33.33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公共基础课合计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666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252</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专业课合计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115</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2112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1494</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5832" w:type="dxa"/>
            <w:gridSpan w:val="7"/>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168.33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3030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1284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1746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r>
      <w:tr>
        <w:tblPrEx>
          <w:shd w:val="clear" w:color="auto" w:fill="auto"/>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w:t>
            </w:r>
            <w:r>
              <w:rPr>
                <w:rFonts w:hint="eastAsia" w:hAnsi="仿宋" w:cs="仿宋"/>
                <w:b/>
                <w:i w:val="0"/>
                <w:color w:val="000000" w:themeColor="text1"/>
                <w:kern w:val="0"/>
                <w:sz w:val="20"/>
                <w:szCs w:val="20"/>
                <w:u w:val="none"/>
                <w:lang w:val="en-US" w:eastAsia="zh-CN" w:bidi="ar"/>
                <w14:textFill>
                  <w14:solidFill>
                    <w14:schemeClr w14:val="tx1"/>
                  </w14:solidFill>
                </w14:textFill>
              </w:rPr>
              <w:t>0</w:t>
            </w: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w:t>
            </w:r>
            <w:r>
              <w:rPr>
                <w:rFonts w:hint="eastAsia" w:hAnsi="仿宋" w:cs="仿宋"/>
                <w:b/>
                <w:i w:val="0"/>
                <w:color w:val="000000" w:themeColor="text1"/>
                <w:kern w:val="0"/>
                <w:sz w:val="20"/>
                <w:szCs w:val="20"/>
                <w:u w:val="none"/>
                <w:lang w:val="en-US" w:eastAsia="zh-CN" w:bidi="ar"/>
                <w14:textFill>
                  <w14:solidFill>
                    <w14:schemeClr w14:val="tx1"/>
                  </w14:solidFill>
                </w14:textFill>
              </w:rPr>
              <w:t>29</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拓展课学时占比=选修课学时/总学时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hAnsi="仿宋" w:cs="仿宋"/>
                <w:b/>
                <w:i w:val="0"/>
                <w:color w:val="000000" w:themeColor="text1"/>
                <w:kern w:val="0"/>
                <w:sz w:val="20"/>
                <w:szCs w:val="20"/>
                <w:u w:val="none"/>
                <w:lang w:val="en-US" w:eastAsia="zh-CN" w:bidi="ar"/>
                <w14:textFill>
                  <w14:solidFill>
                    <w14:schemeClr w14:val="tx1"/>
                  </w14:solidFill>
                </w14:textFill>
              </w:rPr>
              <w:t>13.064</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shd w:val="clear" w:color="auto" w:fill="auto"/>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1606" w:firstLineChars="80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i w:val="0"/>
                <w:color w:val="000000" w:themeColor="text1"/>
                <w:kern w:val="0"/>
                <w:sz w:val="20"/>
                <w:szCs w:val="20"/>
                <w:u w:val="none"/>
                <w:lang w:val="en-US" w:eastAsia="zh-CN" w:bidi="ar"/>
                <w14:textFill>
                  <w14:solidFill>
                    <w14:schemeClr w14:val="tx1"/>
                  </w14:solidFill>
                </w14:textFill>
              </w:rPr>
              <w:t>57.62+</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bl>
    <w:p>
      <w:pPr>
        <w:pageBreakBefore w:val="0"/>
        <w:kinsoku/>
        <w:wordWrap/>
        <w:overflowPunct/>
        <w:topLinePunct w:val="0"/>
        <w:bidi w:val="0"/>
        <w:adjustRightInd/>
        <w:snapToGrid/>
        <w:spacing w:before="156" w:beforeLines="50" w:line="480" w:lineRule="exact"/>
        <w:ind w:left="0" w:leftChars="0" w:firstLine="0" w:firstLineChars="0"/>
        <w:outlineLvl w:val="9"/>
        <w:rPr>
          <w:rFonts w:hint="eastAsia" w:ascii="黑体" w:hAnsi="黑体" w:eastAsia="黑体" w:cs="仿宋"/>
          <w:bCs/>
          <w:color w:val="000000"/>
          <w:sz w:val="32"/>
          <w:szCs w:val="32"/>
        </w:rPr>
      </w:pPr>
    </w:p>
    <w:p>
      <w:pPr>
        <w:pageBreakBefore w:val="0"/>
        <w:kinsoku/>
        <w:wordWrap/>
        <w:overflowPunct/>
        <w:topLinePunct w:val="0"/>
        <w:bidi w:val="0"/>
        <w:adjustRightInd/>
        <w:snapToGrid/>
        <w:spacing w:before="156" w:beforeLines="50" w:line="480" w:lineRule="exact"/>
        <w:ind w:left="0" w:leftChars="0" w:firstLine="640" w:firstLineChars="200"/>
        <w:outlineLvl w:val="9"/>
        <w:rPr>
          <w:rFonts w:hint="eastAsia" w:ascii="黑体" w:hAnsi="黑体" w:eastAsia="黑体" w:cs="仿宋"/>
          <w:bCs/>
          <w:color w:val="000000"/>
          <w:sz w:val="32"/>
          <w:szCs w:val="32"/>
        </w:rPr>
        <w:sectPr>
          <w:pgSz w:w="16838" w:h="11906" w:orient="landscape"/>
          <w:pgMar w:top="1134" w:right="1440" w:bottom="1134" w:left="1440" w:header="1134" w:footer="992" w:gutter="0"/>
          <w:pgNumType w:fmt="decimal"/>
          <w:cols w:space="720" w:num="1"/>
          <w:docGrid w:type="lines" w:linePitch="381" w:charSpace="0"/>
        </w:sectPr>
      </w:pPr>
    </w:p>
    <w:p>
      <w:pPr>
        <w:pageBreakBefore w:val="0"/>
        <w:kinsoku/>
        <w:wordWrap/>
        <w:overflowPunct/>
        <w:topLinePunct w:val="0"/>
        <w:bidi w:val="0"/>
        <w:adjustRightInd/>
        <w:snapToGrid/>
        <w:spacing w:before="156" w:beforeLines="50" w:line="480" w:lineRule="exact"/>
        <w:ind w:left="0" w:leftChars="0" w:firstLine="640" w:firstLineChars="200"/>
        <w:outlineLvl w:val="9"/>
        <w:rPr>
          <w:rFonts w:hint="eastAsia" w:ascii="黑体" w:hAnsi="黑体" w:eastAsia="黑体" w:cs="仿宋"/>
          <w:bCs/>
          <w:color w:val="000000"/>
          <w:sz w:val="32"/>
          <w:szCs w:val="32"/>
        </w:rPr>
      </w:pPr>
    </w:p>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pPr>
      <w:bookmarkStart w:id="82" w:name="_Toc19571"/>
      <w:bookmarkStart w:id="83" w:name="_Toc30794"/>
      <w:r>
        <w:rPr>
          <w:rFonts w:hint="eastAsia" w:ascii="黑体" w:hAnsi="黑体" w:eastAsia="黑体" w:cs="仿宋"/>
          <w:bCs/>
          <w:color w:val="000000"/>
          <w:sz w:val="32"/>
          <w:szCs w:val="32"/>
        </w:rPr>
        <w:t>八、实施保障</w:t>
      </w:r>
      <w:bookmarkEnd w:id="79"/>
      <w:bookmarkEnd w:id="80"/>
      <w:bookmarkEnd w:id="81"/>
      <w:bookmarkEnd w:id="82"/>
      <w:bookmarkEnd w:id="83"/>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84" w:name="_Toc5542"/>
      <w:bookmarkStart w:id="85" w:name="_Toc16258693"/>
      <w:bookmarkStart w:id="86" w:name="_Toc17725"/>
      <w:bookmarkStart w:id="87" w:name="_Toc20633"/>
      <w:bookmarkStart w:id="88" w:name="_Toc5899796"/>
      <w:bookmarkStart w:id="89" w:name="_Toc5900323"/>
      <w:bookmarkStart w:id="90" w:name="_Toc10556151"/>
      <w:r>
        <w:rPr>
          <w:rFonts w:hint="eastAsia" w:ascii="楷体" w:hAnsi="楷体" w:eastAsia="楷体" w:cs="楷体"/>
          <w:b/>
          <w:bCs/>
          <w:color w:val="000000"/>
          <w:sz w:val="32"/>
          <w:szCs w:val="32"/>
        </w:rPr>
        <w:t>（一）师资队伍</w:t>
      </w:r>
      <w:bookmarkEnd w:id="84"/>
      <w:bookmarkEnd w:id="85"/>
      <w:bookmarkEnd w:id="86"/>
      <w:bookmarkEnd w:id="87"/>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b w:val="0"/>
          <w:bCs w:val="0"/>
          <w:i w:val="0"/>
          <w:iCs w:val="0"/>
          <w:caps w:val="0"/>
          <w:color w:val="000000"/>
          <w:spacing w:val="0"/>
          <w:sz w:val="28"/>
          <w:szCs w:val="28"/>
          <w:shd w:val="clear" w:fill="FFFFFF"/>
          <w:lang w:eastAsia="zh-CN"/>
        </w:rPr>
      </w:pPr>
      <w:bookmarkStart w:id="91" w:name="_Toc30753"/>
      <w:r>
        <w:rPr>
          <w:rFonts w:hint="eastAsia" w:ascii="仿宋" w:hAnsi="仿宋" w:eastAsia="仿宋" w:cs="仿宋"/>
          <w:b w:val="0"/>
          <w:bCs w:val="0"/>
          <w:i w:val="0"/>
          <w:iCs w:val="0"/>
          <w:caps w:val="0"/>
          <w:color w:val="000000"/>
          <w:spacing w:val="0"/>
          <w:sz w:val="28"/>
          <w:szCs w:val="28"/>
          <w:shd w:val="clear" w:fill="FFFFFF"/>
        </w:rPr>
        <w:t>配齐配足各学科教师和实习指导教师，教师学历、职称结构及师生比例符合相关规定</w:t>
      </w:r>
      <w:bookmarkStart w:id="92" w:name="_Toc16258694"/>
      <w:bookmarkStart w:id="93" w:name="_Toc24531"/>
      <w:bookmarkStart w:id="94" w:name="_Toc10229"/>
      <w:r>
        <w:rPr>
          <w:rFonts w:hint="eastAsia" w:hAnsi="仿宋" w:cs="仿宋"/>
          <w:b w:val="0"/>
          <w:bCs w:val="0"/>
          <w:i w:val="0"/>
          <w:iCs w:val="0"/>
          <w:caps w:val="0"/>
          <w:color w:val="000000"/>
          <w:spacing w:val="0"/>
          <w:sz w:val="28"/>
          <w:szCs w:val="28"/>
          <w:shd w:val="clear" w:fill="FFFFFF"/>
          <w:lang w:eastAsia="zh-CN"/>
        </w:rPr>
        <w:t>。</w:t>
      </w:r>
      <w:bookmarkEnd w:id="91"/>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黑体" w:hAnsi="黑体" w:eastAsia="黑体" w:cs="仿宋"/>
          <w:b w:val="0"/>
          <w:bCs/>
          <w:color w:val="000000"/>
          <w:kern w:val="2"/>
          <w:sz w:val="32"/>
          <w:szCs w:val="32"/>
          <w:lang w:val="en-US" w:eastAsia="zh-CN" w:bidi="ar-SA"/>
        </w:rPr>
      </w:pPr>
      <w:bookmarkStart w:id="95" w:name="_Toc4000"/>
      <w:r>
        <w:rPr>
          <w:rFonts w:hint="eastAsia" w:ascii="黑体" w:hAnsi="黑体" w:eastAsia="黑体" w:cs="仿宋"/>
          <w:b w:val="0"/>
          <w:bCs/>
          <w:color w:val="000000"/>
          <w:kern w:val="2"/>
          <w:sz w:val="32"/>
          <w:szCs w:val="32"/>
          <w:lang w:val="en-US" w:eastAsia="zh-CN" w:bidi="ar-SA"/>
        </w:rPr>
        <w:t>1.专业理论及公共文化课教师</w:t>
      </w:r>
      <w:bookmarkEnd w:id="95"/>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具有本专业或相关专业大学本科及以上学历；具有中职教师资格证书；有良好的思想政治和品德修养，遵守职业道德，为人师表，热爱关心学生；具备本专业教学需要的扎实的专业知识和专业实践技能，并能在教学过程中灵活运用。专业课教师应具中级及以上职业资格证书或相应技术职称，要熟悉所任教专业与对应的职业（岗位）就业的相互依联程度，熟悉本行业的技术生产情况及发展趋势，能及时将企业各项新工艺、新材料、新方法和企业管理新理念补充进课程。长期与2个以上企业保持密切联系，每年应有不少于2个月的企业一线实践经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黑体" w:hAnsi="黑体" w:eastAsia="黑体" w:cs="仿宋"/>
          <w:b w:val="0"/>
          <w:bCs/>
          <w:color w:val="000000"/>
          <w:kern w:val="2"/>
          <w:sz w:val="32"/>
          <w:szCs w:val="32"/>
          <w:lang w:val="en-US" w:eastAsia="zh-CN" w:bidi="ar-SA"/>
        </w:rPr>
      </w:pPr>
      <w:bookmarkStart w:id="96" w:name="_Toc24784"/>
      <w:r>
        <w:rPr>
          <w:rFonts w:hint="eastAsia" w:ascii="黑体" w:hAnsi="黑体" w:eastAsia="黑体" w:cs="仿宋"/>
          <w:b w:val="0"/>
          <w:bCs/>
          <w:color w:val="000000"/>
          <w:kern w:val="2"/>
          <w:sz w:val="32"/>
          <w:szCs w:val="32"/>
          <w:lang w:val="en-US" w:eastAsia="zh-CN" w:bidi="ar-SA"/>
        </w:rPr>
        <w:t>2.实践指导教师</w:t>
      </w:r>
      <w:bookmarkEnd w:id="96"/>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具有良好的思想政治素质和品德修养，遵守职业道德，为人师表；热爱关心学生；具备技师或</w:t>
      </w:r>
      <w:r>
        <w:rPr>
          <w:rFonts w:hint="eastAsia" w:hAnsi="仿宋" w:cs="仿宋"/>
          <w:b w:val="0"/>
          <w:bCs w:val="0"/>
          <w:i w:val="0"/>
          <w:iCs w:val="0"/>
          <w:caps w:val="0"/>
          <w:color w:val="000000"/>
          <w:spacing w:val="0"/>
          <w:kern w:val="2"/>
          <w:sz w:val="28"/>
          <w:szCs w:val="28"/>
          <w:shd w:val="clear" w:fill="FFFFFF"/>
          <w:lang w:val="en-US" w:eastAsia="zh-CN" w:bidi="ar-SA"/>
        </w:rPr>
        <w:t>高级发型</w:t>
      </w:r>
      <w:r>
        <w:rPr>
          <w:rFonts w:hint="eastAsia" w:ascii="仿宋" w:hAnsi="仿宋" w:eastAsia="仿宋" w:cs="仿宋"/>
          <w:b w:val="0"/>
          <w:bCs w:val="0"/>
          <w:i w:val="0"/>
          <w:iCs w:val="0"/>
          <w:caps w:val="0"/>
          <w:color w:val="000000"/>
          <w:spacing w:val="0"/>
          <w:kern w:val="2"/>
          <w:sz w:val="28"/>
          <w:szCs w:val="28"/>
          <w:shd w:val="clear" w:fill="FFFFFF"/>
          <w:lang w:val="en-US" w:eastAsia="zh-CN" w:bidi="ar-SA"/>
        </w:rPr>
        <w:t>师以上水平，具有与本专业相关的中级以上技术职称或高级工以上职业资格，实践教学能力强；有3年以上企业一线工作经历。外聘专业教师须经过教学能力专项培训，并取得合格证书。 </w:t>
      </w:r>
    </w:p>
    <w:p>
      <w:pPr>
        <w:pageBreakBefore w:val="0"/>
        <w:kinsoku/>
        <w:wordWrap/>
        <w:overflowPunct/>
        <w:topLinePunct w:val="0"/>
        <w:autoSpaceDE w:val="0"/>
        <w:autoSpaceDN w:val="0"/>
        <w:bidi w:val="0"/>
        <w:adjustRightInd w:val="0"/>
        <w:snapToGrid/>
        <w:spacing w:line="480" w:lineRule="exact"/>
        <w:ind w:left="0" w:leftChars="0" w:firstLine="643" w:firstLineChars="200"/>
        <w:jc w:val="left"/>
        <w:outlineLvl w:val="1"/>
        <w:rPr>
          <w:rFonts w:hint="eastAsia" w:ascii="楷体" w:hAnsi="楷体" w:eastAsia="楷体" w:cs="仿宋"/>
          <w:b/>
          <w:color w:val="000000"/>
          <w:kern w:val="1"/>
          <w:sz w:val="32"/>
          <w:szCs w:val="32"/>
        </w:rPr>
      </w:pPr>
      <w:bookmarkStart w:id="97" w:name="_Toc28078"/>
      <w:r>
        <w:rPr>
          <w:rFonts w:hint="eastAsia" w:ascii="楷体" w:hAnsi="楷体" w:eastAsia="楷体" w:cs="仿宋"/>
          <w:b/>
          <w:color w:val="000000"/>
          <w:kern w:val="1"/>
          <w:sz w:val="32"/>
          <w:szCs w:val="32"/>
        </w:rPr>
        <w:t>（</w:t>
      </w:r>
      <w:r>
        <w:rPr>
          <w:rFonts w:hint="eastAsia" w:ascii="楷体" w:hAnsi="楷体" w:eastAsia="楷体" w:cs="楷体"/>
          <w:b/>
          <w:bCs/>
          <w:color w:val="000000"/>
          <w:sz w:val="32"/>
          <w:szCs w:val="32"/>
        </w:rPr>
        <w:t>二）教学设施</w:t>
      </w:r>
      <w:bookmarkEnd w:id="92"/>
      <w:bookmarkEnd w:id="93"/>
      <w:bookmarkEnd w:id="94"/>
      <w:bookmarkEnd w:id="97"/>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98" w:name="_Toc12151"/>
      <w:r>
        <w:rPr>
          <w:rFonts w:hint="eastAsia" w:ascii="宋体" w:hAnsi="宋体" w:eastAsia="宋体" w:cs="宋体"/>
          <w:b w:val="0"/>
          <w:bCs w:val="0"/>
          <w:sz w:val="32"/>
          <w:szCs w:val="32"/>
        </w:rPr>
        <w:t>1.多媒体教室</w:t>
      </w:r>
      <w:bookmarkEnd w:id="98"/>
    </w:p>
    <w:p>
      <w:pPr>
        <w:pageBreakBefore w:val="0"/>
        <w:kinsoku/>
        <w:wordWrap/>
        <w:overflowPunct/>
        <w:topLinePunct w:val="0"/>
        <w:bidi w:val="0"/>
        <w:spacing w:line="480" w:lineRule="exact"/>
        <w:ind w:firstLine="560" w:firstLineChars="0"/>
      </w:pPr>
      <w:r>
        <w:rPr>
          <w:rFonts w:hint="eastAsia"/>
        </w:rPr>
        <w:t>本专业基础课程教学使用多媒体教室，校内教学用教室应配备多媒体功能教学资源，主要设施设备及数量见下表：</w:t>
      </w:r>
    </w:p>
    <w:tbl>
      <w:tblPr>
        <w:tblStyle w:val="2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序号</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教室</w:t>
            </w:r>
          </w:p>
        </w:tc>
        <w:tc>
          <w:tcPr>
            <w:tcW w:w="6606" w:type="dxa"/>
            <w:gridSpan w:val="2"/>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4680"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名称</w:t>
            </w:r>
          </w:p>
        </w:tc>
        <w:tc>
          <w:tcPr>
            <w:tcW w:w="1926"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多媒体教室</w:t>
            </w: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触摸式多媒体教学一体机</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9" w:type="dxa"/>
            <w:vMerge w:val="restart"/>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vMerge w:val="restart"/>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电子白板</w:t>
            </w:r>
          </w:p>
        </w:tc>
        <w:tc>
          <w:tcPr>
            <w:tcW w:w="1926" w:type="dxa"/>
            <w:vMerge w:val="restart"/>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vMerge w:val="continue"/>
            <w:shd w:val="clear" w:color="auto" w:fill="auto"/>
            <w:vAlign w:val="center"/>
          </w:tcPr>
          <w:p>
            <w:pPr>
              <w:pageBreakBefore w:val="0"/>
              <w:kinsoku/>
              <w:wordWrap/>
              <w:overflowPunct/>
              <w:topLinePunct w:val="0"/>
              <w:bidi w:val="0"/>
              <w:spacing w:line="480" w:lineRule="exact"/>
              <w:ind w:firstLine="0" w:firstLineChars="0"/>
              <w:jc w:val="center"/>
              <w:rPr>
                <w:rFonts w:hint="eastAsia"/>
                <w:sz w:val="24"/>
                <w:szCs w:val="24"/>
              </w:rPr>
            </w:pP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rFonts w:hint="eastAsia" w:eastAsia="仿宋"/>
                <w:sz w:val="24"/>
                <w:szCs w:val="24"/>
                <w:lang w:eastAsia="zh-CN"/>
              </w:rPr>
            </w:pPr>
            <w:r>
              <w:rPr>
                <w:rFonts w:hint="eastAsia"/>
                <w:sz w:val="24"/>
                <w:szCs w:val="24"/>
                <w:lang w:eastAsia="zh-CN"/>
              </w:rPr>
              <w:t>理实一体化教室</w:t>
            </w:r>
          </w:p>
        </w:tc>
        <w:tc>
          <w:tcPr>
            <w:tcW w:w="4680" w:type="dxa"/>
            <w:vMerge w:val="continue"/>
            <w:shd w:val="clear" w:color="auto" w:fill="auto"/>
          </w:tcPr>
          <w:p>
            <w:pPr>
              <w:pageBreakBefore w:val="0"/>
              <w:kinsoku/>
              <w:wordWrap/>
              <w:overflowPunct/>
              <w:topLinePunct w:val="0"/>
              <w:bidi w:val="0"/>
              <w:spacing w:line="480" w:lineRule="exact"/>
              <w:ind w:firstLine="0" w:firstLineChars="0"/>
              <w:rPr>
                <w:rFonts w:hint="eastAsia"/>
                <w:sz w:val="24"/>
                <w:szCs w:val="24"/>
              </w:rPr>
            </w:pPr>
          </w:p>
        </w:tc>
        <w:tc>
          <w:tcPr>
            <w:tcW w:w="1926" w:type="dxa"/>
            <w:vMerge w:val="continue"/>
            <w:shd w:val="clear" w:color="auto" w:fill="auto"/>
          </w:tcPr>
          <w:p>
            <w:pPr>
              <w:pageBreakBefore w:val="0"/>
              <w:kinsoku/>
              <w:wordWrap/>
              <w:overflowPunct/>
              <w:topLinePunct w:val="0"/>
              <w:bidi w:val="0"/>
              <w:spacing w:line="480" w:lineRule="exact"/>
              <w:ind w:firstLine="0" w:firstLineChars="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电子展示台</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r>
    </w:tbl>
    <w:p>
      <w:pPr>
        <w:pStyle w:val="4"/>
        <w:pageBreakBefore w:val="0"/>
        <w:numPr>
          <w:ilvl w:val="0"/>
          <w:numId w:val="4"/>
        </w:numPr>
        <w:kinsoku/>
        <w:wordWrap/>
        <w:overflowPunct/>
        <w:topLinePunct w:val="0"/>
        <w:bidi w:val="0"/>
        <w:spacing w:line="480" w:lineRule="exact"/>
        <w:ind w:firstLine="562"/>
        <w:rPr>
          <w:rFonts w:hint="eastAsia" w:ascii="宋体" w:hAnsi="宋体" w:eastAsia="宋体" w:cs="宋体"/>
          <w:b w:val="0"/>
          <w:bCs w:val="0"/>
          <w:sz w:val="32"/>
          <w:szCs w:val="32"/>
        </w:rPr>
      </w:pPr>
      <w:bookmarkStart w:id="99" w:name="_Toc13281"/>
      <w:r>
        <w:rPr>
          <w:rFonts w:hint="eastAsia" w:ascii="宋体" w:hAnsi="宋体" w:eastAsia="宋体" w:cs="宋体"/>
          <w:b w:val="0"/>
          <w:bCs w:val="0"/>
          <w:sz w:val="32"/>
          <w:szCs w:val="32"/>
        </w:rPr>
        <w:t>校内实训室</w:t>
      </w:r>
      <w:bookmarkEnd w:id="99"/>
    </w:p>
    <w:p>
      <w:pPr>
        <w:numPr>
          <w:ilvl w:val="0"/>
          <w:numId w:val="0"/>
        </w:numPr>
        <w:ind w:firstLine="560" w:firstLineChars="200"/>
        <w:rPr>
          <w:rFonts w:hint="eastAsia"/>
        </w:rPr>
      </w:pPr>
      <w:r>
        <w:rPr>
          <w:rFonts w:hint="eastAsia"/>
          <w:sz w:val="28"/>
          <w:szCs w:val="28"/>
          <w:lang w:val="en-US" w:eastAsia="zh-CN"/>
        </w:rPr>
        <w:t>美发与形象设计专业校内实训基地设备齐全，是与上海永琪美容美发有限公司紧密联系共同建立的实训室，模拟公司的实际工作环境来设计，让学生感受现场的实践氛围。</w:t>
      </w:r>
    </w:p>
    <w:p>
      <w:pPr>
        <w:pageBreakBefore w:val="0"/>
        <w:kinsoku/>
        <w:wordWrap/>
        <w:overflowPunct/>
        <w:topLinePunct w:val="0"/>
        <w:bidi w:val="0"/>
        <w:spacing w:line="480" w:lineRule="exact"/>
        <w:ind w:firstLine="560"/>
        <w:outlineLvl w:val="2"/>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pPr>
      <w:bookmarkStart w:id="100" w:name="_Toc134"/>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3.校内专业创业园</w:t>
      </w:r>
      <w:bookmarkEnd w:id="100"/>
    </w:p>
    <w:p>
      <w:pPr>
        <w:pageBreakBefore w:val="0"/>
        <w:kinsoku/>
        <w:wordWrap/>
        <w:overflowPunct/>
        <w:topLinePunct w:val="0"/>
        <w:bidi w:val="0"/>
        <w:spacing w:line="480" w:lineRule="exact"/>
        <w:ind w:firstLine="560"/>
        <w:rPr>
          <w:rFonts w:hint="eastAsia" w:hAnsi="仿宋"/>
          <w:color w:val="000000"/>
        </w:rPr>
      </w:pPr>
      <w:r>
        <w:rPr>
          <w:rFonts w:hint="eastAsia" w:hAnsi="仿宋"/>
          <w:color w:val="000000"/>
        </w:rPr>
        <w:t>在实际的课堂教学中，案例对学生创业教育的启发作用是非常明显的。创业教育不同于一般意义上的普通教育，实践操作对创业教育的教学成败起着关键性的作用。这就要求我们在课堂教学中加强对学生进行案例分析的教学，让学生从案例中寻求创业成功人士的经验,并把这种经验合理地移植到自己的创业实践中，从而帮助学生实现自主创业的成功。同样，失败的案例也可以警示学生，积累创业经验。让社会走进课堂，让理论指导实践,以实践促进教学，把创业教育课程体系建设成独具特色的实践理论课。使其在自主创业过程中少走弯路，从而实现创业的成功。</w:t>
      </w:r>
    </w:p>
    <w:p>
      <w:pPr>
        <w:pageBreakBefore w:val="0"/>
        <w:kinsoku/>
        <w:wordWrap/>
        <w:overflowPunct/>
        <w:topLinePunct w:val="0"/>
        <w:bidi w:val="0"/>
        <w:spacing w:line="480" w:lineRule="exact"/>
        <w:ind w:firstLine="560"/>
        <w:rPr>
          <w:rFonts w:hint="eastAsia" w:hAnsi="仿宋"/>
          <w:color w:val="000000"/>
        </w:rPr>
      </w:pPr>
      <w:r>
        <w:rPr>
          <w:rFonts w:hint="eastAsia"/>
          <w:b/>
          <w:bCs/>
          <w:sz w:val="28"/>
          <w:szCs w:val="28"/>
          <w:lang w:val="en-US" w:eastAsia="zh-CN"/>
        </w:rPr>
        <w:t>主要实训设备及仪器如下表所示：</w:t>
      </w:r>
    </w:p>
    <w:tbl>
      <w:tblPr>
        <w:tblStyle w:val="21"/>
        <w:tblW w:w="9559" w:type="dxa"/>
        <w:jc w:val="center"/>
        <w:shd w:val="clear" w:color="auto" w:fill="auto"/>
        <w:tblLayout w:type="fixed"/>
        <w:tblCellMar>
          <w:top w:w="0" w:type="dxa"/>
          <w:left w:w="0" w:type="dxa"/>
          <w:bottom w:w="0" w:type="dxa"/>
          <w:right w:w="0" w:type="dxa"/>
        </w:tblCellMar>
      </w:tblPr>
      <w:tblGrid>
        <w:gridCol w:w="731"/>
        <w:gridCol w:w="10"/>
        <w:gridCol w:w="2022"/>
        <w:gridCol w:w="2213"/>
        <w:gridCol w:w="945"/>
        <w:gridCol w:w="915"/>
        <w:gridCol w:w="1162"/>
        <w:gridCol w:w="1561"/>
      </w:tblGrid>
      <w:tr>
        <w:tblPrEx>
          <w:shd w:val="clear" w:color="auto" w:fill="auto"/>
          <w:tblCellMar>
            <w:top w:w="0" w:type="dxa"/>
            <w:left w:w="0" w:type="dxa"/>
            <w:bottom w:w="0" w:type="dxa"/>
            <w:right w:w="0" w:type="dxa"/>
          </w:tblCellMar>
        </w:tblPrEx>
        <w:trPr>
          <w:trHeight w:val="660" w:hRule="atLeast"/>
          <w:jc w:val="center"/>
        </w:trPr>
        <w:tc>
          <w:tcPr>
            <w:tcW w:w="9559" w:type="dxa"/>
            <w:gridSpan w:val="8"/>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ascii="仿宋" w:hAnsi="仿宋" w:eastAsia="仿宋" w:cs="仿宋"/>
                <w:b/>
                <w:bCs w:val="0"/>
                <w:i w:val="0"/>
                <w:color w:val="000000"/>
                <w:kern w:val="0"/>
                <w:sz w:val="24"/>
                <w:szCs w:val="24"/>
                <w:u w:val="none"/>
                <w:lang w:val="en-US" w:eastAsia="zh-CN"/>
              </w:rPr>
              <w:t>松桃苗族自治县中等职业学校实训室设备明细表</w:t>
            </w:r>
          </w:p>
        </w:tc>
      </w:tr>
      <w:tr>
        <w:tblPrEx>
          <w:tblCellMar>
            <w:top w:w="0" w:type="dxa"/>
            <w:left w:w="0" w:type="dxa"/>
            <w:bottom w:w="0" w:type="dxa"/>
            <w:right w:w="0" w:type="dxa"/>
          </w:tblCellMar>
        </w:tblPrEx>
        <w:trPr>
          <w:trHeight w:val="405" w:hRule="atLeast"/>
          <w:jc w:val="center"/>
        </w:trPr>
        <w:tc>
          <w:tcPr>
            <w:tcW w:w="731"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序号</w:t>
            </w:r>
          </w:p>
        </w:tc>
        <w:tc>
          <w:tcPr>
            <w:tcW w:w="882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ascii="仿宋" w:hAnsi="仿宋" w:eastAsia="仿宋" w:cs="仿宋"/>
                <w:b/>
                <w:bCs w:val="0"/>
                <w:i w:val="0"/>
                <w:color w:val="000000"/>
                <w:kern w:val="0"/>
                <w:sz w:val="24"/>
                <w:szCs w:val="24"/>
                <w:u w:val="none"/>
                <w:lang w:val="en-US" w:eastAsia="zh-CN"/>
              </w:rPr>
              <w:t>设备名称及特征描述</w:t>
            </w:r>
          </w:p>
        </w:tc>
      </w:tr>
      <w:tr>
        <w:tblPrEx>
          <w:tblCellMar>
            <w:top w:w="0" w:type="dxa"/>
            <w:left w:w="0" w:type="dxa"/>
            <w:bottom w:w="0" w:type="dxa"/>
            <w:right w:w="0" w:type="dxa"/>
          </w:tblCellMar>
        </w:tblPrEx>
        <w:trPr>
          <w:trHeight w:val="395" w:hRule="atLeast"/>
          <w:jc w:val="center"/>
        </w:trPr>
        <w:tc>
          <w:tcPr>
            <w:tcW w:w="731"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4"/>
                <w:szCs w:val="24"/>
                <w:u w:val="none"/>
              </w:rPr>
            </w:pPr>
          </w:p>
        </w:tc>
        <w:tc>
          <w:tcPr>
            <w:tcW w:w="2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实训室名称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单价</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合计</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备注</w:t>
            </w: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2032"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洗护发</w:t>
            </w:r>
            <w:r>
              <w:rPr>
                <w:rFonts w:hint="eastAsia" w:ascii="仿宋" w:hAnsi="仿宋" w:eastAsia="仿宋" w:cs="仿宋"/>
                <w:i w:val="0"/>
                <w:color w:val="000000"/>
                <w:kern w:val="0"/>
                <w:sz w:val="24"/>
                <w:szCs w:val="24"/>
                <w:u w:val="none"/>
                <w:lang w:val="en-US" w:eastAsia="zh-CN"/>
              </w:rPr>
              <w:t>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洗头床</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1185.0</w:t>
            </w:r>
          </w:p>
        </w:tc>
        <w:tc>
          <w:tcPr>
            <w:tcW w:w="116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47170</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2400.0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kern w:val="0"/>
                <w:sz w:val="24"/>
                <w:szCs w:val="24"/>
                <w:u w:val="none"/>
                <w:lang w:val="en-US" w:eastAsia="zh-CN"/>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32920.0</w:t>
            </w:r>
          </w:p>
        </w:tc>
        <w:tc>
          <w:tcPr>
            <w:tcW w:w="116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auto"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4</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镜台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2400.0</w:t>
            </w:r>
          </w:p>
        </w:tc>
        <w:tc>
          <w:tcPr>
            <w:tcW w:w="116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106269</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美发椅</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28</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584.0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13</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3560.0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空调</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2"/>
                <w:sz w:val="22"/>
                <w:szCs w:val="22"/>
                <w:u w:val="none"/>
                <w:lang w:val="en-US" w:eastAsia="zh-CN" w:bidi="ar-SA"/>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六方桌</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11</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32920.0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12</w:t>
            </w:r>
          </w:p>
        </w:tc>
        <w:tc>
          <w:tcPr>
            <w:tcW w:w="2032" w:type="dxa"/>
            <w:gridSpan w:val="2"/>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洗手池</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13</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t>烫染实训室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推车</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230.0</w:t>
            </w:r>
          </w:p>
        </w:tc>
        <w:tc>
          <w:tcPr>
            <w:tcW w:w="1162"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75496</w:t>
            </w: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14</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34</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空气能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12580.0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2"/>
                <w:sz w:val="22"/>
                <w:szCs w:val="22"/>
                <w:u w:val="none"/>
                <w:lang w:val="en-US" w:eastAsia="zh-CN" w:bidi="ar-SA"/>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空调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六方桌</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毛巾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32920.0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21</w:t>
            </w:r>
          </w:p>
        </w:tc>
        <w:tc>
          <w:tcPr>
            <w:tcW w:w="2032" w:type="dxa"/>
            <w:gridSpan w:val="2"/>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洗手池</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6</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22</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t>体验店实训室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镜台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9</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2400.0</w:t>
            </w:r>
          </w:p>
        </w:tc>
        <w:tc>
          <w:tcPr>
            <w:tcW w:w="1162"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85553</w:t>
            </w: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23</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美发椅</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18</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584.0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24</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洗头床</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1185.0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推车</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34</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悬挂式烫发仪</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1360.0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1800.0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空气能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12580.0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31</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升降小圆凳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118.0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32</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毛巾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33</w:t>
            </w:r>
          </w:p>
        </w:tc>
        <w:tc>
          <w:tcPr>
            <w:tcW w:w="2032" w:type="dxa"/>
            <w:gridSpan w:val="2"/>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吧台</w:t>
            </w:r>
          </w:p>
        </w:tc>
        <w:tc>
          <w:tcPr>
            <w:tcW w:w="94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2260.0</w:t>
            </w:r>
          </w:p>
        </w:tc>
        <w:tc>
          <w:tcPr>
            <w:tcW w:w="1162"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41" w:type="dxa"/>
            <w:gridSpan w:val="2"/>
            <w:tcBorders>
              <w:top w:val="single" w:color="auto"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34</w:t>
            </w:r>
          </w:p>
        </w:tc>
        <w:tc>
          <w:tcPr>
            <w:tcW w:w="6095" w:type="dxa"/>
            <w:gridSpan w:val="4"/>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总合计</w:t>
            </w:r>
          </w:p>
        </w:tc>
        <w:tc>
          <w:tcPr>
            <w:tcW w:w="1162"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314488</w:t>
            </w:r>
          </w:p>
        </w:tc>
        <w:tc>
          <w:tcPr>
            <w:tcW w:w="156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bl>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Style w:val="4"/>
        <w:pageBreakBefore w:val="0"/>
        <w:numPr>
          <w:ilvl w:val="0"/>
          <w:numId w:val="4"/>
        </w:numPr>
        <w:kinsoku/>
        <w:wordWrap/>
        <w:overflowPunct/>
        <w:topLinePunct w:val="0"/>
        <w:bidi w:val="0"/>
        <w:spacing w:line="480" w:lineRule="exact"/>
        <w:ind w:left="0" w:leftChars="0" w:firstLine="640" w:firstLineChars="200"/>
        <w:rPr>
          <w:rFonts w:hint="eastAsia"/>
        </w:rPr>
      </w:pPr>
      <w:bookmarkStart w:id="101" w:name="_Toc10074"/>
      <w:r>
        <w:rPr>
          <w:rFonts w:hint="eastAsia" w:ascii="宋体" w:hAnsi="宋体" w:eastAsia="宋体" w:cs="宋体"/>
          <w:b w:val="0"/>
          <w:bCs w:val="0"/>
          <w:sz w:val="32"/>
          <w:szCs w:val="32"/>
        </w:rPr>
        <w:t>校外实训基地</w:t>
      </w:r>
      <w:bookmarkEnd w:id="101"/>
    </w:p>
    <w:tbl>
      <w:tblPr>
        <w:tblStyle w:val="21"/>
        <w:tblW w:w="9348" w:type="dxa"/>
        <w:jc w:val="center"/>
        <w:shd w:val="clear" w:color="auto" w:fill="auto"/>
        <w:tblLayout w:type="fixed"/>
        <w:tblCellMar>
          <w:top w:w="0" w:type="dxa"/>
          <w:left w:w="0" w:type="dxa"/>
          <w:bottom w:w="0" w:type="dxa"/>
          <w:right w:w="0" w:type="dxa"/>
        </w:tblCellMar>
      </w:tblPr>
      <w:tblGrid>
        <w:gridCol w:w="6105"/>
        <w:gridCol w:w="3243"/>
      </w:tblGrid>
      <w:tr>
        <w:tblPrEx>
          <w:shd w:val="clear" w:color="auto" w:fill="auto"/>
          <w:tblCellMar>
            <w:top w:w="0" w:type="dxa"/>
            <w:left w:w="0" w:type="dxa"/>
            <w:bottom w:w="0" w:type="dxa"/>
            <w:right w:w="0" w:type="dxa"/>
          </w:tblCellMar>
        </w:tblPrEx>
        <w:trPr>
          <w:trHeight w:val="767" w:hRule="atLeast"/>
          <w:jc w:val="center"/>
        </w:trPr>
        <w:tc>
          <w:tcPr>
            <w:tcW w:w="6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themeColor="text1"/>
                <w:sz w:val="24"/>
                <w:szCs w:val="24"/>
                <w:u w:val="none"/>
                <w14:textFill>
                  <w14:solidFill>
                    <w14:schemeClr w14:val="tx1"/>
                  </w14:solidFill>
                </w14:textFill>
              </w:rPr>
            </w:pPr>
            <w:bookmarkStart w:id="102" w:name="_Toc4624"/>
            <w:bookmarkStart w:id="103" w:name="_Toc27825"/>
            <w:bookmarkStart w:id="104" w:name="_Toc16258695"/>
            <w:r>
              <w:rPr>
                <w:rFonts w:hint="eastAsia" w:ascii="仿宋" w:hAnsi="仿宋" w:eastAsia="仿宋" w:cs="仿宋"/>
                <w:b/>
                <w:bCs/>
                <w:i w:val="0"/>
                <w:color w:val="000000" w:themeColor="text1"/>
                <w:kern w:val="0"/>
                <w:sz w:val="24"/>
                <w:szCs w:val="24"/>
                <w:u w:val="none"/>
                <w:lang w:val="en-US" w:eastAsia="zh-CN"/>
                <w14:textFill>
                  <w14:solidFill>
                    <w14:schemeClr w14:val="tx1"/>
                  </w14:solidFill>
                </w14:textFill>
              </w:rPr>
              <w:t>实训基地名称</w:t>
            </w:r>
          </w:p>
        </w:tc>
        <w:tc>
          <w:tcPr>
            <w:tcW w:w="32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b/>
                <w:bCs/>
                <w:i w:val="0"/>
                <w:color w:val="000000" w:themeColor="text1"/>
                <w:kern w:val="0"/>
                <w:sz w:val="24"/>
                <w:szCs w:val="24"/>
                <w:u w:val="none"/>
                <w:lang w:val="en-US" w:eastAsia="zh-CN"/>
                <w14:textFill>
                  <w14:solidFill>
                    <w14:schemeClr w14:val="tx1"/>
                  </w14:solidFill>
                </w14:textFill>
              </w:rPr>
              <w:t>容纳学生数量（人）</w:t>
            </w:r>
          </w:p>
        </w:tc>
      </w:tr>
      <w:tr>
        <w:tblPrEx>
          <w:shd w:val="clear" w:color="auto" w:fill="auto"/>
          <w:tblCellMar>
            <w:top w:w="0" w:type="dxa"/>
            <w:left w:w="0" w:type="dxa"/>
            <w:bottom w:w="0" w:type="dxa"/>
            <w:right w:w="0" w:type="dxa"/>
          </w:tblCellMar>
        </w:tblPrEx>
        <w:trPr>
          <w:trHeight w:val="895" w:hRule="atLeast"/>
          <w:jc w:val="center"/>
        </w:trPr>
        <w:tc>
          <w:tcPr>
            <w:tcW w:w="6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铜仁市圣堡罗美发连锁店</w:t>
            </w:r>
          </w:p>
        </w:tc>
        <w:tc>
          <w:tcPr>
            <w:tcW w:w="32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90</w:t>
            </w:r>
          </w:p>
        </w:tc>
      </w:tr>
    </w:tbl>
    <w:p>
      <w:pPr>
        <w:pageBreakBefore w:val="0"/>
        <w:kinsoku/>
        <w:wordWrap/>
        <w:overflowPunct/>
        <w:topLinePunct w:val="0"/>
        <w:autoSpaceDE w:val="0"/>
        <w:autoSpaceDN w:val="0"/>
        <w:bidi w:val="0"/>
        <w:adjustRightInd w:val="0"/>
        <w:snapToGrid/>
        <w:spacing w:line="480" w:lineRule="exact"/>
        <w:ind w:left="0" w:leftChars="0" w:firstLine="643" w:firstLineChars="200"/>
        <w:jc w:val="left"/>
        <w:outlineLvl w:val="1"/>
        <w:rPr>
          <w:rFonts w:hint="eastAsia" w:ascii="楷体" w:hAnsi="楷体" w:eastAsia="楷体" w:cs="楷体"/>
          <w:b/>
          <w:bCs/>
          <w:color w:val="000000"/>
          <w:sz w:val="32"/>
          <w:szCs w:val="32"/>
        </w:rPr>
      </w:pPr>
      <w:bookmarkStart w:id="105" w:name="_Toc32066"/>
      <w:r>
        <w:rPr>
          <w:rFonts w:hint="eastAsia" w:ascii="楷体" w:hAnsi="楷体" w:eastAsia="楷体" w:cs="楷体"/>
          <w:b/>
          <w:bCs/>
          <w:color w:val="000000"/>
          <w:sz w:val="32"/>
          <w:szCs w:val="32"/>
        </w:rPr>
        <w:t>（三）教学资源</w:t>
      </w:r>
      <w:bookmarkEnd w:id="102"/>
      <w:bookmarkEnd w:id="103"/>
      <w:bookmarkEnd w:id="104"/>
      <w:bookmarkEnd w:id="105"/>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tbl>
      <w:tblPr>
        <w:tblStyle w:val="21"/>
        <w:tblW w:w="9668" w:type="dxa"/>
        <w:jc w:val="center"/>
        <w:shd w:val="clear" w:color="auto" w:fill="auto"/>
        <w:tblLayout w:type="autofit"/>
        <w:tblCellMar>
          <w:top w:w="0" w:type="dxa"/>
          <w:left w:w="0" w:type="dxa"/>
          <w:bottom w:w="0" w:type="dxa"/>
          <w:right w:w="0" w:type="dxa"/>
        </w:tblCellMar>
      </w:tblPr>
      <w:tblGrid>
        <w:gridCol w:w="758"/>
        <w:gridCol w:w="2140"/>
        <w:gridCol w:w="6770"/>
      </w:tblGrid>
      <w:tr>
        <w:tblPrEx>
          <w:tblCellMar>
            <w:top w:w="0" w:type="dxa"/>
            <w:left w:w="0" w:type="dxa"/>
            <w:bottom w:w="0" w:type="dxa"/>
            <w:right w:w="0" w:type="dxa"/>
          </w:tblCellMar>
        </w:tblPrEx>
        <w:trPr>
          <w:trHeight w:val="285" w:hRule="atLeast"/>
          <w:jc w:val="center"/>
        </w:trPr>
        <w:tc>
          <w:tcPr>
            <w:tcW w:w="7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课程名称</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资源库</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美发理论</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https://v.youku.com/v_show/id_XNDI3MTA3NzM1Mg</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剪发基础</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https://haokan.baidu.com/v?vid=6177457054454529552&amp;pd=bjh&amp;fr=bjhauthor&amp;type=video</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烫染技巧</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sz w:val="22"/>
                <w:szCs w:val="22"/>
                <w:u w:val="none"/>
                <w14:textFill>
                  <w14:solidFill>
                    <w14:schemeClr w14:val="tx1"/>
                  </w14:solidFill>
                </w14:textFill>
              </w:rPr>
              <w:t>http://v.qq.com/x/search/?q=%E7%83%AB%E6%9F%93%E6%8A%80%E5%B7%A7&amp;stag=txt.playpage.vppdesc</w:t>
            </w:r>
          </w:p>
        </w:tc>
      </w:tr>
      <w:tr>
        <w:tblPrEx>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形象设计</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培训视频</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https://haokan.baidu.com/v?vid=12363966986354645922&amp;pd=bjh&amp;fr=bjhauthor&amp;type=video</w:t>
            </w:r>
          </w:p>
        </w:tc>
      </w:tr>
      <w:tr>
        <w:tblPrEx>
          <w:tblCellMar>
            <w:top w:w="0" w:type="dxa"/>
            <w:left w:w="0" w:type="dxa"/>
            <w:bottom w:w="0" w:type="dxa"/>
            <w:right w:w="0" w:type="dxa"/>
          </w:tblCellMar>
        </w:tblPrEx>
        <w:trPr>
          <w:trHeight w:val="46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5</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化妆造型</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haokan.baidu.com/v?vid=16493512361808861065&amp;pd</w:t>
            </w:r>
          </w:p>
        </w:tc>
      </w:tr>
    </w:tbl>
    <w:p>
      <w:pPr>
        <w:pageBreakBefore w:val="0"/>
        <w:kinsoku/>
        <w:wordWrap/>
        <w:overflowPunct/>
        <w:topLinePunct w:val="0"/>
        <w:bidi w:val="0"/>
        <w:spacing w:line="240" w:lineRule="auto"/>
        <w:ind w:left="0" w:leftChars="0" w:firstLine="0" w:firstLineChars="0"/>
        <w:rPr>
          <w:rFonts w:hint="eastAsia"/>
          <w:color w:val="000000"/>
        </w:rPr>
      </w:pPr>
    </w:p>
    <w:p>
      <w:pPr>
        <w:pageBreakBefore w:val="0"/>
        <w:kinsoku/>
        <w:wordWrap/>
        <w:overflowPunct/>
        <w:topLinePunct w:val="0"/>
        <w:autoSpaceDE w:val="0"/>
        <w:autoSpaceDN w:val="0"/>
        <w:bidi w:val="0"/>
        <w:adjustRightInd w:val="0"/>
        <w:snapToGrid/>
        <w:spacing w:line="240" w:lineRule="auto"/>
        <w:ind w:left="0" w:leftChars="0" w:firstLine="0" w:firstLineChars="0"/>
        <w:jc w:val="left"/>
        <w:outlineLvl w:val="1"/>
        <w:rPr>
          <w:rFonts w:hint="eastAsia" w:ascii="楷体" w:hAnsi="楷体" w:eastAsia="楷体" w:cs="仿宋"/>
          <w:b/>
          <w:color w:val="000000"/>
          <w:kern w:val="1"/>
          <w:sz w:val="32"/>
          <w:szCs w:val="32"/>
        </w:rPr>
      </w:pPr>
      <w:bookmarkStart w:id="106" w:name="_Toc2640"/>
      <w:bookmarkStart w:id="107" w:name="_Toc5299"/>
      <w:bookmarkStart w:id="108" w:name="_Toc16258696"/>
      <w:bookmarkStart w:id="109" w:name="_Toc10312"/>
      <w:r>
        <w:rPr>
          <w:rFonts w:hint="eastAsia" w:ascii="楷体" w:hAnsi="楷体" w:eastAsia="楷体" w:cs="仿宋"/>
          <w:b/>
          <w:color w:val="000000"/>
          <w:kern w:val="1"/>
          <w:sz w:val="32"/>
          <w:szCs w:val="32"/>
        </w:rPr>
        <w:t>（四）</w:t>
      </w:r>
      <w:r>
        <w:rPr>
          <w:rFonts w:hint="eastAsia" w:ascii="楷体" w:hAnsi="楷体" w:eastAsia="楷体" w:cs="楷体"/>
          <w:b/>
          <w:bCs/>
          <w:color w:val="000000"/>
          <w:sz w:val="32"/>
          <w:szCs w:val="32"/>
        </w:rPr>
        <w:t>教学</w:t>
      </w:r>
      <w:bookmarkEnd w:id="88"/>
      <w:bookmarkEnd w:id="89"/>
      <w:bookmarkEnd w:id="90"/>
      <w:r>
        <w:rPr>
          <w:rFonts w:hint="eastAsia" w:ascii="楷体" w:hAnsi="楷体" w:eastAsia="楷体" w:cs="仿宋"/>
          <w:b/>
          <w:color w:val="000000"/>
          <w:kern w:val="1"/>
          <w:sz w:val="32"/>
          <w:szCs w:val="32"/>
        </w:rPr>
        <w:t>方法</w:t>
      </w:r>
      <w:bookmarkEnd w:id="106"/>
      <w:bookmarkEnd w:id="107"/>
      <w:bookmarkEnd w:id="108"/>
      <w:bookmarkEnd w:id="109"/>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110" w:name="_Toc11519"/>
      <w:r>
        <w:rPr>
          <w:rFonts w:hint="eastAsia" w:ascii="宋体" w:hAnsi="宋体" w:eastAsia="宋体" w:cs="宋体"/>
          <w:b w:val="0"/>
          <w:bCs w:val="0"/>
          <w:sz w:val="32"/>
          <w:szCs w:val="32"/>
        </w:rPr>
        <w:t>1.公共基础课</w:t>
      </w:r>
      <w:bookmarkEnd w:id="110"/>
    </w:p>
    <w:p>
      <w:pPr>
        <w:pageBreakBefore w:val="0"/>
        <w:kinsoku/>
        <w:wordWrap/>
        <w:overflowPunct/>
        <w:topLinePunct w:val="0"/>
        <w:bidi w:val="0"/>
        <w:spacing w:line="480" w:lineRule="exact"/>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bidi w:val="0"/>
        <w:spacing w:line="480" w:lineRule="exact"/>
        <w:ind w:firstLine="562"/>
        <w:rPr>
          <w:b w:val="0"/>
          <w:bCs w:val="0"/>
        </w:rPr>
      </w:pPr>
      <w:bookmarkStart w:id="111" w:name="_Toc17626"/>
      <w:r>
        <w:rPr>
          <w:b w:val="0"/>
          <w:bCs w:val="0"/>
        </w:rPr>
        <w:t>2.专业技能课</w:t>
      </w:r>
      <w:bookmarkEnd w:id="111"/>
    </w:p>
    <w:p>
      <w:pPr>
        <w:pageBreakBefore w:val="0"/>
        <w:kinsoku/>
        <w:wordWrap/>
        <w:overflowPunct/>
        <w:topLinePunct w:val="0"/>
        <w:bidi w:val="0"/>
        <w:spacing w:line="480" w:lineRule="exact"/>
        <w:ind w:firstLine="560"/>
      </w:pPr>
      <w:r>
        <w:rPr>
          <w:rFonts w:hint="eastAsi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美发</w:t>
      </w:r>
      <w:r>
        <w:rPr>
          <w:rFonts w:hint="eastAsia"/>
          <w:lang w:eastAsia="zh-CN"/>
        </w:rPr>
        <w:t>与形象设计</w:t>
      </w:r>
      <w:r>
        <w:rPr>
          <w:rFonts w:hint="eastAsia"/>
        </w:rPr>
        <w:t>相关知识和技能，同时获得职业能力，提高人才的培养质量。</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112" w:name="_Toc14535"/>
      <w:bookmarkStart w:id="113" w:name="_Toc9543"/>
      <w:bookmarkStart w:id="114" w:name="_Toc16258697"/>
      <w:bookmarkStart w:id="115" w:name="_Toc15993"/>
      <w:bookmarkStart w:id="116" w:name="_Toc10556152"/>
      <w:bookmarkStart w:id="117" w:name="_Toc5899797"/>
      <w:bookmarkStart w:id="118" w:name="_Toc5900324"/>
      <w:r>
        <w:rPr>
          <w:rFonts w:hint="eastAsia" w:ascii="楷体" w:hAnsi="楷体" w:eastAsia="楷体" w:cs="楷体"/>
          <w:b/>
          <w:bCs/>
          <w:color w:val="000000"/>
          <w:sz w:val="32"/>
          <w:szCs w:val="32"/>
        </w:rPr>
        <w:t>（五）学习评价</w:t>
      </w:r>
      <w:bookmarkEnd w:id="112"/>
      <w:bookmarkEnd w:id="113"/>
      <w:bookmarkEnd w:id="114"/>
      <w:bookmarkEnd w:id="115"/>
    </w:p>
    <w:p>
      <w:pPr>
        <w:pageBreakBefore w:val="0"/>
        <w:kinsoku/>
        <w:wordWrap/>
        <w:overflowPunct/>
        <w:topLinePunct w:val="0"/>
        <w:bidi w:val="0"/>
        <w:spacing w:line="480" w:lineRule="exact"/>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bidi w:val="0"/>
        <w:spacing w:line="480" w:lineRule="exact"/>
        <w:ind w:firstLine="560"/>
        <w:rPr>
          <w:color w:val="000000"/>
        </w:rPr>
      </w:pPr>
      <w:r>
        <w:rPr>
          <w:color w:val="000000"/>
        </w:rPr>
        <w:t>评价的方式可以采取同学监督评价与教师评价相结合的方式。对以团队方式完成工作过程</w:t>
      </w:r>
      <w:r>
        <w:rPr>
          <w:rFonts w:hint="eastAsia"/>
          <w:color w:val="000000"/>
        </w:rPr>
        <w:t>的团体</w:t>
      </w:r>
      <w:r>
        <w:rPr>
          <w:color w:val="000000"/>
        </w:rPr>
        <w:t>，对队员的评价由队长负责，对团队总的评价由教师负责，两者结合形成队员的评价结果。</w:t>
      </w:r>
    </w:p>
    <w:p>
      <w:pPr>
        <w:pageBreakBefore w:val="0"/>
        <w:kinsoku/>
        <w:wordWrap/>
        <w:overflowPunct/>
        <w:topLinePunct w:val="0"/>
        <w:bidi w:val="0"/>
        <w:spacing w:line="480" w:lineRule="exact"/>
        <w:ind w:firstLine="560"/>
        <w:rPr>
          <w:rFonts w:hint="eastAsia"/>
          <w:color w:val="000000"/>
        </w:rPr>
      </w:pPr>
      <w:r>
        <w:rPr>
          <w:rFonts w:hint="eastAsia"/>
          <w:color w:val="000000"/>
        </w:rPr>
        <w:t>所有必修课和选修课及实训课等均在教学过程中或完成教学目标时进行知识和技能考核。考核评分标准如下表：</w:t>
      </w:r>
    </w:p>
    <w:p>
      <w:pPr>
        <w:pageBreakBefore w:val="0"/>
        <w:kinsoku/>
        <w:wordWrap/>
        <w:overflowPunct/>
        <w:topLinePunct w:val="0"/>
        <w:bidi w:val="0"/>
        <w:spacing w:line="480" w:lineRule="exact"/>
        <w:ind w:firstLine="560"/>
        <w:rPr>
          <w:rFonts w:hint="eastAsia"/>
          <w:color w:val="000000"/>
        </w:rPr>
      </w:pPr>
    </w:p>
    <w:tbl>
      <w:tblPr>
        <w:tblStyle w:val="21"/>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bookmarkStart w:id="119" w:name="_Toc16391"/>
            <w:bookmarkStart w:id="120" w:name="_Toc3697"/>
            <w:bookmarkStart w:id="121" w:name="_Toc16258698"/>
            <w:r>
              <w:rPr>
                <w:rFonts w:hint="eastAsia" w:ascii="仿宋" w:hAnsi="仿宋" w:eastAsia="仿宋" w:cs="仿宋"/>
                <w:b/>
                <w:bCs/>
                <w:color w:val="000000"/>
                <w:sz w:val="24"/>
                <w:szCs w:val="24"/>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pageBreakBefore w:val="0"/>
        <w:kinsoku/>
        <w:wordWrap/>
        <w:overflowPunct/>
        <w:topLinePunct w:val="0"/>
        <w:autoSpaceDE w:val="0"/>
        <w:autoSpaceDN w:val="0"/>
        <w:bidi w:val="0"/>
        <w:adjustRightInd w:val="0"/>
        <w:snapToGrid/>
        <w:spacing w:line="480" w:lineRule="exact"/>
        <w:ind w:left="0" w:leftChars="0" w:firstLine="0" w:firstLineChars="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122" w:name="_Toc21749"/>
      <w:r>
        <w:rPr>
          <w:rFonts w:hint="eastAsia" w:ascii="楷体" w:hAnsi="楷体" w:eastAsia="楷体" w:cs="楷体"/>
          <w:b/>
          <w:bCs/>
          <w:color w:val="000000"/>
          <w:sz w:val="32"/>
          <w:szCs w:val="32"/>
        </w:rPr>
        <w:t>（六）质量管理</w:t>
      </w:r>
      <w:bookmarkEnd w:id="116"/>
      <w:bookmarkEnd w:id="117"/>
      <w:bookmarkEnd w:id="118"/>
      <w:bookmarkEnd w:id="119"/>
      <w:bookmarkEnd w:id="120"/>
      <w:bookmarkEnd w:id="121"/>
      <w:bookmarkEnd w:id="122"/>
    </w:p>
    <w:p>
      <w:pPr>
        <w:pageBreakBefore w:val="0"/>
        <w:kinsoku/>
        <w:wordWrap/>
        <w:overflowPunct/>
        <w:topLinePunct w:val="0"/>
        <w:bidi w:val="0"/>
        <w:spacing w:line="480" w:lineRule="exact"/>
        <w:ind w:firstLine="560"/>
      </w:pPr>
      <w:r>
        <w:rPr>
          <w:rFonts w:hint="eastAsia"/>
        </w:rPr>
        <w:t>教学管理工作是在主管副校长领导下，实行学校、专业部两级负责，学校是教学管理的主体力量，主要通过以下形式进行：</w:t>
      </w:r>
    </w:p>
    <w:p>
      <w:pPr>
        <w:pageBreakBefore w:val="0"/>
        <w:kinsoku/>
        <w:wordWrap/>
        <w:overflowPunct/>
        <w:topLinePunct w:val="0"/>
        <w:bidi w:val="0"/>
        <w:spacing w:line="480" w:lineRule="exact"/>
        <w:ind w:firstLine="560"/>
      </w:pPr>
      <w:r>
        <w:t>1.建立教学管理组织协调系统，专业教研室配合教务处对日常课堂教学及教学建设工作进行管理和监控，及时解决教学中出现的问题</w:t>
      </w:r>
      <w:r>
        <w:rPr>
          <w:rFonts w:hint="eastAsia"/>
        </w:rPr>
        <w:t>；</w:t>
      </w:r>
    </w:p>
    <w:p>
      <w:pPr>
        <w:pageBreakBefore w:val="0"/>
        <w:kinsoku/>
        <w:wordWrap/>
        <w:overflowPunct/>
        <w:topLinePunct w:val="0"/>
        <w:bidi w:val="0"/>
        <w:spacing w:line="480" w:lineRule="exact"/>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pageBreakBefore w:val="0"/>
        <w:kinsoku/>
        <w:wordWrap/>
        <w:overflowPunct/>
        <w:topLinePunct w:val="0"/>
        <w:bidi w:val="0"/>
        <w:spacing w:line="480" w:lineRule="exact"/>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ageBreakBefore w:val="0"/>
        <w:kinsoku/>
        <w:wordWrap/>
        <w:overflowPunct/>
        <w:topLinePunct w:val="0"/>
        <w:bidi w:val="0"/>
        <w:adjustRightInd/>
        <w:snapToGrid/>
        <w:spacing w:before="156" w:beforeLines="50" w:line="360" w:lineRule="auto"/>
        <w:ind w:firstLine="640" w:firstLineChars="200"/>
        <w:outlineLvl w:val="0"/>
        <w:rPr>
          <w:rFonts w:hint="eastAsia" w:ascii="黑体" w:hAnsi="黑体" w:eastAsia="黑体" w:cs="仿宋"/>
          <w:bCs/>
          <w:color w:val="000000"/>
          <w:sz w:val="32"/>
          <w:szCs w:val="32"/>
        </w:rPr>
      </w:pPr>
      <w:bookmarkStart w:id="123" w:name="_Toc14389"/>
      <w:bookmarkStart w:id="124" w:name="_Toc16258699"/>
      <w:bookmarkStart w:id="125" w:name="_Toc10627"/>
      <w:bookmarkStart w:id="126" w:name="_Toc32172"/>
      <w:bookmarkStart w:id="127" w:name="_Toc24223"/>
      <w:r>
        <w:rPr>
          <w:rFonts w:hint="eastAsia" w:ascii="黑体" w:hAnsi="黑体" w:eastAsia="黑体" w:cs="仿宋"/>
          <w:bCs/>
          <w:color w:val="000000"/>
          <w:sz w:val="32"/>
          <w:szCs w:val="32"/>
        </w:rPr>
        <w:t>九、毕业要求</w:t>
      </w:r>
      <w:bookmarkEnd w:id="123"/>
      <w:bookmarkEnd w:id="124"/>
      <w:bookmarkEnd w:id="125"/>
      <w:bookmarkEnd w:id="126"/>
      <w:bookmarkEnd w:id="127"/>
    </w:p>
    <w:p>
      <w:pPr>
        <w:pageBreakBefore w:val="0"/>
        <w:kinsoku/>
        <w:wordWrap/>
        <w:overflowPunct/>
        <w:topLinePunct w:val="0"/>
        <w:bidi w:val="0"/>
        <w:spacing w:line="480" w:lineRule="exact"/>
        <w:ind w:firstLine="560"/>
        <w:rPr>
          <w:rFonts w:hint="eastAsia"/>
          <w:color w:val="000000"/>
        </w:rPr>
      </w:pPr>
      <w:r>
        <w:rPr>
          <w:rFonts w:hint="eastAsia"/>
          <w:color w:val="000000"/>
        </w:rPr>
        <w:t>1.通过规定年限的学习，修满专业人才培养方案中规定的全部课程，各科成绩必须及格</w:t>
      </w:r>
      <w:r>
        <w:rPr>
          <w:rFonts w:hint="eastAsia"/>
          <w:color w:val="000000"/>
          <w:lang w:eastAsia="zh-CN"/>
        </w:rPr>
        <w:t>以上成绩。</w:t>
      </w:r>
      <w:r>
        <w:rPr>
          <w:rFonts w:hint="eastAsia"/>
          <w:color w:val="000000"/>
        </w:rPr>
        <w:t>   </w:t>
      </w:r>
    </w:p>
    <w:p>
      <w:pPr>
        <w:pageBreakBefore w:val="0"/>
        <w:kinsoku/>
        <w:wordWrap/>
        <w:overflowPunct/>
        <w:topLinePunct w:val="0"/>
        <w:bidi w:val="0"/>
        <w:spacing w:line="480" w:lineRule="exact"/>
        <w:ind w:firstLine="560"/>
        <w:rPr>
          <w:rFonts w:hint="eastAsia"/>
          <w:color w:val="000000"/>
        </w:rPr>
      </w:pPr>
      <w:r>
        <w:rPr>
          <w:rFonts w:hint="eastAsia"/>
          <w:color w:val="000000"/>
        </w:rPr>
        <w:t>  2.完成顶岗实习，撰写实习报告，顶岗实习考核取得合格以上成绩。</w:t>
      </w:r>
    </w:p>
    <w:p>
      <w:pPr>
        <w:pageBreakBefore w:val="0"/>
        <w:kinsoku/>
        <w:wordWrap/>
        <w:overflowPunct/>
        <w:topLinePunct w:val="0"/>
        <w:bidi w:val="0"/>
        <w:spacing w:line="480" w:lineRule="exact"/>
        <w:ind w:firstLine="560"/>
        <w:outlineLvl w:val="1"/>
      </w:pPr>
      <w:bookmarkStart w:id="128" w:name="_Toc18442"/>
      <w:r>
        <w:rPr>
          <w:rFonts w:hint="eastAsia"/>
          <w:color w:val="000000"/>
          <w:lang w:val="en-US" w:eastAsia="zh-CN"/>
        </w:rPr>
        <w:t>3.</w:t>
      </w:r>
      <w:r>
        <w:rPr>
          <w:rFonts w:hint="eastAsia"/>
          <w:color w:val="000000"/>
        </w:rPr>
        <w:t>学分</w:t>
      </w:r>
      <w:r>
        <w:rPr>
          <w:rFonts w:hint="eastAsia"/>
          <w:color w:val="000000"/>
          <w:lang w:val="en-US" w:eastAsia="zh-CN"/>
        </w:rPr>
        <w:t>修满</w:t>
      </w:r>
      <w:r>
        <w:rPr>
          <w:rFonts w:hint="eastAsia"/>
          <w:color w:val="000000"/>
        </w:rPr>
        <w:t>1</w:t>
      </w:r>
      <w:r>
        <w:rPr>
          <w:rFonts w:hint="eastAsia"/>
          <w:color w:val="000000"/>
          <w:lang w:val="en-US" w:eastAsia="zh-CN"/>
        </w:rPr>
        <w:t>68学分即可毕业</w:t>
      </w:r>
      <w:r>
        <w:rPr>
          <w:rFonts w:hint="eastAsia"/>
          <w:color w:val="000000"/>
        </w:rPr>
        <w:t>。</w:t>
      </w:r>
      <w:bookmarkEnd w:id="128"/>
    </w:p>
    <w:sectPr>
      <w:headerReference r:id="rId10" w:type="default"/>
      <w:footerReference r:id="rId11" w:type="default"/>
      <w:pgSz w:w="11906" w:h="16838"/>
      <w:pgMar w:top="1440" w:right="1134" w:bottom="1440" w:left="1134" w:header="1134" w:footer="992" w:gutter="0"/>
      <w:pgNumType w:fmt="decimal"/>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GB2312">
    <w:altName w:val="微软雅黑"/>
    <w:panose1 w:val="00000000000000000000"/>
    <w:charset w:val="00"/>
    <w:family w:val="auto"/>
    <w:pitch w:val="default"/>
    <w:sig w:usb0="00000000" w:usb1="00000000" w:usb2="00000000"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819"/>
        <w:tab w:val="clear" w:pos="4153"/>
      </w:tabs>
      <w:jc w:val="both"/>
      <w:rPr>
        <w:rStyle w:val="31"/>
        <w:sz w:val="21"/>
      </w:rPr>
    </w:pPr>
    <w:r>
      <w:rPr>
        <w:sz w:val="21"/>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ind w:firstLine="360"/>
                            <w:jc w:val="center"/>
                          </w:pP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pPr>
                      <w:pStyle w:val="11"/>
                      <w:ind w:firstLine="360"/>
                      <w:jc w:val="center"/>
                    </w:pPr>
                  </w:p>
                </w:txbxContent>
              </v:textbox>
            </v:rect>
          </w:pict>
        </mc:Fallback>
      </mc:AlternateContent>
    </w:r>
    <w:r>
      <w:rPr>
        <w:rStyle w:val="31"/>
        <w:rFonts w:hint="eastAsia"/>
        <w:sz w:val="21"/>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1"/>
        <w:sz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1"/>
        <w:sz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hint="default" w:ascii="仿宋" w:hAnsi="仿宋" w:eastAsia="仿宋" w:cs="仿宋"/>
        <w:b/>
        <w:bCs/>
        <w:kern w:val="2"/>
        <w:sz w:val="24"/>
        <w:szCs w:val="24"/>
        <w:lang w:val="en-US" w:eastAsia="zh-CN" w:bidi="ar-SA"/>
      </w:rPr>
    </w:pPr>
    <w:r>
      <w:rPr>
        <w:rFonts w:ascii="Calibri" w:hAnsi="Calibri" w:eastAsia="宋体" w:cs="Times New Roman"/>
        <w:kern w:val="2"/>
        <w:sz w:val="24"/>
        <w:szCs w:val="24"/>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hint="eastAsia" w:ascii="Calibri" w:hAnsi="Calibri" w:eastAsia="宋体" w:cs="Times New Roman"/>
                              <w:kern w:val="2"/>
                              <w:sz w:val="18"/>
                              <w:szCs w:val="24"/>
                              <w:lang w:val="en-US" w:eastAsia="zh-CN"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hint="eastAsia" w:ascii="Calibri" w:hAnsi="Calibri" w:eastAsia="宋体" w:cs="Times New Roman"/>
                        <w:kern w:val="2"/>
                        <w:sz w:val="18"/>
                        <w:szCs w:val="24"/>
                        <w:lang w:val="en-US" w:eastAsia="zh-CN" w:bidi="ar-SA"/>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lvlText w:val="%1."/>
      <w:lvlJc w:val="left"/>
      <w:pPr>
        <w:tabs>
          <w:tab w:val="left" w:pos="312"/>
        </w:tabs>
      </w:pPr>
    </w:lvl>
  </w:abstractNum>
  <w:abstractNum w:abstractNumId="1">
    <w:nsid w:val="00000004"/>
    <w:multiLevelType w:val="multilevel"/>
    <w:tmpl w:val="00000004"/>
    <w:lvl w:ilvl="0" w:tentative="0">
      <w:start w:val="1"/>
      <w:numFmt w:val="decimal"/>
      <w:pStyle w:val="50"/>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0000005"/>
    <w:multiLevelType w:val="multilevel"/>
    <w:tmpl w:val="00000005"/>
    <w:lvl w:ilvl="0" w:tentative="0">
      <w:start w:val="1"/>
      <w:numFmt w:val="decimal"/>
      <w:pStyle w:val="51"/>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7"/>
    <w:multiLevelType w:val="multilevel"/>
    <w:tmpl w:val="00000007"/>
    <w:lvl w:ilvl="0" w:tentative="0">
      <w:start w:val="1"/>
      <w:numFmt w:val="decimal"/>
      <w:pStyle w:val="52"/>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oNotTrackMoves/>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00172A27"/>
    <w:rsid w:val="01003096"/>
    <w:rsid w:val="01B52054"/>
    <w:rsid w:val="01CA2962"/>
    <w:rsid w:val="02182E0F"/>
    <w:rsid w:val="021D3709"/>
    <w:rsid w:val="022573A2"/>
    <w:rsid w:val="046A2B3F"/>
    <w:rsid w:val="068E19BA"/>
    <w:rsid w:val="06EE1C6F"/>
    <w:rsid w:val="09300D8D"/>
    <w:rsid w:val="094C7FDA"/>
    <w:rsid w:val="09730048"/>
    <w:rsid w:val="0ACF1FA0"/>
    <w:rsid w:val="0AFE67A6"/>
    <w:rsid w:val="0B5217C3"/>
    <w:rsid w:val="0B695D37"/>
    <w:rsid w:val="0C2A44D6"/>
    <w:rsid w:val="0D0B79C1"/>
    <w:rsid w:val="0D0C3638"/>
    <w:rsid w:val="0D43498F"/>
    <w:rsid w:val="0ED64628"/>
    <w:rsid w:val="0EE505E5"/>
    <w:rsid w:val="0F2325AF"/>
    <w:rsid w:val="10355E7D"/>
    <w:rsid w:val="11F83903"/>
    <w:rsid w:val="13A50343"/>
    <w:rsid w:val="14064D1B"/>
    <w:rsid w:val="14DA5E9D"/>
    <w:rsid w:val="15F335E7"/>
    <w:rsid w:val="178E645F"/>
    <w:rsid w:val="19334915"/>
    <w:rsid w:val="1AD04B28"/>
    <w:rsid w:val="1B163390"/>
    <w:rsid w:val="1B603356"/>
    <w:rsid w:val="1BF730CC"/>
    <w:rsid w:val="1C5C2E20"/>
    <w:rsid w:val="1CF10C49"/>
    <w:rsid w:val="1F3B7772"/>
    <w:rsid w:val="204809D3"/>
    <w:rsid w:val="2052686E"/>
    <w:rsid w:val="205F2FA8"/>
    <w:rsid w:val="226052A6"/>
    <w:rsid w:val="233C47C7"/>
    <w:rsid w:val="23885076"/>
    <w:rsid w:val="24261822"/>
    <w:rsid w:val="245E3B72"/>
    <w:rsid w:val="250D257B"/>
    <w:rsid w:val="254D2797"/>
    <w:rsid w:val="258131B2"/>
    <w:rsid w:val="274F70F4"/>
    <w:rsid w:val="281B2E79"/>
    <w:rsid w:val="29021C86"/>
    <w:rsid w:val="29092DCB"/>
    <w:rsid w:val="29391AA2"/>
    <w:rsid w:val="2BAF2C28"/>
    <w:rsid w:val="2BEA0B91"/>
    <w:rsid w:val="2C00671B"/>
    <w:rsid w:val="2E1431C2"/>
    <w:rsid w:val="2E477D2D"/>
    <w:rsid w:val="2E4F3F70"/>
    <w:rsid w:val="2E523C16"/>
    <w:rsid w:val="2ECA729B"/>
    <w:rsid w:val="2FC11B1C"/>
    <w:rsid w:val="30BE6C36"/>
    <w:rsid w:val="31F1282A"/>
    <w:rsid w:val="31FA45E3"/>
    <w:rsid w:val="33410DEF"/>
    <w:rsid w:val="33716CE8"/>
    <w:rsid w:val="36615693"/>
    <w:rsid w:val="377F0420"/>
    <w:rsid w:val="378B3228"/>
    <w:rsid w:val="37C322D8"/>
    <w:rsid w:val="380A7083"/>
    <w:rsid w:val="38ED480A"/>
    <w:rsid w:val="394B3665"/>
    <w:rsid w:val="394C4C39"/>
    <w:rsid w:val="39B36A66"/>
    <w:rsid w:val="39D845CD"/>
    <w:rsid w:val="39FF1CAB"/>
    <w:rsid w:val="3B714E2B"/>
    <w:rsid w:val="3BBC131D"/>
    <w:rsid w:val="3BD04828"/>
    <w:rsid w:val="3DF56D94"/>
    <w:rsid w:val="3E45563C"/>
    <w:rsid w:val="3F917784"/>
    <w:rsid w:val="40A8309D"/>
    <w:rsid w:val="41A76B4D"/>
    <w:rsid w:val="42075E9B"/>
    <w:rsid w:val="424523EB"/>
    <w:rsid w:val="43365584"/>
    <w:rsid w:val="43CA1ECA"/>
    <w:rsid w:val="4602393E"/>
    <w:rsid w:val="46334040"/>
    <w:rsid w:val="46866F9A"/>
    <w:rsid w:val="47AA00A6"/>
    <w:rsid w:val="48A06135"/>
    <w:rsid w:val="48C600EA"/>
    <w:rsid w:val="4A5F68A6"/>
    <w:rsid w:val="4A8A7108"/>
    <w:rsid w:val="4CC22E1D"/>
    <w:rsid w:val="4D9A73FC"/>
    <w:rsid w:val="4DFC0584"/>
    <w:rsid w:val="4EBB45B9"/>
    <w:rsid w:val="50300867"/>
    <w:rsid w:val="50386ADF"/>
    <w:rsid w:val="517948B8"/>
    <w:rsid w:val="522649B0"/>
    <w:rsid w:val="52E02222"/>
    <w:rsid w:val="52F42171"/>
    <w:rsid w:val="5386645B"/>
    <w:rsid w:val="53907A47"/>
    <w:rsid w:val="54912C2C"/>
    <w:rsid w:val="55AA27EB"/>
    <w:rsid w:val="56854769"/>
    <w:rsid w:val="569D70C3"/>
    <w:rsid w:val="57ED27A7"/>
    <w:rsid w:val="58323217"/>
    <w:rsid w:val="590D2CE7"/>
    <w:rsid w:val="5933139D"/>
    <w:rsid w:val="5A4B1222"/>
    <w:rsid w:val="5B335537"/>
    <w:rsid w:val="5CD17A91"/>
    <w:rsid w:val="5D0375E5"/>
    <w:rsid w:val="607B679C"/>
    <w:rsid w:val="610B1C8B"/>
    <w:rsid w:val="61E37D43"/>
    <w:rsid w:val="62886C9D"/>
    <w:rsid w:val="63242E7B"/>
    <w:rsid w:val="64077176"/>
    <w:rsid w:val="64760B14"/>
    <w:rsid w:val="65014085"/>
    <w:rsid w:val="653A1200"/>
    <w:rsid w:val="66CE5AC3"/>
    <w:rsid w:val="66D6577C"/>
    <w:rsid w:val="678B5C89"/>
    <w:rsid w:val="67E07919"/>
    <w:rsid w:val="68443B4E"/>
    <w:rsid w:val="687C0438"/>
    <w:rsid w:val="68886580"/>
    <w:rsid w:val="691E38F9"/>
    <w:rsid w:val="69F03A50"/>
    <w:rsid w:val="6A281A47"/>
    <w:rsid w:val="6AE81370"/>
    <w:rsid w:val="6C091D74"/>
    <w:rsid w:val="6C264CF2"/>
    <w:rsid w:val="6C7B5282"/>
    <w:rsid w:val="6CAD6F84"/>
    <w:rsid w:val="6DC0644A"/>
    <w:rsid w:val="700307C7"/>
    <w:rsid w:val="704E225F"/>
    <w:rsid w:val="70AE30FE"/>
    <w:rsid w:val="710B3941"/>
    <w:rsid w:val="7163224D"/>
    <w:rsid w:val="718822FD"/>
    <w:rsid w:val="71AF4A2C"/>
    <w:rsid w:val="727B0E04"/>
    <w:rsid w:val="72EA3009"/>
    <w:rsid w:val="73682094"/>
    <w:rsid w:val="73DD5A2E"/>
    <w:rsid w:val="76950D54"/>
    <w:rsid w:val="76C84AEE"/>
    <w:rsid w:val="77640DC4"/>
    <w:rsid w:val="78811502"/>
    <w:rsid w:val="791E11C8"/>
    <w:rsid w:val="79B14B0E"/>
    <w:rsid w:val="7AAB0437"/>
    <w:rsid w:val="7C4111CA"/>
    <w:rsid w:val="7CA969FD"/>
    <w:rsid w:val="7ECF2FC7"/>
    <w:rsid w:val="7F71701B"/>
    <w:rsid w:val="7FB1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5"/>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0"/>
    <w:qFormat/>
    <w:uiPriority w:val="9"/>
    <w:pPr>
      <w:outlineLvl w:val="1"/>
    </w:pPr>
    <w:rPr>
      <w:b/>
      <w:sz w:val="30"/>
    </w:rPr>
  </w:style>
  <w:style w:type="paragraph" w:styleId="4">
    <w:name w:val="heading 3"/>
    <w:basedOn w:val="1"/>
    <w:next w:val="1"/>
    <w:link w:val="36"/>
    <w:qFormat/>
    <w:uiPriority w:val="9"/>
    <w:pPr>
      <w:keepNext/>
      <w:keepLines/>
      <w:outlineLvl w:val="2"/>
    </w:pPr>
    <w:rPr>
      <w:b/>
      <w:bCs/>
      <w:szCs w:val="32"/>
    </w:rPr>
  </w:style>
  <w:style w:type="paragraph" w:styleId="5">
    <w:name w:val="heading 4"/>
    <w:basedOn w:val="1"/>
    <w:next w:val="1"/>
    <w:link w:val="27"/>
    <w:qFormat/>
    <w:uiPriority w:val="9"/>
    <w:pPr>
      <w:keepNext/>
      <w:keepLines/>
      <w:outlineLvl w:val="3"/>
    </w:pPr>
    <w:rPr>
      <w:rFonts w:hAnsi="等线 Light"/>
      <w:bCs/>
      <w:szCs w:val="28"/>
    </w:rPr>
  </w:style>
  <w:style w:type="character" w:default="1" w:styleId="23">
    <w:name w:val="Default Paragraph Font"/>
    <w:qFormat/>
    <w:uiPriority w:val="1"/>
  </w:style>
  <w:style w:type="table" w:default="1" w:styleId="21">
    <w:name w:val="Normal Table"/>
    <w:qFormat/>
    <w:uiPriority w:val="99"/>
    <w:tblPr>
      <w:tblCellMar>
        <w:top w:w="0" w:type="dxa"/>
        <w:left w:w="108" w:type="dxa"/>
        <w:bottom w:w="0" w:type="dxa"/>
        <w:right w:w="108" w:type="dxa"/>
      </w:tblCellMar>
    </w:tblPr>
  </w:style>
  <w:style w:type="paragraph" w:styleId="6">
    <w:name w:val="toc 7"/>
    <w:basedOn w:val="1"/>
    <w:next w:val="1"/>
    <w:qFormat/>
    <w:uiPriority w:val="39"/>
    <w:pPr>
      <w:ind w:left="1680"/>
      <w:jc w:val="left"/>
    </w:pPr>
    <w:rPr>
      <w:rFonts w:ascii="等线" w:eastAsia="等线"/>
      <w:sz w:val="18"/>
      <w:szCs w:val="18"/>
    </w:rPr>
  </w:style>
  <w:style w:type="paragraph" w:styleId="7">
    <w:name w:val="annotation text"/>
    <w:basedOn w:val="1"/>
    <w:qFormat/>
    <w:uiPriority w:val="99"/>
    <w:pPr>
      <w:jc w:val="left"/>
    </w:pPr>
  </w:style>
  <w:style w:type="paragraph" w:styleId="8">
    <w:name w:val="toc 5"/>
    <w:basedOn w:val="1"/>
    <w:next w:val="1"/>
    <w:qFormat/>
    <w:uiPriority w:val="39"/>
    <w:pPr>
      <w:ind w:left="1120"/>
      <w:jc w:val="left"/>
    </w:pPr>
    <w:rPr>
      <w:rFonts w:ascii="等线" w:eastAsia="等线"/>
      <w:sz w:val="18"/>
      <w:szCs w:val="18"/>
    </w:rPr>
  </w:style>
  <w:style w:type="paragraph" w:styleId="9">
    <w:name w:val="toc 3"/>
    <w:basedOn w:val="1"/>
    <w:next w:val="1"/>
    <w:qFormat/>
    <w:uiPriority w:val="39"/>
    <w:pPr>
      <w:ind w:left="560"/>
      <w:jc w:val="left"/>
    </w:pPr>
    <w:rPr>
      <w:rFonts w:ascii="等线" w:eastAsia="等线"/>
      <w:i/>
      <w:iCs/>
      <w:sz w:val="20"/>
      <w:szCs w:val="20"/>
    </w:rPr>
  </w:style>
  <w:style w:type="paragraph" w:styleId="10">
    <w:name w:val="toc 8"/>
    <w:basedOn w:val="1"/>
    <w:next w:val="1"/>
    <w:qFormat/>
    <w:uiPriority w:val="39"/>
    <w:pPr>
      <w:ind w:left="1960"/>
      <w:jc w:val="left"/>
    </w:pPr>
    <w:rPr>
      <w:rFonts w:ascii="等线" w:eastAsia="等线"/>
      <w:sz w:val="18"/>
      <w:szCs w:val="18"/>
    </w:rPr>
  </w:style>
  <w:style w:type="paragraph" w:styleId="11">
    <w:name w:val="footer"/>
    <w:basedOn w:val="1"/>
    <w:link w:val="41"/>
    <w:qFormat/>
    <w:uiPriority w:val="99"/>
    <w:pPr>
      <w:tabs>
        <w:tab w:val="center" w:pos="4153"/>
        <w:tab w:val="right" w:pos="8306"/>
      </w:tabs>
      <w:spacing w:line="240" w:lineRule="auto"/>
      <w:jc w:val="left"/>
    </w:pPr>
    <w:rPr>
      <w:sz w:val="18"/>
      <w:szCs w:val="18"/>
    </w:rPr>
  </w:style>
  <w:style w:type="paragraph" w:styleId="12">
    <w:name w:val="header"/>
    <w:basedOn w:val="1"/>
    <w:link w:val="28"/>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qFormat/>
    <w:uiPriority w:val="39"/>
    <w:pPr>
      <w:spacing w:before="120" w:after="120"/>
      <w:jc w:val="left"/>
    </w:pPr>
    <w:rPr>
      <w:rFonts w:ascii="等线" w:eastAsia="等线"/>
      <w:b/>
      <w:bCs/>
      <w:caps/>
      <w:sz w:val="20"/>
      <w:szCs w:val="20"/>
    </w:rPr>
  </w:style>
  <w:style w:type="paragraph" w:styleId="14">
    <w:name w:val="toc 4"/>
    <w:basedOn w:val="1"/>
    <w:next w:val="1"/>
    <w:qFormat/>
    <w:uiPriority w:val="39"/>
    <w:pPr>
      <w:ind w:left="840"/>
      <w:jc w:val="left"/>
    </w:pPr>
    <w:rPr>
      <w:rFonts w:ascii="等线" w:eastAsia="等线"/>
      <w:sz w:val="18"/>
      <w:szCs w:val="18"/>
    </w:rPr>
  </w:style>
  <w:style w:type="paragraph" w:styleId="15">
    <w:name w:val="footnote text"/>
    <w:basedOn w:val="1"/>
    <w:link w:val="39"/>
    <w:qFormat/>
    <w:uiPriority w:val="99"/>
    <w:pPr>
      <w:adjustRightInd/>
      <w:jc w:val="left"/>
    </w:pPr>
    <w:rPr>
      <w:rFonts w:hAnsi="仿宋"/>
      <w:sz w:val="18"/>
      <w:szCs w:val="18"/>
    </w:rPr>
  </w:style>
  <w:style w:type="paragraph" w:styleId="16">
    <w:name w:val="toc 6"/>
    <w:basedOn w:val="1"/>
    <w:next w:val="1"/>
    <w:qFormat/>
    <w:uiPriority w:val="39"/>
    <w:pPr>
      <w:ind w:left="1400"/>
      <w:jc w:val="left"/>
    </w:pPr>
    <w:rPr>
      <w:rFonts w:ascii="等线" w:eastAsia="等线"/>
      <w:sz w:val="18"/>
      <w:szCs w:val="18"/>
    </w:rPr>
  </w:style>
  <w:style w:type="paragraph" w:styleId="17">
    <w:name w:val="Body Text Indent 3"/>
    <w:basedOn w:val="1"/>
    <w:link w:val="34"/>
    <w:qFormat/>
    <w:uiPriority w:val="0"/>
    <w:pPr>
      <w:spacing w:after="120" w:line="240" w:lineRule="auto"/>
      <w:ind w:left="420" w:leftChars="200" w:firstLine="0" w:firstLineChars="0"/>
    </w:pPr>
    <w:rPr>
      <w:sz w:val="16"/>
      <w:szCs w:val="16"/>
    </w:rPr>
  </w:style>
  <w:style w:type="paragraph" w:styleId="18">
    <w:name w:val="toc 2"/>
    <w:basedOn w:val="1"/>
    <w:next w:val="1"/>
    <w:qFormat/>
    <w:uiPriority w:val="39"/>
    <w:pPr>
      <w:ind w:left="280"/>
      <w:jc w:val="left"/>
    </w:pPr>
    <w:rPr>
      <w:rFonts w:ascii="等线" w:eastAsia="等线"/>
      <w:smallCaps/>
      <w:sz w:val="20"/>
      <w:szCs w:val="20"/>
    </w:rPr>
  </w:style>
  <w:style w:type="paragraph" w:styleId="19">
    <w:name w:val="toc 9"/>
    <w:basedOn w:val="1"/>
    <w:next w:val="1"/>
    <w:qFormat/>
    <w:uiPriority w:val="39"/>
    <w:pPr>
      <w:ind w:left="2240"/>
      <w:jc w:val="left"/>
    </w:pPr>
    <w:rPr>
      <w:rFonts w:ascii="等线" w:eastAsia="等线"/>
      <w:sz w:val="18"/>
      <w:szCs w:val="18"/>
    </w:rPr>
  </w:style>
  <w:style w:type="paragraph" w:styleId="20">
    <w:name w:val="Normal (Web)"/>
    <w:basedOn w:val="1"/>
    <w:qFormat/>
    <w:uiPriority w:val="0"/>
    <w:pPr>
      <w:spacing w:before="0" w:beforeAutospacing="1" w:after="0" w:afterAutospacing="1"/>
      <w:ind w:left="0" w:right="0"/>
      <w:jc w:val="left"/>
    </w:pPr>
    <w:rPr>
      <w:kern w:val="0"/>
      <w:sz w:val="24"/>
      <w:lang w:val="en-US" w:eastAsia="zh-CN" w:bidi="ar"/>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rPr>
  </w:style>
  <w:style w:type="character" w:styleId="25">
    <w:name w:val="Hyperlink"/>
    <w:qFormat/>
    <w:uiPriority w:val="99"/>
    <w:rPr>
      <w:color w:val="0563C1"/>
      <w:u w:val="single"/>
    </w:rPr>
  </w:style>
  <w:style w:type="character" w:styleId="26">
    <w:name w:val="footnote reference"/>
    <w:qFormat/>
    <w:uiPriority w:val="99"/>
    <w:rPr>
      <w:vertAlign w:val="superscript"/>
    </w:rPr>
  </w:style>
  <w:style w:type="character" w:customStyle="1" w:styleId="27">
    <w:name w:val="标题 4 字符"/>
    <w:link w:val="5"/>
    <w:qFormat/>
    <w:uiPriority w:val="9"/>
    <w:rPr>
      <w:rFonts w:ascii="仿宋" w:hAnsi="等线 Light" w:eastAsia="仿宋" w:cs="Times New Roman"/>
      <w:bCs/>
      <w:sz w:val="28"/>
      <w:szCs w:val="28"/>
    </w:rPr>
  </w:style>
  <w:style w:type="character" w:customStyle="1" w:styleId="28">
    <w:name w:val="页眉 字符"/>
    <w:link w:val="12"/>
    <w:qFormat/>
    <w:uiPriority w:val="99"/>
    <w:rPr>
      <w:rFonts w:ascii="仿宋" w:eastAsia="仿宋"/>
      <w:sz w:val="18"/>
      <w:szCs w:val="18"/>
    </w:rPr>
  </w:style>
  <w:style w:type="character" w:customStyle="1" w:styleId="29">
    <w:name w:val="标题 1 字符"/>
    <w:qFormat/>
    <w:uiPriority w:val="9"/>
    <w:rPr>
      <w:rFonts w:ascii="黑体" w:eastAsia="黑体"/>
      <w:b/>
      <w:bCs/>
      <w:kern w:val="44"/>
      <w:sz w:val="30"/>
      <w:szCs w:val="44"/>
    </w:rPr>
  </w:style>
  <w:style w:type="character" w:customStyle="1" w:styleId="30">
    <w:name w:val="标题 3 字符"/>
    <w:qFormat/>
    <w:uiPriority w:val="9"/>
    <w:rPr>
      <w:rFonts w:ascii="仿宋" w:eastAsia="仿宋"/>
      <w:b/>
      <w:bCs/>
      <w:sz w:val="28"/>
      <w:szCs w:val="32"/>
    </w:rPr>
  </w:style>
  <w:style w:type="character" w:customStyle="1" w:styleId="31">
    <w:name w:val="页脚样式 字符"/>
    <w:link w:val="32"/>
    <w:qFormat/>
    <w:uiPriority w:val="0"/>
    <w:rPr>
      <w:rFonts w:ascii="仿宋" w:eastAsia="仿宋"/>
      <w:sz w:val="18"/>
      <w:szCs w:val="18"/>
    </w:rPr>
  </w:style>
  <w:style w:type="paragraph" w:customStyle="1" w:styleId="32">
    <w:name w:val="页脚样式"/>
    <w:basedOn w:val="11"/>
    <w:link w:val="31"/>
    <w:qFormat/>
    <w:uiPriority w:val="0"/>
    <w:pPr>
      <w:ind w:firstLine="0" w:firstLineChars="0"/>
      <w:jc w:val="center"/>
    </w:pPr>
    <w:rPr>
      <w:sz w:val="21"/>
    </w:rPr>
  </w:style>
  <w:style w:type="character" w:customStyle="1" w:styleId="33">
    <w:name w:val="标题 2 字符"/>
    <w:qFormat/>
    <w:uiPriority w:val="9"/>
    <w:rPr>
      <w:rFonts w:ascii="仿宋" w:hAnsi="等线 Light" w:eastAsia="仿宋" w:cs="Times New Roman"/>
      <w:b/>
      <w:bCs/>
      <w:sz w:val="30"/>
      <w:szCs w:val="32"/>
    </w:rPr>
  </w:style>
  <w:style w:type="character" w:customStyle="1" w:styleId="34">
    <w:name w:val="正文文本缩进 3 字符"/>
    <w:link w:val="17"/>
    <w:qFormat/>
    <w:uiPriority w:val="0"/>
    <w:rPr>
      <w:rFonts w:ascii="仿宋" w:eastAsia="仿宋"/>
      <w:kern w:val="2"/>
      <w:sz w:val="16"/>
      <w:szCs w:val="16"/>
    </w:rPr>
  </w:style>
  <w:style w:type="character" w:customStyle="1" w:styleId="35">
    <w:name w:val="标题 1 字符1"/>
    <w:link w:val="2"/>
    <w:qFormat/>
    <w:uiPriority w:val="9"/>
    <w:rPr>
      <w:rFonts w:ascii="黑体" w:eastAsia="黑体"/>
      <w:b/>
      <w:bCs/>
      <w:kern w:val="44"/>
      <w:sz w:val="30"/>
      <w:szCs w:val="44"/>
    </w:rPr>
  </w:style>
  <w:style w:type="character" w:customStyle="1" w:styleId="36">
    <w:name w:val="标题 3 字符1"/>
    <w:link w:val="4"/>
    <w:qFormat/>
    <w:uiPriority w:val="9"/>
    <w:rPr>
      <w:rFonts w:ascii="仿宋" w:eastAsia="仿宋"/>
      <w:b/>
      <w:bCs/>
      <w:sz w:val="28"/>
      <w:szCs w:val="32"/>
    </w:rPr>
  </w:style>
  <w:style w:type="character" w:customStyle="1" w:styleId="37">
    <w:name w:val="封面 字符"/>
    <w:link w:val="38"/>
    <w:qFormat/>
    <w:uiPriority w:val="0"/>
    <w:rPr>
      <w:rFonts w:ascii="黑体" w:hAnsi="黑体" w:eastAsia="黑体"/>
      <w:sz w:val="48"/>
      <w:szCs w:val="48"/>
    </w:rPr>
  </w:style>
  <w:style w:type="paragraph" w:customStyle="1" w:styleId="38">
    <w:name w:val="封面"/>
    <w:basedOn w:val="1"/>
    <w:link w:val="37"/>
    <w:qFormat/>
    <w:uiPriority w:val="0"/>
    <w:pPr>
      <w:spacing w:line="360" w:lineRule="auto"/>
      <w:ind w:firstLine="0" w:firstLineChars="0"/>
      <w:jc w:val="center"/>
    </w:pPr>
    <w:rPr>
      <w:rFonts w:ascii="黑体" w:hAnsi="黑体" w:eastAsia="黑体"/>
      <w:sz w:val="48"/>
      <w:szCs w:val="48"/>
    </w:rPr>
  </w:style>
  <w:style w:type="character" w:customStyle="1" w:styleId="39">
    <w:name w:val="脚注文本 字符"/>
    <w:link w:val="15"/>
    <w:qFormat/>
    <w:uiPriority w:val="99"/>
    <w:rPr>
      <w:rFonts w:ascii="仿宋" w:hAnsi="仿宋" w:eastAsia="仿宋"/>
      <w:kern w:val="2"/>
      <w:sz w:val="18"/>
      <w:szCs w:val="18"/>
    </w:rPr>
  </w:style>
  <w:style w:type="character" w:customStyle="1" w:styleId="40">
    <w:name w:val="标题 2 字符1"/>
    <w:link w:val="3"/>
    <w:qFormat/>
    <w:uiPriority w:val="9"/>
    <w:rPr>
      <w:rFonts w:ascii="仿宋" w:eastAsia="仿宋"/>
      <w:b/>
      <w:kern w:val="2"/>
      <w:sz w:val="30"/>
      <w:szCs w:val="21"/>
    </w:rPr>
  </w:style>
  <w:style w:type="character" w:customStyle="1" w:styleId="41">
    <w:name w:val="页脚 字符"/>
    <w:link w:val="11"/>
    <w:qFormat/>
    <w:uiPriority w:val="99"/>
    <w:rPr>
      <w:rFonts w:ascii="仿宋" w:eastAsia="仿宋"/>
      <w:sz w:val="18"/>
      <w:szCs w:val="18"/>
    </w:rPr>
  </w:style>
  <w:style w:type="character" w:customStyle="1" w:styleId="42">
    <w:name w:val="font11"/>
    <w:basedOn w:val="23"/>
    <w:qFormat/>
    <w:uiPriority w:val="0"/>
    <w:rPr>
      <w:rFonts w:ascii="Arial" w:hAnsi="Arial" w:cs="Arial"/>
      <w:color w:val="000000"/>
      <w:sz w:val="24"/>
      <w:szCs w:val="24"/>
      <w:u w:val="none"/>
    </w:rPr>
  </w:style>
  <w:style w:type="character" w:customStyle="1" w:styleId="43">
    <w:name w:val="font101"/>
    <w:basedOn w:val="23"/>
    <w:qFormat/>
    <w:uiPriority w:val="0"/>
    <w:rPr>
      <w:rFonts w:hint="eastAsia" w:ascii="仿宋" w:hAnsi="仿宋" w:eastAsia="仿宋" w:cs="仿宋"/>
      <w:b/>
      <w:color w:val="FF0000"/>
      <w:sz w:val="16"/>
      <w:szCs w:val="16"/>
      <w:u w:val="none"/>
    </w:rPr>
  </w:style>
  <w:style w:type="character" w:customStyle="1" w:styleId="44">
    <w:name w:val="font131"/>
    <w:basedOn w:val="23"/>
    <w:qFormat/>
    <w:uiPriority w:val="0"/>
    <w:rPr>
      <w:rFonts w:hint="eastAsia" w:ascii="仿宋" w:hAnsi="仿宋" w:eastAsia="仿宋" w:cs="仿宋"/>
      <w:b/>
      <w:color w:val="000000"/>
      <w:sz w:val="16"/>
      <w:szCs w:val="16"/>
      <w:u w:val="none"/>
    </w:rPr>
  </w:style>
  <w:style w:type="character" w:customStyle="1" w:styleId="45">
    <w:name w:val="font21"/>
    <w:basedOn w:val="23"/>
    <w:qFormat/>
    <w:uiPriority w:val="0"/>
    <w:rPr>
      <w:rFonts w:ascii="Arial" w:hAnsi="Arial" w:cs="Arial"/>
      <w:color w:val="000000"/>
      <w:sz w:val="16"/>
      <w:szCs w:val="16"/>
      <w:u w:val="none"/>
    </w:rPr>
  </w:style>
  <w:style w:type="character" w:customStyle="1" w:styleId="46">
    <w:name w:val="font41"/>
    <w:basedOn w:val="23"/>
    <w:qFormat/>
    <w:uiPriority w:val="0"/>
    <w:rPr>
      <w:rFonts w:hint="eastAsia" w:ascii="仿宋" w:hAnsi="仿宋" w:eastAsia="仿宋" w:cs="仿宋"/>
      <w:color w:val="000000"/>
      <w:sz w:val="16"/>
      <w:szCs w:val="16"/>
      <w:u w:val="none"/>
    </w:rPr>
  </w:style>
  <w:style w:type="paragraph" w:customStyle="1" w:styleId="47">
    <w:name w:val="WPSOffice手动目录 1"/>
    <w:qFormat/>
    <w:uiPriority w:val="0"/>
    <w:pPr>
      <w:ind w:leftChars="0"/>
    </w:pPr>
    <w:rPr>
      <w:rFonts w:ascii="Calibri" w:hAnsi="Calibri" w:eastAsia="宋体" w:cs="Times New Roman"/>
      <w:sz w:val="20"/>
      <w:szCs w:val="20"/>
    </w:rPr>
  </w:style>
  <w:style w:type="paragraph" w:customStyle="1" w:styleId="48">
    <w:name w:val="WPSOffice手动目录 2"/>
    <w:qFormat/>
    <w:uiPriority w:val="0"/>
    <w:pPr>
      <w:ind w:leftChars="200"/>
    </w:pPr>
    <w:rPr>
      <w:rFonts w:ascii="Calibri" w:hAnsi="Calibri" w:eastAsia="宋体" w:cs="Times New Roman"/>
      <w:sz w:val="20"/>
      <w:szCs w:val="20"/>
    </w:rPr>
  </w:style>
  <w:style w:type="character" w:customStyle="1" w:styleId="49">
    <w:name w:val="font61"/>
    <w:basedOn w:val="23"/>
    <w:qFormat/>
    <w:uiPriority w:val="0"/>
    <w:rPr>
      <w:rFonts w:hint="eastAsia" w:ascii="仿宋" w:hAnsi="仿宋" w:eastAsia="仿宋" w:cs="仿宋"/>
      <w:color w:val="000000"/>
      <w:sz w:val="24"/>
      <w:szCs w:val="24"/>
      <w:u w:val="none"/>
    </w:rPr>
  </w:style>
  <w:style w:type="paragraph" w:customStyle="1" w:styleId="50">
    <w:name w:val="表格标题"/>
    <w:basedOn w:val="1"/>
    <w:qFormat/>
    <w:uiPriority w:val="0"/>
    <w:pPr>
      <w:numPr>
        <w:ilvl w:val="0"/>
        <w:numId w:val="1"/>
      </w:numPr>
      <w:spacing w:line="320" w:lineRule="exact"/>
      <w:ind w:firstLine="0" w:firstLineChars="0"/>
      <w:jc w:val="center"/>
    </w:pPr>
    <w:rPr>
      <w:rFonts w:ascii="宋体" w:hAnsi="宋体" w:cs="宋体"/>
      <w:color w:val="000000"/>
      <w:kern w:val="1"/>
      <w:sz w:val="24"/>
      <w:szCs w:val="24"/>
    </w:rPr>
  </w:style>
  <w:style w:type="paragraph" w:customStyle="1" w:styleId="51">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paragraph" w:customStyle="1" w:styleId="52">
    <w:name w:val="四级标题"/>
    <w:qFormat/>
    <w:uiPriority w:val="0"/>
    <w:pPr>
      <w:numPr>
        <w:ilvl w:val="0"/>
        <w:numId w:val="3"/>
      </w:numPr>
      <w:spacing w:line="440" w:lineRule="exact"/>
    </w:pPr>
    <w:rPr>
      <w:rFonts w:ascii="仿宋" w:hAnsi="仿宋" w:eastAsia="仿宋" w:cs="宋体"/>
      <w:color w:val="000000"/>
      <w:kern w:val="2"/>
      <w:sz w:val="30"/>
      <w:szCs w:val="30"/>
      <w:lang w:val="en-US" w:eastAsia="zh-CN" w:bidi="ar-SA"/>
    </w:rPr>
  </w:style>
  <w:style w:type="table" w:customStyle="1" w:styleId="53">
    <w:name w:val="Table Normal"/>
    <w:semiHidden/>
    <w:unhideWhenUsed/>
    <w:qFormat/>
    <w:uiPriority w:val="0"/>
    <w:tblPr>
      <w:tblCellMar>
        <w:top w:w="0" w:type="dxa"/>
        <w:left w:w="0" w:type="dxa"/>
        <w:bottom w:w="0" w:type="dxa"/>
        <w:right w:w="0" w:type="dxa"/>
      </w:tblCellMar>
    </w:tblPr>
  </w:style>
  <w:style w:type="paragraph" w:customStyle="1" w:styleId="5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FAFC0-133C-46A0-9399-C53C629C5F4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27</Pages>
  <Words>10883</Words>
  <Characters>12181</Characters>
  <Lines>0</Lines>
  <Paragraphs>0</Paragraphs>
  <TotalTime>0</TotalTime>
  <ScaleCrop>false</ScaleCrop>
  <LinksUpToDate>false</LinksUpToDate>
  <CharactersWithSpaces>12444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恻耳倾听</cp:lastModifiedBy>
  <cp:lastPrinted>2020-03-22T14:00:00Z</cp:lastPrinted>
  <dcterms:modified xsi:type="dcterms:W3CDTF">2023-10-26T10:24:29Z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3185A5E069FB48DE9598E07A36E17503_13</vt:lpwstr>
  </property>
</Properties>
</file>