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72"/>
        </w:tabs>
        <w:ind w:left="0" w:leftChars="0" w:firstLine="0" w:firstLineChars="0"/>
        <w:jc w:val="left"/>
        <w:rPr>
          <w:rFonts w:hint="eastAsia" w:ascii="仿宋" w:hAnsi="仿宋" w:eastAsia="仿宋" w:cs="仿宋"/>
          <w:b/>
          <w:sz w:val="44"/>
          <w:szCs w:val="44"/>
        </w:rPr>
      </w:pPr>
    </w:p>
    <w:p>
      <w:pPr>
        <w:tabs>
          <w:tab w:val="left" w:pos="272"/>
        </w:tabs>
        <w:ind w:left="2400" w:hanging="2400" w:hangingChars="1000"/>
        <w:jc w:val="left"/>
        <w:rPr>
          <w:rFonts w:hint="eastAsia" w:ascii="仿宋" w:hAnsi="仿宋" w:eastAsia="仿宋" w:cs="仿宋"/>
          <w:b/>
          <w:color w:val="000000"/>
          <w:sz w:val="44"/>
          <w:szCs w:val="44"/>
        </w:rPr>
      </w:pPr>
      <w:r>
        <w:rPr>
          <w:rFonts w:ascii="宋体" w:hAnsi="宋体" w:cs="宋体"/>
          <w:sz w:val="24"/>
          <w:szCs w:val="24"/>
        </w:rPr>
        <w:drawing>
          <wp:inline distT="0" distB="0" distL="0" distR="0">
            <wp:extent cx="947420" cy="947420"/>
            <wp:effectExtent l="0" t="0" r="5080" b="5080"/>
            <wp:docPr id="1026" name="图片 1" descr="IMG_256"/>
            <wp:cNvGraphicFramePr/>
            <a:graphic xmlns:a="http://schemas.openxmlformats.org/drawingml/2006/main">
              <a:graphicData uri="http://schemas.openxmlformats.org/drawingml/2006/picture">
                <pic:pic xmlns:pic="http://schemas.openxmlformats.org/drawingml/2006/picture">
                  <pic:nvPicPr>
                    <pic:cNvPr id="1026" name="图片 1" descr="IMG_256"/>
                    <pic:cNvPicPr/>
                  </pic:nvPicPr>
                  <pic:blipFill>
                    <a:blip r:embed="rId11" cstate="print"/>
                    <a:srcRect/>
                    <a:stretch>
                      <a:fillRect/>
                    </a:stretch>
                  </pic:blipFill>
                  <pic:spPr>
                    <a:xfrm>
                      <a:off x="0" y="0"/>
                      <a:ext cx="947420" cy="947420"/>
                    </a:xfrm>
                    <a:prstGeom prst="rect">
                      <a:avLst/>
                    </a:prstGeom>
                    <a:ln>
                      <a:noFill/>
                    </a:ln>
                  </pic:spPr>
                </pic:pic>
              </a:graphicData>
            </a:graphic>
          </wp:inline>
        </w:drawing>
      </w:r>
      <w:r>
        <w:rPr>
          <w:rFonts w:hint="eastAsia" w:ascii="仿宋" w:hAnsi="仿宋" w:eastAsia="仿宋" w:cs="仿宋"/>
          <w:b/>
          <w:sz w:val="44"/>
          <w:szCs w:val="44"/>
        </w:rPr>
        <w:t>松桃苗族自治县中等职业学校</w:t>
      </w:r>
      <w:r>
        <w:rPr>
          <w:rFonts w:hint="eastAsia" w:ascii="仿宋" w:hAnsi="仿宋" w:eastAsia="仿宋" w:cs="仿宋"/>
          <w:b/>
          <w:color w:val="000000"/>
          <w:sz w:val="44"/>
          <w:szCs w:val="44"/>
        </w:rPr>
        <w:t>美发</w:t>
      </w:r>
      <w:r>
        <w:rPr>
          <w:rFonts w:hint="eastAsia" w:hAnsi="仿宋" w:cs="仿宋"/>
          <w:b/>
          <w:color w:val="000000"/>
          <w:sz w:val="44"/>
          <w:szCs w:val="44"/>
          <w:lang w:eastAsia="zh-CN"/>
        </w:rPr>
        <w:t>与形象设计</w:t>
      </w:r>
      <w:r>
        <w:rPr>
          <w:rFonts w:hint="eastAsia" w:ascii="仿宋" w:hAnsi="仿宋" w:eastAsia="仿宋" w:cs="仿宋"/>
          <w:b/>
          <w:color w:val="000000"/>
          <w:sz w:val="44"/>
          <w:szCs w:val="44"/>
        </w:rPr>
        <w:t>专业</w:t>
      </w:r>
      <w:r>
        <w:rPr>
          <w:rFonts w:hint="eastAsia" w:ascii="仿宋" w:hAnsi="仿宋" w:eastAsia="仿宋" w:cs="仿宋"/>
          <w:b/>
          <w:sz w:val="44"/>
          <w:szCs w:val="44"/>
        </w:rPr>
        <w:t>《</w:t>
      </w:r>
      <w:r>
        <w:rPr>
          <w:rFonts w:hint="eastAsia" w:ascii="仿宋" w:hAnsi="仿宋" w:eastAsia="仿宋" w:cs="仿宋"/>
          <w:b/>
          <w:color w:val="000000"/>
          <w:sz w:val="44"/>
          <w:szCs w:val="44"/>
        </w:rPr>
        <w:t>订单式》人才培养方案</w:t>
      </w:r>
    </w:p>
    <w:p>
      <w:pPr>
        <w:tabs>
          <w:tab w:val="left" w:pos="272"/>
        </w:tabs>
        <w:ind w:left="2400" w:hanging="4417" w:hangingChars="1000"/>
        <w:jc w:val="left"/>
        <w:rPr>
          <w:rFonts w:hint="eastAsia" w:ascii="仿宋" w:hAnsi="仿宋" w:eastAsia="仿宋" w:cs="仿宋"/>
          <w:b/>
          <w:color w:val="000000"/>
          <w:sz w:val="44"/>
          <w:szCs w:val="44"/>
        </w:rPr>
      </w:pPr>
    </w:p>
    <w:p>
      <w:pPr>
        <w:tabs>
          <w:tab w:val="left" w:pos="272"/>
        </w:tabs>
        <w:ind w:left="2400" w:hanging="4417" w:hangingChars="1000"/>
        <w:jc w:val="left"/>
        <w:rPr>
          <w:rFonts w:hint="eastAsia" w:ascii="仿宋" w:hAnsi="仿宋" w:eastAsia="仿宋" w:cs="仿宋"/>
          <w:b/>
          <w:color w:val="000000"/>
          <w:sz w:val="44"/>
          <w:szCs w:val="44"/>
        </w:rPr>
      </w:pPr>
    </w:p>
    <w:p>
      <w:pPr>
        <w:tabs>
          <w:tab w:val="left" w:pos="272"/>
        </w:tabs>
        <w:ind w:left="2400" w:hanging="4417" w:hangingChars="1000"/>
        <w:jc w:val="left"/>
        <w:rPr>
          <w:rFonts w:hint="eastAsia" w:ascii="仿宋" w:hAnsi="仿宋" w:eastAsia="仿宋" w:cs="仿宋"/>
          <w:b/>
          <w:color w:val="000000"/>
          <w:sz w:val="44"/>
          <w:szCs w:val="44"/>
        </w:rPr>
      </w:pPr>
    </w:p>
    <w:p>
      <w:pPr>
        <w:tabs>
          <w:tab w:val="left" w:pos="272"/>
        </w:tabs>
        <w:ind w:left="2400" w:hanging="4417" w:hangingChars="1000"/>
        <w:jc w:val="left"/>
        <w:rPr>
          <w:rFonts w:hint="eastAsia" w:ascii="仿宋" w:hAnsi="仿宋" w:eastAsia="仿宋" w:cs="仿宋"/>
          <w:b/>
          <w:color w:val="000000"/>
          <w:sz w:val="44"/>
          <w:szCs w:val="44"/>
        </w:rPr>
      </w:pPr>
    </w:p>
    <w:p>
      <w:pPr>
        <w:tabs>
          <w:tab w:val="left" w:pos="272"/>
        </w:tabs>
        <w:ind w:left="2400" w:hanging="4417" w:hangingChars="1000"/>
        <w:jc w:val="left"/>
        <w:rPr>
          <w:rFonts w:hint="eastAsia" w:ascii="仿宋" w:hAnsi="仿宋" w:eastAsia="仿宋" w:cs="仿宋"/>
          <w:b/>
          <w:color w:val="000000"/>
          <w:sz w:val="44"/>
          <w:szCs w:val="44"/>
        </w:rPr>
      </w:pP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rPr>
        <w:t>专业名称：</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美发与形象设计  </w:t>
      </w:r>
      <w:r>
        <w:rPr>
          <w:rFonts w:hint="eastAsia" w:ascii="仿宋" w:hAnsi="仿宋" w:eastAsia="仿宋" w:cs="仿宋"/>
          <w:b w:val="0"/>
          <w:bCs w:val="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eastAsia" w:ascii="仿宋" w:hAnsi="仿宋" w:eastAsia="仿宋" w:cs="仿宋"/>
          <w:b w:val="0"/>
          <w:bCs w:val="0"/>
          <w:sz w:val="36"/>
          <w:szCs w:val="36"/>
          <w:lang w:val="en-US"/>
        </w:rPr>
      </w:pPr>
      <w:r>
        <w:rPr>
          <w:rFonts w:hint="eastAsia" w:ascii="仿宋" w:hAnsi="仿宋" w:eastAsia="仿宋" w:cs="仿宋"/>
          <w:b w:val="0"/>
          <w:bCs w:val="0"/>
          <w:sz w:val="36"/>
          <w:szCs w:val="36"/>
          <w:lang w:val="en-US" w:eastAsia="zh-CN"/>
        </w:rPr>
        <w:t>专业代码</w:t>
      </w:r>
      <w:r>
        <w:rPr>
          <w:rFonts w:hint="eastAsia" w:ascii="仿宋" w:hAnsi="仿宋" w:eastAsia="仿宋" w:cs="仿宋"/>
          <w:b w:val="0"/>
          <w:bCs w:val="0"/>
          <w:sz w:val="36"/>
          <w:szCs w:val="36"/>
        </w:rPr>
        <w:t>：</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750110</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专业负责人</w:t>
      </w:r>
      <w:r>
        <w:rPr>
          <w:rFonts w:hint="eastAsia" w:ascii="仿宋" w:hAnsi="仿宋" w:eastAsia="仿宋" w:cs="仿宋"/>
          <w:b w:val="0"/>
          <w:bCs w:val="0"/>
          <w:sz w:val="36"/>
          <w:szCs w:val="36"/>
          <w:lang w:eastAsia="zh-CN"/>
        </w:rPr>
        <w:t>：</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黎生斌</w:t>
      </w:r>
      <w:r>
        <w:rPr>
          <w:rFonts w:hint="eastAsia" w:ascii="仿宋" w:hAnsi="仿宋" w:eastAsia="仿宋" w:cs="仿宋"/>
          <w:b w:val="0"/>
          <w:bCs w:val="0"/>
          <w:sz w:val="36"/>
          <w:szCs w:val="36"/>
          <w:u w:val="single"/>
          <w:lang w:val="en-US" w:eastAsia="zh-CN"/>
        </w:rPr>
        <w:t xml:space="preserve">          </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leftChars="0" w:firstLine="1800" w:firstLineChars="500"/>
        <w:textAlignment w:val="auto"/>
        <w:outlineLvl w:val="9"/>
        <w:rPr>
          <w:rFonts w:hint="eastAsia" w:ascii="仿宋" w:hAnsi="仿宋" w:eastAsia="仿宋" w:cs="仿宋"/>
          <w:b w:val="0"/>
          <w:bCs w:val="0"/>
          <w:sz w:val="36"/>
          <w:szCs w:val="36"/>
          <w:u w:val="single"/>
          <w:lang w:val="en-US" w:eastAsia="zh-CN"/>
        </w:rPr>
      </w:pPr>
      <w:r>
        <w:rPr>
          <w:rFonts w:hint="eastAsia" w:ascii="仿宋" w:hAnsi="仿宋" w:eastAsia="仿宋" w:cs="仿宋"/>
          <w:b w:val="0"/>
          <w:bCs w:val="0"/>
          <w:sz w:val="36"/>
          <w:szCs w:val="36"/>
          <w:lang w:val="en-US" w:eastAsia="zh-CN"/>
        </w:rPr>
        <w:t>编 制 人:</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石明成</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r>
        <w:rPr>
          <w:rFonts w:hint="eastAsia" w:ascii="仿宋" w:hAnsi="仿宋" w:eastAsia="仿宋" w:cs="仿宋"/>
          <w:b w:val="0"/>
          <w:bCs w:val="0"/>
          <w:color w:val="00000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eastAsia" w:ascii="仿宋" w:hAnsi="仿宋" w:eastAsia="仿宋" w:cs="仿宋"/>
          <w:b w:val="0"/>
          <w:bCs w:val="0"/>
          <w:sz w:val="36"/>
          <w:szCs w:val="36"/>
          <w:u w:val="single"/>
          <w:lang w:val="en-US" w:eastAsia="zh-CN"/>
        </w:rPr>
      </w:pPr>
      <w:r>
        <w:rPr>
          <w:rFonts w:hint="eastAsia" w:ascii="仿宋" w:hAnsi="仿宋" w:eastAsia="仿宋" w:cs="仿宋"/>
          <w:b w:val="0"/>
          <w:bCs w:val="0"/>
          <w:sz w:val="36"/>
          <w:szCs w:val="36"/>
          <w:u w:val="none"/>
          <w:lang w:val="en-US" w:eastAsia="zh-CN"/>
        </w:rPr>
        <w:t xml:space="preserve">审 核 人：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谭  勇          </w:t>
      </w:r>
    </w:p>
    <w:p>
      <w:pPr>
        <w:keepNext w:val="0"/>
        <w:keepLines w:val="0"/>
        <w:pageBreakBefore w:val="0"/>
        <w:tabs>
          <w:tab w:val="left" w:pos="4666"/>
        </w:tabs>
        <w:kinsoku/>
        <w:wordWrap/>
        <w:overflowPunct/>
        <w:topLinePunct w:val="0"/>
        <w:bidi w:val="0"/>
        <w:adjustRightInd/>
        <w:snapToGrid/>
        <w:spacing w:line="480" w:lineRule="exact"/>
        <w:ind w:firstLine="1800" w:firstLineChars="500"/>
        <w:jc w:val="both"/>
        <w:textAlignment w:val="auto"/>
        <w:rPr>
          <w:rFonts w:hint="default" w:ascii="仿宋" w:hAnsi="仿宋" w:eastAsia="仿宋" w:cs="仿宋"/>
          <w:b w:val="0"/>
          <w:bCs w:val="0"/>
          <w:sz w:val="36"/>
          <w:szCs w:val="36"/>
          <w:u w:val="single"/>
          <w:lang w:val="en-US" w:eastAsia="zh-CN"/>
        </w:rPr>
      </w:pPr>
      <w:r>
        <w:rPr>
          <w:rFonts w:hint="eastAsia" w:ascii="仿宋" w:hAnsi="仿宋" w:eastAsia="仿宋" w:cs="仿宋"/>
          <w:b w:val="0"/>
          <w:bCs w:val="0"/>
          <w:sz w:val="36"/>
          <w:szCs w:val="36"/>
          <w:u w:val="none"/>
          <w:lang w:val="en-US" w:eastAsia="zh-CN"/>
        </w:rPr>
        <w:t>编制时间：</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r>
        <w:rPr>
          <w:rFonts w:hint="eastAsia" w:ascii="仿宋" w:hAnsi="仿宋" w:eastAsia="仿宋" w:cs="仿宋"/>
          <w:b w:val="0"/>
          <w:bCs w:val="0"/>
          <w:sz w:val="36"/>
          <w:szCs w:val="36"/>
          <w:u w:val="single"/>
        </w:rPr>
        <w:t>20</w:t>
      </w:r>
      <w:r>
        <w:rPr>
          <w:rFonts w:hint="eastAsia" w:hAnsi="仿宋" w:cs="仿宋"/>
          <w:b w:val="0"/>
          <w:bCs w:val="0"/>
          <w:sz w:val="36"/>
          <w:szCs w:val="36"/>
          <w:u w:val="single"/>
          <w:lang w:val="en-US" w:eastAsia="zh-CN"/>
        </w:rPr>
        <w:t>22</w:t>
      </w:r>
      <w:r>
        <w:rPr>
          <w:rFonts w:hint="eastAsia" w:ascii="仿宋" w:hAnsi="仿宋" w:eastAsia="仿宋" w:cs="仿宋"/>
          <w:b w:val="0"/>
          <w:bCs w:val="0"/>
          <w:sz w:val="36"/>
          <w:szCs w:val="36"/>
          <w:u w:val="single"/>
          <w:lang w:val="en-US" w:eastAsia="zh-CN"/>
        </w:rPr>
        <w:t xml:space="preserve">年 </w:t>
      </w:r>
      <w:r>
        <w:rPr>
          <w:rFonts w:hint="eastAsia" w:hAnsi="仿宋" w:cs="仿宋"/>
          <w:b w:val="0"/>
          <w:bCs w:val="0"/>
          <w:sz w:val="36"/>
          <w:szCs w:val="36"/>
          <w:u w:val="single"/>
          <w:lang w:val="en-US" w:eastAsia="zh-CN"/>
        </w:rPr>
        <w:t>7</w:t>
      </w:r>
      <w:r>
        <w:rPr>
          <w:rFonts w:hint="eastAsia" w:ascii="仿宋" w:hAnsi="仿宋" w:eastAsia="仿宋" w:cs="仿宋"/>
          <w:b w:val="0"/>
          <w:bCs w:val="0"/>
          <w:sz w:val="36"/>
          <w:szCs w:val="36"/>
          <w:u w:val="single"/>
          <w:lang w:val="en-US" w:eastAsia="zh-CN"/>
        </w:rPr>
        <w:t xml:space="preserve">月  </w:t>
      </w:r>
      <w:r>
        <w:rPr>
          <w:rFonts w:hint="eastAsia" w:hAnsi="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val="en-US" w:eastAsia="zh-CN"/>
        </w:rPr>
        <w:t xml:space="preserve"> </w:t>
      </w:r>
      <w:r>
        <w:rPr>
          <w:rFonts w:hint="eastAsia" w:hAnsi="仿宋" w:cs="仿宋"/>
          <w:b w:val="0"/>
          <w:bCs w:val="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723" w:firstLineChars="200"/>
        <w:textAlignment w:val="auto"/>
        <w:rPr>
          <w:rFonts w:ascii="仿宋GB-2312" w:hAnsi="仿宋GB-2312" w:eastAsia="仿宋GB-2312" w:cs="仿宋GB-2312"/>
          <w:b/>
          <w:bCs/>
          <w:sz w:val="36"/>
          <w:szCs w:val="36"/>
        </w:rPr>
      </w:pPr>
    </w:p>
    <w:p>
      <w:pPr>
        <w:autoSpaceDE w:val="0"/>
        <w:spacing w:line="800" w:lineRule="exact"/>
        <w:jc w:val="center"/>
        <w:rPr>
          <w:rFonts w:hint="eastAsia" w:ascii="仿宋" w:hAnsi="仿宋" w:eastAsia="仿宋" w:cs="仿宋"/>
          <w:sz w:val="44"/>
          <w:szCs w:val="44"/>
        </w:rPr>
      </w:pPr>
    </w:p>
    <w:p>
      <w:pPr>
        <w:autoSpaceDE w:val="0"/>
        <w:spacing w:line="800" w:lineRule="exact"/>
        <w:rPr>
          <w:rFonts w:ascii="仿宋GB-2312" w:hAnsi="仿宋GB-2312"/>
          <w:b/>
          <w:bCs/>
          <w:color w:val="000000"/>
          <w:sz w:val="32"/>
          <w:szCs w:val="32"/>
          <w:u w:val="single"/>
        </w:rPr>
      </w:pPr>
    </w:p>
    <w:p>
      <w:pPr>
        <w:autoSpaceDE w:val="0"/>
        <w:spacing w:line="800" w:lineRule="exact"/>
        <w:rPr>
          <w:rFonts w:ascii="仿宋GB-2312" w:hAnsi="仿宋GB-2312"/>
          <w:b/>
          <w:bCs/>
          <w:color w:val="000000"/>
          <w:sz w:val="32"/>
          <w:szCs w:val="32"/>
          <w:u w:val="single"/>
        </w:rPr>
      </w:pPr>
    </w:p>
    <w:p>
      <w:pPr>
        <w:autoSpaceDE w:val="0"/>
        <w:spacing w:line="800" w:lineRule="exact"/>
        <w:ind w:left="0" w:leftChars="0" w:firstLine="0" w:firstLineChars="0"/>
        <w:jc w:val="center"/>
        <w:rPr>
          <w:rFonts w:ascii="宋体" w:hAnsi="宋体" w:eastAsia="宋体"/>
          <w:b/>
          <w:bCs/>
          <w:sz w:val="32"/>
          <w:szCs w:val="32"/>
        </w:rPr>
      </w:pPr>
      <w:r>
        <w:rPr>
          <w:rFonts w:ascii="仿宋GB-2312" w:hAnsi="仿宋GB-2312"/>
          <w:b w:val="0"/>
          <w:bCs w:val="0"/>
          <w:color w:val="000000"/>
          <w:sz w:val="32"/>
          <w:szCs w:val="32"/>
        </w:rPr>
        <w:t>松桃苗族自治县中等职业学校旅游服务科</w:t>
      </w:r>
    </w:p>
    <w:p>
      <w:pPr>
        <w:keepNext w:val="0"/>
        <w:keepLines w:val="0"/>
        <w:pageBreakBefore w:val="0"/>
        <w:widowControl w:val="0"/>
        <w:kinsoku/>
        <w:wordWrap/>
        <w:overflowPunct/>
        <w:topLinePunct w:val="0"/>
        <w:autoSpaceDE/>
        <w:autoSpaceDN/>
        <w:bidi w:val="0"/>
        <w:adjustRightInd w:val="0"/>
        <w:snapToGrid w:val="0"/>
        <w:spacing w:before="0" w:after="0" w:line="240" w:lineRule="auto"/>
        <w:ind w:left="0" w:leftChars="0" w:right="0" w:rightChars="0" w:firstLine="0" w:firstLineChars="0"/>
        <w:jc w:val="center"/>
        <w:textAlignment w:val="auto"/>
        <w:rPr>
          <w:rFonts w:hint="eastAsia" w:ascii="仿宋" w:hAnsi="仿宋" w:eastAsia="仿宋" w:cs="仿宋"/>
          <w:b/>
          <w:bCs/>
          <w:sz w:val="24"/>
          <w:szCs w:val="24"/>
        </w:rPr>
      </w:pPr>
    </w:p>
    <w:p>
      <w:pPr>
        <w:keepNext w:val="0"/>
        <w:keepLines w:val="0"/>
        <w:pageBreakBefore w:val="0"/>
        <w:widowControl w:val="0"/>
        <w:kinsoku/>
        <w:wordWrap/>
        <w:overflowPunct/>
        <w:topLinePunct w:val="0"/>
        <w:autoSpaceDE/>
        <w:autoSpaceDN/>
        <w:bidi w:val="0"/>
        <w:adjustRightInd w:val="0"/>
        <w:snapToGrid w:val="0"/>
        <w:spacing w:before="0" w:after="0" w:line="240" w:lineRule="auto"/>
        <w:ind w:left="0" w:leftChars="0" w:right="0" w:rightChars="0"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目录</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ind w:left="0" w:leftChars="0" w:firstLine="482" w:firstLineChars="200"/>
        <w:textAlignment w:val="auto"/>
      </w:pPr>
      <w:r>
        <w:rPr>
          <w:rFonts w:hint="eastAsia" w:ascii="仿宋" w:hAnsi="仿宋" w:eastAsia="仿宋" w:cs="仿宋"/>
          <w:b/>
          <w:color w:val="000000"/>
          <w:sz w:val="24"/>
          <w:szCs w:val="24"/>
        </w:rPr>
        <w:fldChar w:fldCharType="begin"/>
      </w:r>
      <w:r>
        <w:rPr>
          <w:rFonts w:hint="eastAsia" w:ascii="仿宋" w:hAnsi="仿宋" w:eastAsia="仿宋" w:cs="仿宋"/>
          <w:b/>
          <w:color w:val="000000"/>
          <w:sz w:val="24"/>
          <w:szCs w:val="24"/>
        </w:rPr>
        <w:instrText xml:space="preserve">TOC \o "1-2" \h \u </w:instrText>
      </w:r>
      <w:r>
        <w:rPr>
          <w:rFonts w:hint="eastAsia" w:ascii="仿宋" w:hAnsi="仿宋" w:eastAsia="仿宋" w:cs="仿宋"/>
          <w:b/>
          <w:color w:val="000000"/>
          <w:sz w:val="24"/>
          <w:szCs w:val="24"/>
        </w:rPr>
        <w:fldChar w:fldCharType="separate"/>
      </w: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_Toc32483 </w:instrText>
      </w:r>
      <w:r>
        <w:rPr>
          <w:rFonts w:hint="eastAsia" w:ascii="仿宋" w:hAnsi="仿宋" w:eastAsia="仿宋" w:cs="仿宋"/>
          <w:szCs w:val="24"/>
        </w:rPr>
        <w:fldChar w:fldCharType="separate"/>
      </w:r>
      <w:r>
        <w:rPr>
          <w:rFonts w:hint="eastAsia" w:ascii="黑体" w:hAnsi="黑体" w:eastAsia="黑体" w:cs="仿宋"/>
          <w:bCs/>
          <w:szCs w:val="32"/>
        </w:rPr>
        <w:t>一、专业名称及代码</w:t>
      </w:r>
      <w:r>
        <w:tab/>
      </w:r>
      <w:r>
        <w:fldChar w:fldCharType="begin"/>
      </w:r>
      <w:r>
        <w:instrText xml:space="preserve"> PAGEREF _Toc32483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_Toc29774 </w:instrText>
      </w:r>
      <w:r>
        <w:rPr>
          <w:rFonts w:hint="eastAsia" w:ascii="仿宋" w:hAnsi="仿宋" w:eastAsia="仿宋" w:cs="仿宋"/>
          <w:szCs w:val="24"/>
        </w:rPr>
        <w:fldChar w:fldCharType="separate"/>
      </w:r>
      <w:r>
        <w:rPr>
          <w:rFonts w:hint="eastAsia" w:ascii="黑体" w:hAnsi="黑体" w:eastAsia="黑体" w:cs="仿宋"/>
          <w:bCs/>
          <w:szCs w:val="32"/>
        </w:rPr>
        <w:t>二、入学要求</w:t>
      </w:r>
      <w:r>
        <w:tab/>
      </w:r>
      <w:r>
        <w:fldChar w:fldCharType="begin"/>
      </w:r>
      <w:r>
        <w:instrText xml:space="preserve"> PAGEREF _Toc29774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_Toc14164 </w:instrText>
      </w:r>
      <w:r>
        <w:rPr>
          <w:rFonts w:hint="eastAsia" w:ascii="仿宋" w:hAnsi="仿宋" w:eastAsia="仿宋" w:cs="仿宋"/>
          <w:szCs w:val="24"/>
        </w:rPr>
        <w:fldChar w:fldCharType="separate"/>
      </w:r>
      <w:r>
        <w:rPr>
          <w:rFonts w:hint="eastAsia" w:ascii="黑体" w:hAnsi="黑体" w:eastAsia="黑体" w:cs="仿宋"/>
          <w:bCs/>
          <w:szCs w:val="32"/>
        </w:rPr>
        <w:t>三、修业年限</w:t>
      </w:r>
      <w:r>
        <w:tab/>
      </w:r>
      <w:r>
        <w:fldChar w:fldCharType="begin"/>
      </w:r>
      <w:r>
        <w:instrText xml:space="preserve"> PAGEREF _Toc14164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_Toc19998 </w:instrText>
      </w:r>
      <w:r>
        <w:rPr>
          <w:rFonts w:hint="eastAsia" w:ascii="仿宋" w:hAnsi="仿宋" w:eastAsia="仿宋" w:cs="仿宋"/>
          <w:szCs w:val="24"/>
        </w:rPr>
        <w:fldChar w:fldCharType="separate"/>
      </w:r>
      <w:r>
        <w:rPr>
          <w:rFonts w:hint="eastAsia" w:ascii="黑体" w:hAnsi="黑体" w:eastAsia="黑体" w:cs="仿宋"/>
          <w:bCs/>
          <w:szCs w:val="32"/>
        </w:rPr>
        <w:t>四、职业面向</w:t>
      </w:r>
      <w:r>
        <w:tab/>
      </w:r>
      <w:r>
        <w:fldChar w:fldCharType="begin"/>
      </w:r>
      <w:r>
        <w:instrText xml:space="preserve"> PAGEREF _Toc19998 </w:instrText>
      </w:r>
      <w:r>
        <w:fldChar w:fldCharType="separate"/>
      </w:r>
      <w:r>
        <w:t>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_Toc19740 </w:instrText>
      </w:r>
      <w:r>
        <w:rPr>
          <w:rFonts w:hint="eastAsia" w:ascii="仿宋" w:hAnsi="仿宋" w:eastAsia="仿宋" w:cs="仿宋"/>
          <w:szCs w:val="24"/>
        </w:rPr>
        <w:fldChar w:fldCharType="separate"/>
      </w:r>
      <w:r>
        <w:rPr>
          <w:rFonts w:hint="eastAsia" w:ascii="黑体" w:hAnsi="黑体" w:eastAsia="黑体" w:cs="仿宋"/>
          <w:bCs/>
          <w:szCs w:val="32"/>
        </w:rPr>
        <w:t>五、培养目标</w:t>
      </w:r>
      <w:r>
        <w:rPr>
          <w:rFonts w:hint="eastAsia" w:ascii="黑体" w:hAnsi="黑体" w:eastAsia="黑体" w:cs="仿宋"/>
          <w:bCs/>
          <w:szCs w:val="32"/>
          <w:lang w:eastAsia="zh-CN"/>
        </w:rPr>
        <w:t>、</w:t>
      </w:r>
      <w:r>
        <w:rPr>
          <w:rFonts w:hint="eastAsia" w:ascii="楷体" w:hAnsi="楷体" w:eastAsia="楷体" w:cs="楷体"/>
          <w:bCs/>
          <w:szCs w:val="32"/>
          <w:lang w:val="en-US" w:eastAsia="zh-CN"/>
        </w:rPr>
        <w:t>培养模式、</w:t>
      </w:r>
      <w:r>
        <w:rPr>
          <w:rFonts w:hint="eastAsia" w:ascii="黑体" w:hAnsi="黑体" w:eastAsia="黑体" w:cs="仿宋"/>
          <w:bCs/>
          <w:szCs w:val="32"/>
        </w:rPr>
        <w:t>培养规格</w:t>
      </w:r>
      <w:r>
        <w:tab/>
      </w:r>
      <w:r>
        <w:fldChar w:fldCharType="begin"/>
      </w:r>
      <w:r>
        <w:instrText xml:space="preserve"> PAGEREF _Toc19740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_Toc7487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（一）培养目标</w:t>
      </w:r>
      <w:r>
        <w:tab/>
      </w:r>
      <w:r>
        <w:fldChar w:fldCharType="begin"/>
      </w:r>
      <w:r>
        <w:instrText xml:space="preserve"> PAGEREF _Toc7487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_Toc16369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（二） 培养模式</w:t>
      </w:r>
      <w:r>
        <w:tab/>
      </w:r>
      <w:r>
        <w:fldChar w:fldCharType="begin"/>
      </w:r>
      <w:r>
        <w:instrText xml:space="preserve"> PAGEREF _Toc16369 </w:instrText>
      </w:r>
      <w:r>
        <w:fldChar w:fldCharType="separate"/>
      </w:r>
      <w:r>
        <w:t>1</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_Toc28469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（三） 培养规格</w:t>
      </w:r>
      <w:r>
        <w:tab/>
      </w:r>
      <w:r>
        <w:fldChar w:fldCharType="begin"/>
      </w:r>
      <w:r>
        <w:instrText xml:space="preserve"> PAGEREF _Toc28469 </w:instrText>
      </w:r>
      <w:r>
        <w:fldChar w:fldCharType="separate"/>
      </w:r>
      <w:r>
        <w:t xml:space="preserve"> 1</w:t>
      </w:r>
      <w:r>
        <w:fldChar w:fldCharType="end"/>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_Toc26953 </w:instrText>
      </w:r>
      <w:r>
        <w:rPr>
          <w:rFonts w:hint="eastAsia" w:ascii="仿宋" w:hAnsi="仿宋" w:eastAsia="仿宋" w:cs="仿宋"/>
          <w:szCs w:val="24"/>
        </w:rPr>
        <w:fldChar w:fldCharType="separate"/>
      </w:r>
      <w:r>
        <w:rPr>
          <w:rFonts w:hint="eastAsia" w:ascii="黑体" w:hAnsi="黑体" w:eastAsia="黑体" w:cs="仿宋"/>
          <w:bCs/>
          <w:szCs w:val="32"/>
        </w:rPr>
        <w:t>六、课程设置与要求</w:t>
      </w:r>
      <w:r>
        <w:tab/>
      </w:r>
      <w:r>
        <w:fldChar w:fldCharType="begin"/>
      </w:r>
      <w:r>
        <w:instrText xml:space="preserve"> PAGEREF _Toc26953 </w:instrText>
      </w:r>
      <w:r>
        <w:fldChar w:fldCharType="separate"/>
      </w:r>
      <w:r>
        <w:t>3</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_Toc14750 </w:instrText>
      </w:r>
      <w:r>
        <w:rPr>
          <w:rFonts w:hint="eastAsia" w:ascii="仿宋" w:hAnsi="仿宋" w:eastAsia="仿宋" w:cs="仿宋"/>
          <w:szCs w:val="24"/>
        </w:rPr>
        <w:fldChar w:fldCharType="separate"/>
      </w:r>
      <w:r>
        <w:rPr>
          <w:rFonts w:hint="eastAsia" w:ascii="楷体" w:hAnsi="楷体" w:eastAsia="楷体" w:cs="楷体"/>
          <w:bCs/>
          <w:szCs w:val="32"/>
        </w:rPr>
        <w:t>（一）公共基础课程</w:t>
      </w:r>
      <w:r>
        <w:tab/>
      </w:r>
      <w:r>
        <w:fldChar w:fldCharType="begin"/>
      </w:r>
      <w:r>
        <w:instrText xml:space="preserve"> PAGEREF _Toc14750 </w:instrText>
      </w:r>
      <w:r>
        <w:fldChar w:fldCharType="separate"/>
      </w:r>
      <w:r>
        <w:t>4</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ascii="仿宋" w:hAnsi="仿宋" w:eastAsia="仿宋" w:cs="仿宋"/>
          <w:color w:val="000000"/>
          <w:szCs w:val="24"/>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_Toc19037 </w:instrText>
      </w:r>
      <w:r>
        <w:rPr>
          <w:rFonts w:hint="eastAsia" w:ascii="仿宋" w:hAnsi="仿宋" w:eastAsia="仿宋" w:cs="仿宋"/>
          <w:szCs w:val="24"/>
        </w:rPr>
        <w:fldChar w:fldCharType="separate"/>
      </w:r>
      <w:r>
        <w:rPr>
          <w:rFonts w:hint="eastAsia" w:ascii="楷体" w:hAnsi="楷体" w:eastAsia="楷体" w:cs="楷体"/>
          <w:bCs/>
          <w:szCs w:val="32"/>
        </w:rPr>
        <w:t>（二）专业课程</w:t>
      </w:r>
      <w:r>
        <w:tab/>
      </w:r>
      <w:r>
        <w:fldChar w:fldCharType="begin"/>
      </w:r>
      <w:r>
        <w:instrText xml:space="preserve"> PAGEREF _Toc19037 </w:instrText>
      </w:r>
      <w:r>
        <w:fldChar w:fldCharType="separate"/>
      </w:r>
      <w:r>
        <w:t>5</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jc w:val="both"/>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_Toc6806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(三)专业核心课</w:t>
      </w:r>
      <w:r>
        <w:tab/>
      </w:r>
      <w:r>
        <w:rPr>
          <w:rFonts w:hint="eastAsia"/>
          <w:lang w:val="en-US" w:eastAsia="zh-CN"/>
        </w:rPr>
        <w:t>5</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_Toc19322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（四）专业方向课</w:t>
      </w:r>
      <w:r>
        <w:tab/>
      </w:r>
      <w:r>
        <w:rPr>
          <w:rFonts w:hint="eastAsia"/>
          <w:lang w:val="en-US" w:eastAsia="zh-CN"/>
        </w:rPr>
        <w:t>6</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_Toc6480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（五）专业拓展课</w:t>
      </w:r>
      <w:r>
        <w:tab/>
      </w:r>
      <w:r>
        <w:rPr>
          <w:rFonts w:hint="eastAsia"/>
          <w:lang w:val="en-US" w:eastAsia="zh-CN"/>
        </w:rPr>
        <w:t>7</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_Toc32444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（六）实践教学</w:t>
      </w:r>
      <w:r>
        <w:tab/>
      </w:r>
      <w:r>
        <w:rPr>
          <w:rFonts w:hint="eastAsia"/>
          <w:lang w:val="en-US" w:eastAsia="zh-CN"/>
        </w:rPr>
        <w:t>8</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_Toc20578 </w:instrText>
      </w:r>
      <w:r>
        <w:rPr>
          <w:rFonts w:hint="eastAsia" w:ascii="仿宋" w:hAnsi="仿宋" w:eastAsia="仿宋" w:cs="仿宋"/>
          <w:szCs w:val="24"/>
        </w:rPr>
        <w:fldChar w:fldCharType="separate"/>
      </w:r>
      <w:r>
        <w:rPr>
          <w:rFonts w:hint="eastAsia" w:ascii="楷体" w:hAnsi="楷体" w:eastAsia="楷体" w:cs="楷体"/>
          <w:bCs/>
          <w:kern w:val="2"/>
          <w:szCs w:val="32"/>
          <w:lang w:val="en-US" w:eastAsia="zh-CN" w:bidi="ar-SA"/>
        </w:rPr>
        <w:t>（七）顶岗实习</w:t>
      </w:r>
      <w:r>
        <w:tab/>
      </w:r>
      <w:r>
        <w:rPr>
          <w:rFonts w:hint="eastAsia"/>
          <w:lang w:val="en-US" w:eastAsia="zh-CN"/>
        </w:rPr>
        <w:t>8</w:t>
      </w:r>
      <w:r>
        <w:rPr>
          <w:rFonts w:hint="eastAsia" w:ascii="仿宋" w:hAnsi="仿宋" w:eastAsia="仿宋" w:cs="仿宋"/>
          <w:color w:val="000000"/>
          <w:szCs w:val="24"/>
        </w:rPr>
        <w:fldChar w:fldCharType="end"/>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_Toc18843 </w:instrText>
      </w:r>
      <w:r>
        <w:rPr>
          <w:rFonts w:hint="eastAsia" w:ascii="仿宋" w:hAnsi="仿宋" w:eastAsia="仿宋" w:cs="仿宋"/>
          <w:szCs w:val="24"/>
        </w:rPr>
        <w:fldChar w:fldCharType="separate"/>
      </w:r>
      <w:r>
        <w:rPr>
          <w:rFonts w:hint="eastAsia" w:ascii="黑体" w:hAnsi="黑体" w:eastAsia="黑体" w:cs="仿宋"/>
          <w:bCs/>
          <w:szCs w:val="32"/>
        </w:rPr>
        <w:t>七、教学进程总体安排</w:t>
      </w:r>
      <w:r>
        <w:tab/>
      </w:r>
      <w:r>
        <w:rPr>
          <w:rFonts w:hint="eastAsia"/>
          <w:lang w:val="en-US" w:eastAsia="zh-CN"/>
        </w:rPr>
        <w:t>9</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_Toc30622 </w:instrText>
      </w:r>
      <w:r>
        <w:rPr>
          <w:rFonts w:hint="eastAsia" w:ascii="仿宋" w:hAnsi="仿宋" w:eastAsia="仿宋" w:cs="仿宋"/>
          <w:szCs w:val="24"/>
        </w:rPr>
        <w:fldChar w:fldCharType="separate"/>
      </w:r>
      <w:r>
        <w:rPr>
          <w:rFonts w:hint="eastAsia" w:ascii="楷体" w:hAnsi="楷体" w:eastAsia="楷体" w:cs="楷体"/>
          <w:bCs/>
          <w:szCs w:val="32"/>
        </w:rPr>
        <w:t>（一）总体要求</w:t>
      </w:r>
      <w:r>
        <w:tab/>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9</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_Toc13307 </w:instrText>
      </w:r>
      <w:r>
        <w:rPr>
          <w:rFonts w:hint="eastAsia" w:ascii="仿宋" w:hAnsi="仿宋" w:eastAsia="仿宋" w:cs="仿宋"/>
          <w:szCs w:val="24"/>
        </w:rPr>
        <w:fldChar w:fldCharType="separate"/>
      </w:r>
      <w:r>
        <w:rPr>
          <w:rFonts w:hint="eastAsia" w:ascii="楷体" w:hAnsi="楷体" w:eastAsia="楷体" w:cs="楷体"/>
          <w:bCs/>
          <w:szCs w:val="32"/>
        </w:rPr>
        <w:t>（二）教学进程安排</w:t>
      </w:r>
      <w:r>
        <w:tab/>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9</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_Toc12645 </w:instrText>
      </w:r>
      <w:r>
        <w:rPr>
          <w:rFonts w:hint="eastAsia" w:ascii="仿宋" w:hAnsi="仿宋" w:eastAsia="仿宋" w:cs="仿宋"/>
          <w:szCs w:val="24"/>
        </w:rPr>
        <w:fldChar w:fldCharType="separate"/>
      </w:r>
      <w:r>
        <w:rPr>
          <w:rFonts w:hint="eastAsia" w:ascii="黑体" w:hAnsi="黑体" w:eastAsia="黑体" w:cs="仿宋"/>
          <w:bCs/>
          <w:szCs w:val="32"/>
        </w:rPr>
        <w:t>八、实施保障</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3</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_Toc20633 </w:instrText>
      </w:r>
      <w:r>
        <w:rPr>
          <w:rFonts w:hint="eastAsia" w:ascii="仿宋" w:hAnsi="仿宋" w:eastAsia="仿宋" w:cs="仿宋"/>
          <w:szCs w:val="24"/>
        </w:rPr>
        <w:fldChar w:fldCharType="separate"/>
      </w:r>
      <w:r>
        <w:rPr>
          <w:rFonts w:hint="eastAsia" w:ascii="楷体" w:hAnsi="楷体" w:eastAsia="楷体" w:cs="楷体"/>
          <w:bCs/>
          <w:szCs w:val="32"/>
        </w:rPr>
        <w:t>（一）师资队伍</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3</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_Toc24531 </w:instrText>
      </w:r>
      <w:r>
        <w:rPr>
          <w:rFonts w:hint="eastAsia" w:ascii="仿宋" w:hAnsi="仿宋" w:eastAsia="仿宋" w:cs="仿宋"/>
          <w:szCs w:val="24"/>
        </w:rPr>
        <w:fldChar w:fldCharType="separate"/>
      </w:r>
      <w:r>
        <w:rPr>
          <w:rFonts w:hint="eastAsia" w:ascii="楷体" w:hAnsi="楷体" w:eastAsia="楷体" w:cs="仿宋"/>
          <w:kern w:val="1"/>
          <w:szCs w:val="32"/>
        </w:rPr>
        <w:t>（</w:t>
      </w:r>
      <w:r>
        <w:rPr>
          <w:rFonts w:hint="eastAsia" w:ascii="楷体" w:hAnsi="楷体" w:eastAsia="楷体" w:cs="楷体"/>
          <w:bCs/>
          <w:szCs w:val="32"/>
        </w:rPr>
        <w:t>二）教学设施</w:t>
      </w:r>
      <w:r>
        <w:tab/>
      </w:r>
      <w:r>
        <w:fldChar w:fldCharType="begin"/>
      </w:r>
      <w:r>
        <w:instrText xml:space="preserve"> PAGEREF _Toc24531 </w:instrText>
      </w:r>
      <w:r>
        <w:fldChar w:fldCharType="separate"/>
      </w:r>
      <w:r>
        <w:t>13</w:t>
      </w:r>
      <w:r>
        <w:fldChar w:fldCharType="end"/>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_Toc4624 </w:instrText>
      </w:r>
      <w:r>
        <w:rPr>
          <w:rFonts w:hint="eastAsia" w:ascii="仿宋" w:hAnsi="仿宋" w:eastAsia="仿宋" w:cs="仿宋"/>
          <w:szCs w:val="24"/>
        </w:rPr>
        <w:fldChar w:fldCharType="separate"/>
      </w:r>
      <w:r>
        <w:rPr>
          <w:rFonts w:hint="eastAsia" w:ascii="楷体" w:hAnsi="楷体" w:eastAsia="楷体" w:cs="楷体"/>
          <w:bCs/>
          <w:szCs w:val="32"/>
        </w:rPr>
        <w:t>（三）教学资源</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6</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ascii="仿宋" w:hAnsi="仿宋" w:eastAsia="仿宋" w:cs="仿宋"/>
          <w:color w:val="000000"/>
          <w:szCs w:val="24"/>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_Toc10312 </w:instrText>
      </w:r>
      <w:r>
        <w:rPr>
          <w:rFonts w:hint="eastAsia" w:ascii="仿宋" w:hAnsi="仿宋" w:eastAsia="仿宋" w:cs="仿宋"/>
          <w:szCs w:val="24"/>
        </w:rPr>
        <w:fldChar w:fldCharType="separate"/>
      </w:r>
      <w:r>
        <w:rPr>
          <w:rFonts w:hint="eastAsia" w:ascii="楷体" w:hAnsi="楷体" w:eastAsia="楷体" w:cs="仿宋"/>
          <w:kern w:val="1"/>
          <w:szCs w:val="32"/>
        </w:rPr>
        <w:t>（四）</w:t>
      </w:r>
      <w:r>
        <w:rPr>
          <w:rFonts w:hint="eastAsia" w:ascii="楷体" w:hAnsi="楷体" w:eastAsia="楷体" w:cs="楷体"/>
          <w:bCs/>
          <w:szCs w:val="32"/>
        </w:rPr>
        <w:t>教学</w:t>
      </w:r>
      <w:r>
        <w:rPr>
          <w:rFonts w:hint="eastAsia" w:ascii="楷体" w:hAnsi="楷体" w:eastAsia="楷体" w:cs="仿宋"/>
          <w:kern w:val="1"/>
          <w:szCs w:val="32"/>
        </w:rPr>
        <w:t>方法</w:t>
      </w:r>
      <w:r>
        <w:tab/>
      </w:r>
      <w:r>
        <w:rPr>
          <w:rFonts w:hint="eastAsia"/>
          <w:lang w:val="en-US" w:eastAsia="zh-CN"/>
        </w:rPr>
        <w:t>16</w:t>
      </w:r>
      <w:r>
        <w:rPr>
          <w:rFonts w:hint="eastAsia" w:ascii="仿宋" w:hAnsi="仿宋" w:eastAsia="仿宋" w:cs="仿宋"/>
          <w:color w:val="000000"/>
          <w:szCs w:val="24"/>
        </w:rPr>
        <w:fldChar w:fldCharType="end"/>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default"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_Toc10312 </w:instrText>
      </w:r>
      <w:r>
        <w:rPr>
          <w:rFonts w:hint="eastAsia" w:ascii="仿宋" w:hAnsi="仿宋" w:eastAsia="仿宋" w:cs="仿宋"/>
          <w:szCs w:val="24"/>
        </w:rPr>
        <w:fldChar w:fldCharType="separate"/>
      </w:r>
      <w:r>
        <w:rPr>
          <w:rFonts w:hint="eastAsia" w:ascii="楷体" w:hAnsi="楷体" w:eastAsia="楷体" w:cs="仿宋"/>
          <w:kern w:val="1"/>
          <w:szCs w:val="32"/>
        </w:rPr>
        <w:t>（</w:t>
      </w:r>
      <w:r>
        <w:rPr>
          <w:rFonts w:hint="eastAsia" w:ascii="楷体" w:hAnsi="楷体" w:eastAsia="楷体" w:cs="仿宋"/>
          <w:kern w:val="1"/>
          <w:szCs w:val="32"/>
          <w:lang w:eastAsia="zh-CN"/>
        </w:rPr>
        <w:t>五</w:t>
      </w:r>
      <w:r>
        <w:rPr>
          <w:rFonts w:hint="eastAsia" w:ascii="楷体" w:hAnsi="楷体" w:eastAsia="楷体" w:cs="仿宋"/>
          <w:kern w:val="1"/>
          <w:szCs w:val="32"/>
        </w:rPr>
        <w:t>）</w:t>
      </w:r>
      <w:r>
        <w:rPr>
          <w:rFonts w:hint="eastAsia" w:ascii="楷体" w:hAnsi="楷体" w:eastAsia="楷体" w:cs="楷体"/>
          <w:bCs/>
          <w:szCs w:val="32"/>
          <w:lang w:eastAsia="zh-CN"/>
        </w:rPr>
        <w:t>学习评价</w:t>
      </w:r>
      <w:r>
        <w:tab/>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17</w:t>
      </w:r>
    </w:p>
    <w:p>
      <w:pPr>
        <w:pStyle w:val="18"/>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_Toc16391 </w:instrText>
      </w:r>
      <w:r>
        <w:rPr>
          <w:rFonts w:hint="eastAsia" w:ascii="仿宋" w:hAnsi="仿宋" w:eastAsia="仿宋" w:cs="仿宋"/>
          <w:szCs w:val="24"/>
        </w:rPr>
        <w:fldChar w:fldCharType="separate"/>
      </w:r>
      <w:r>
        <w:rPr>
          <w:rFonts w:hint="eastAsia" w:ascii="楷体" w:hAnsi="楷体" w:eastAsia="楷体" w:cs="楷体"/>
          <w:bCs/>
          <w:szCs w:val="32"/>
        </w:rPr>
        <w:t>（六）质量管理</w:t>
      </w:r>
      <w:r>
        <w:tab/>
      </w:r>
      <w:r>
        <w:rPr>
          <w:rFonts w:hint="eastAsia"/>
          <w:lang w:val="en-US" w:eastAsia="zh-CN"/>
        </w:rPr>
        <w:t>1</w:t>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8</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default" w:eastAsia="仿宋"/>
          <w:lang w:val="en-US" w:eastAsia="zh-CN"/>
        </w:rPr>
      </w:pPr>
      <w:r>
        <w:rPr>
          <w:rFonts w:hint="eastAsia" w:ascii="仿宋" w:hAnsi="仿宋" w:eastAsia="仿宋" w:cs="仿宋"/>
          <w:color w:val="000000"/>
          <w:szCs w:val="24"/>
        </w:rPr>
        <w:fldChar w:fldCharType="begin"/>
      </w:r>
      <w:r>
        <w:rPr>
          <w:rFonts w:hint="eastAsia" w:ascii="仿宋" w:hAnsi="仿宋" w:eastAsia="仿宋" w:cs="仿宋"/>
          <w:szCs w:val="24"/>
        </w:rPr>
        <w:instrText xml:space="preserve"> HYPERLINK \l _Toc10627 </w:instrText>
      </w:r>
      <w:r>
        <w:rPr>
          <w:rFonts w:hint="eastAsia" w:ascii="仿宋" w:hAnsi="仿宋" w:eastAsia="仿宋" w:cs="仿宋"/>
          <w:szCs w:val="24"/>
        </w:rPr>
        <w:fldChar w:fldCharType="separate"/>
      </w:r>
      <w:r>
        <w:rPr>
          <w:rFonts w:hint="eastAsia" w:ascii="黑体" w:hAnsi="黑体" w:eastAsia="黑体" w:cs="仿宋"/>
          <w:bCs/>
          <w:szCs w:val="32"/>
        </w:rPr>
        <w:t>九、毕业要求</w:t>
      </w:r>
      <w:r>
        <w:tab/>
      </w:r>
      <w:r>
        <w:rPr>
          <w:rFonts w:hint="eastAsia" w:ascii="仿宋" w:hAnsi="仿宋" w:eastAsia="仿宋" w:cs="仿宋"/>
          <w:color w:val="000000"/>
          <w:szCs w:val="24"/>
        </w:rPr>
        <w:fldChar w:fldCharType="end"/>
      </w:r>
      <w:r>
        <w:rPr>
          <w:rFonts w:hint="eastAsia" w:ascii="仿宋" w:hAnsi="仿宋" w:eastAsia="仿宋" w:cs="仿宋"/>
          <w:color w:val="000000"/>
          <w:szCs w:val="24"/>
          <w:lang w:val="en-US" w:eastAsia="zh-CN"/>
        </w:rPr>
        <w:t>19</w:t>
      </w:r>
    </w:p>
    <w:p>
      <w:pPr>
        <w:pStyle w:val="13"/>
        <w:keepNext w:val="0"/>
        <w:keepLines w:val="0"/>
        <w:pageBreakBefore w:val="0"/>
        <w:widowControl w:val="0"/>
        <w:tabs>
          <w:tab w:val="right" w:leader="dot" w:pos="9638"/>
        </w:tabs>
        <w:kinsoku/>
        <w:wordWrap/>
        <w:overflowPunct/>
        <w:topLinePunct w:val="0"/>
        <w:autoSpaceDE/>
        <w:autoSpaceDN/>
        <w:bidi w:val="0"/>
        <w:adjustRightInd w:val="0"/>
        <w:snapToGrid w:val="0"/>
        <w:spacing w:line="240" w:lineRule="auto"/>
        <w:textAlignment w:val="auto"/>
        <w:rPr>
          <w:rFonts w:hint="eastAsia" w:eastAsia="仿宋"/>
          <w:lang w:val="en-US" w:eastAsia="zh-CN"/>
        </w:rPr>
      </w:pPr>
    </w:p>
    <w:p>
      <w:pPr>
        <w:pStyle w:val="38"/>
        <w:keepNext w:val="0"/>
        <w:keepLines w:val="0"/>
        <w:pageBreakBefore w:val="0"/>
        <w:widowControl w:val="0"/>
        <w:kinsoku/>
        <w:wordWrap/>
        <w:overflowPunct/>
        <w:topLinePunct w:val="0"/>
        <w:autoSpaceDE/>
        <w:autoSpaceDN/>
        <w:bidi w:val="0"/>
        <w:adjustRightInd w:val="0"/>
        <w:snapToGrid w:val="0"/>
        <w:spacing w:line="240" w:lineRule="auto"/>
        <w:ind w:firstLine="643"/>
        <w:textAlignment w:val="auto"/>
        <w:rPr>
          <w:rFonts w:hint="eastAsia" w:ascii="仿宋" w:hAnsi="仿宋" w:eastAsia="仿宋" w:cs="仿宋"/>
          <w:b/>
          <w:color w:val="000000"/>
          <w:sz w:val="24"/>
          <w:szCs w:val="24"/>
        </w:rPr>
        <w:sectPr>
          <w:footerReference r:id="rId5" w:type="default"/>
          <w:pgSz w:w="11906" w:h="16838"/>
          <w:pgMar w:top="1440" w:right="1134" w:bottom="1440" w:left="1134" w:header="1134" w:footer="992" w:gutter="0"/>
          <w:pgNumType w:fmt="decimal" w:start="1"/>
          <w:cols w:space="720" w:num="1"/>
          <w:docGrid w:type="lines" w:linePitch="381" w:charSpace="0"/>
        </w:sectPr>
      </w:pPr>
      <w:r>
        <w:rPr>
          <w:rFonts w:hint="eastAsia" w:ascii="仿宋" w:hAnsi="仿宋" w:eastAsia="仿宋" w:cs="仿宋"/>
          <w:color w:val="000000"/>
          <w:szCs w:val="24"/>
        </w:rPr>
        <w:fldChar w:fldCharType="end"/>
      </w:r>
    </w:p>
    <w:p>
      <w:pPr>
        <w:pStyle w:val="38"/>
        <w:pageBreakBefore w:val="0"/>
        <w:kinsoku/>
        <w:wordWrap/>
        <w:overflowPunct/>
        <w:topLinePunct w:val="0"/>
        <w:bidi w:val="0"/>
        <w:spacing w:line="480" w:lineRule="exact"/>
        <w:outlineLvl w:val="0"/>
        <w:rPr>
          <w:rFonts w:hint="eastAsia" w:ascii="方正小标宋简体" w:hAnsi="方正小标宋简体" w:eastAsia="方正小标宋简体" w:cs="方正小标宋简体"/>
          <w:kern w:val="2"/>
          <w:sz w:val="36"/>
          <w:szCs w:val="36"/>
          <w:lang w:val="en-US" w:eastAsia="zh-CN" w:bidi="ar-SA"/>
        </w:rPr>
      </w:pPr>
      <w:bookmarkStart w:id="0" w:name="_Toc2345"/>
      <w:bookmarkStart w:id="1" w:name="_Toc966"/>
      <w:bookmarkStart w:id="2" w:name="_Toc31413"/>
      <w:r>
        <w:rPr>
          <w:rFonts w:hint="eastAsia" w:ascii="方正小标宋简体" w:hAnsi="方正小标宋简体" w:eastAsia="方正小标宋简体" w:cs="方正小标宋简体"/>
          <w:kern w:val="2"/>
          <w:sz w:val="36"/>
          <w:szCs w:val="36"/>
          <w:lang w:val="en-US" w:eastAsia="zh-CN" w:bidi="ar-SA"/>
        </w:rPr>
        <w:t>美发与形象设计专业人才培养方案</w:t>
      </w:r>
      <w:bookmarkEnd w:id="0"/>
      <w:bookmarkEnd w:id="1"/>
      <w:bookmarkEnd w:id="2"/>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outlineLvl w:val="0"/>
        <w:rPr>
          <w:rFonts w:hint="eastAsia" w:ascii="黑体" w:hAnsi="黑体" w:eastAsia="黑体" w:cs="仿宋"/>
          <w:bCs/>
          <w:color w:val="000000"/>
          <w:sz w:val="32"/>
          <w:szCs w:val="32"/>
        </w:rPr>
      </w:pPr>
      <w:bookmarkStart w:id="3" w:name="_Toc28677"/>
      <w:bookmarkStart w:id="4" w:name="_Toc18530"/>
      <w:bookmarkStart w:id="5" w:name="_Toc32483"/>
      <w:bookmarkStart w:id="6" w:name="_Toc16258679"/>
      <w:bookmarkStart w:id="7" w:name="_Toc11605"/>
      <w:r>
        <w:rPr>
          <w:rFonts w:hint="eastAsia" w:ascii="黑体" w:hAnsi="黑体" w:eastAsia="黑体" w:cs="仿宋"/>
          <w:bCs/>
          <w:color w:val="000000"/>
          <w:sz w:val="32"/>
          <w:szCs w:val="32"/>
        </w:rPr>
        <w:t>一、专业名称及代码</w:t>
      </w:r>
      <w:bookmarkEnd w:id="3"/>
      <w:bookmarkEnd w:id="4"/>
      <w:bookmarkEnd w:id="5"/>
      <w:bookmarkEnd w:id="6"/>
      <w:bookmarkEnd w:id="7"/>
    </w:p>
    <w:p>
      <w:pPr>
        <w:keepNext w:val="0"/>
        <w:keepLines w:val="0"/>
        <w:pageBreakBefore w:val="0"/>
        <w:widowControl w:val="0"/>
        <w:kinsoku/>
        <w:wordWrap/>
        <w:overflowPunct/>
        <w:topLinePunct w:val="0"/>
        <w:autoSpaceDE/>
        <w:autoSpaceDN/>
        <w:bidi w:val="0"/>
        <w:spacing w:line="480" w:lineRule="exact"/>
        <w:ind w:firstLine="560"/>
        <w:textAlignment w:val="auto"/>
        <w:rPr>
          <w:color w:val="000000"/>
        </w:rPr>
      </w:pPr>
      <w:r>
        <w:rPr>
          <w:rFonts w:hint="eastAsia"/>
          <w:color w:val="000000"/>
        </w:rPr>
        <w:t>专业名称：美发与形象设计</w:t>
      </w:r>
    </w:p>
    <w:p>
      <w:pPr>
        <w:keepNext w:val="0"/>
        <w:keepLines w:val="0"/>
        <w:pageBreakBefore w:val="0"/>
        <w:widowControl w:val="0"/>
        <w:kinsoku/>
        <w:wordWrap/>
        <w:overflowPunct/>
        <w:topLinePunct w:val="0"/>
        <w:autoSpaceDE/>
        <w:autoSpaceDN/>
        <w:bidi w:val="0"/>
        <w:spacing w:line="480" w:lineRule="exact"/>
        <w:ind w:firstLine="560"/>
        <w:textAlignment w:val="auto"/>
        <w:rPr>
          <w:rFonts w:hint="default" w:eastAsia="仿宋"/>
          <w:color w:val="000000"/>
          <w:lang w:val="en-US" w:eastAsia="zh-CN"/>
        </w:rPr>
      </w:pPr>
      <w:r>
        <w:rPr>
          <w:rFonts w:hint="eastAsia"/>
          <w:color w:val="000000"/>
        </w:rPr>
        <w:t>专业代码：</w:t>
      </w:r>
      <w:r>
        <w:rPr>
          <w:rFonts w:hint="eastAsia"/>
          <w:color w:val="000000"/>
          <w:lang w:val="en-US" w:eastAsia="zh-CN"/>
        </w:rPr>
        <w:t>750110</w:t>
      </w:r>
    </w:p>
    <w:p>
      <w:pPr>
        <w:keepNext w:val="0"/>
        <w:keepLines w:val="0"/>
        <w:pageBreakBefore w:val="0"/>
        <w:widowControl w:val="0"/>
        <w:kinsoku/>
        <w:wordWrap/>
        <w:overflowPunct/>
        <w:topLinePunct w:val="0"/>
        <w:autoSpaceDE/>
        <w:autoSpaceDN/>
        <w:bidi w:val="0"/>
        <w:spacing w:line="480" w:lineRule="exact"/>
        <w:ind w:firstLine="640" w:firstLineChars="200"/>
        <w:textAlignment w:val="auto"/>
        <w:outlineLvl w:val="0"/>
        <w:rPr>
          <w:rFonts w:hint="eastAsia" w:ascii="黑体" w:hAnsi="黑体" w:eastAsia="黑体" w:cs="仿宋"/>
          <w:bCs/>
          <w:color w:val="000000"/>
          <w:sz w:val="32"/>
          <w:szCs w:val="32"/>
        </w:rPr>
      </w:pPr>
      <w:bookmarkStart w:id="8" w:name="_Toc27949"/>
      <w:bookmarkStart w:id="9" w:name="_Toc16258680"/>
      <w:bookmarkStart w:id="10" w:name="_Toc5209"/>
      <w:bookmarkStart w:id="11" w:name="_Toc29774"/>
      <w:bookmarkStart w:id="12" w:name="_Toc17274"/>
      <w:r>
        <w:rPr>
          <w:rFonts w:hint="eastAsia" w:ascii="黑体" w:hAnsi="黑体" w:eastAsia="黑体" w:cs="仿宋"/>
          <w:bCs/>
          <w:color w:val="000000"/>
          <w:sz w:val="32"/>
          <w:szCs w:val="32"/>
        </w:rPr>
        <w:t>二、入学要求</w:t>
      </w:r>
      <w:bookmarkEnd w:id="8"/>
      <w:bookmarkEnd w:id="9"/>
      <w:bookmarkEnd w:id="10"/>
      <w:bookmarkEnd w:id="11"/>
      <w:bookmarkEnd w:id="12"/>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ascii="黑体" w:hAnsi="黑体" w:eastAsia="黑体" w:cs="仿宋"/>
          <w:bCs/>
          <w:color w:val="000000"/>
          <w:sz w:val="32"/>
          <w:szCs w:val="32"/>
        </w:rPr>
      </w:pPr>
      <w:r>
        <w:rPr>
          <w:rFonts w:hint="eastAsia"/>
          <w:color w:val="000000"/>
        </w:rPr>
        <w:t>初中毕业生或具有同等学力者</w:t>
      </w:r>
    </w:p>
    <w:p>
      <w:pPr>
        <w:keepNext w:val="0"/>
        <w:keepLines w:val="0"/>
        <w:pageBreakBefore w:val="0"/>
        <w:widowControl w:val="0"/>
        <w:kinsoku/>
        <w:wordWrap/>
        <w:overflowPunct/>
        <w:topLinePunct w:val="0"/>
        <w:autoSpaceDE/>
        <w:autoSpaceDN/>
        <w:bidi w:val="0"/>
        <w:spacing w:line="480" w:lineRule="exact"/>
        <w:ind w:firstLine="640" w:firstLineChars="200"/>
        <w:textAlignment w:val="auto"/>
        <w:outlineLvl w:val="0"/>
        <w:rPr>
          <w:rFonts w:hint="eastAsia" w:ascii="黑体" w:hAnsi="黑体" w:eastAsia="黑体" w:cs="仿宋"/>
          <w:bCs/>
          <w:color w:val="000000"/>
          <w:sz w:val="32"/>
          <w:szCs w:val="32"/>
        </w:rPr>
      </w:pPr>
      <w:bookmarkStart w:id="13" w:name="_Toc19997"/>
      <w:bookmarkStart w:id="14" w:name="_Toc11609"/>
      <w:bookmarkStart w:id="15" w:name="_Toc14164"/>
      <w:bookmarkStart w:id="16" w:name="_Toc361"/>
      <w:r>
        <w:rPr>
          <w:rFonts w:hint="eastAsia" w:ascii="黑体" w:hAnsi="黑体" w:eastAsia="黑体" w:cs="仿宋"/>
          <w:bCs/>
          <w:color w:val="000000"/>
          <w:sz w:val="32"/>
          <w:szCs w:val="32"/>
        </w:rPr>
        <w:t>三、修业年限</w:t>
      </w:r>
      <w:bookmarkEnd w:id="13"/>
      <w:bookmarkEnd w:id="14"/>
      <w:bookmarkEnd w:id="15"/>
      <w:bookmarkEnd w:id="16"/>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color w:val="000000"/>
        </w:rPr>
      </w:pPr>
      <w:r>
        <w:rPr>
          <w:rFonts w:hint="eastAsia"/>
          <w:color w:val="000000"/>
        </w:rPr>
        <w:t>三年</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outlineLvl w:val="0"/>
        <w:rPr>
          <w:rFonts w:hint="eastAsia" w:ascii="黑体" w:hAnsi="黑体" w:eastAsia="黑体" w:cs="仿宋"/>
          <w:bCs/>
          <w:color w:val="000000"/>
          <w:sz w:val="32"/>
          <w:szCs w:val="32"/>
        </w:rPr>
      </w:pPr>
      <w:bookmarkStart w:id="17" w:name="_Toc4869"/>
      <w:bookmarkStart w:id="18" w:name="_Toc11350"/>
      <w:bookmarkStart w:id="19" w:name="_Toc3572"/>
      <w:bookmarkStart w:id="20" w:name="_Toc16258682"/>
      <w:bookmarkStart w:id="21" w:name="_Toc19998"/>
      <w:r>
        <w:rPr>
          <w:rFonts w:hint="eastAsia" w:ascii="黑体" w:hAnsi="黑体" w:eastAsia="黑体" w:cs="仿宋"/>
          <w:bCs/>
          <w:color w:val="000000"/>
          <w:sz w:val="32"/>
          <w:szCs w:val="32"/>
        </w:rPr>
        <w:t>四、职业面向</w:t>
      </w:r>
      <w:bookmarkEnd w:id="17"/>
      <w:bookmarkEnd w:id="18"/>
      <w:bookmarkEnd w:id="19"/>
      <w:bookmarkEnd w:id="20"/>
      <w:bookmarkEnd w:id="21"/>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404"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所属专业大类（代码）</w:t>
            </w:r>
          </w:p>
        </w:tc>
        <w:tc>
          <w:tcPr>
            <w:tcW w:w="1414"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所属专业类</w:t>
            </w:r>
          </w:p>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（代码）</w:t>
            </w:r>
          </w:p>
        </w:tc>
        <w:tc>
          <w:tcPr>
            <w:tcW w:w="1826"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对应行业</w:t>
            </w:r>
          </w:p>
        </w:tc>
        <w:tc>
          <w:tcPr>
            <w:tcW w:w="1756"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主要职业类别</w:t>
            </w:r>
          </w:p>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（代码）</w:t>
            </w:r>
          </w:p>
        </w:tc>
        <w:tc>
          <w:tcPr>
            <w:tcW w:w="1560"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主要岗位类别</w:t>
            </w:r>
          </w:p>
        </w:tc>
        <w:tc>
          <w:tcPr>
            <w:tcW w:w="1801" w:type="dxa"/>
            <w:vAlign w:val="center"/>
          </w:tcPr>
          <w:p>
            <w:pPr>
              <w:pageBreakBefore w:val="0"/>
              <w:kinsoku/>
              <w:wordWrap/>
              <w:overflowPunct/>
              <w:topLinePunct w:val="0"/>
              <w:bidi w:val="0"/>
              <w:spacing w:line="480" w:lineRule="exact"/>
              <w:ind w:firstLine="0" w:firstLineChars="0"/>
              <w:jc w:val="center"/>
              <w:rPr>
                <w:b/>
                <w:sz w:val="22"/>
                <w:szCs w:val="24"/>
              </w:rPr>
            </w:pPr>
            <w:r>
              <w:rPr>
                <w:rFonts w:hint="eastAsia"/>
                <w:b/>
                <w:sz w:val="22"/>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404" w:type="dxa"/>
            <w:vAlign w:val="center"/>
          </w:tcPr>
          <w:p>
            <w:pPr>
              <w:pageBreakBefore w:val="0"/>
              <w:kinsoku/>
              <w:wordWrap/>
              <w:overflowPunct/>
              <w:topLinePunct w:val="0"/>
              <w:bidi w:val="0"/>
              <w:spacing w:line="480" w:lineRule="exact"/>
              <w:ind w:firstLine="0" w:firstLineChars="0"/>
              <w:rPr>
                <w:sz w:val="22"/>
                <w:szCs w:val="24"/>
              </w:rPr>
            </w:pPr>
            <w:r>
              <w:rPr>
                <w:rFonts w:hint="eastAsia"/>
                <w:sz w:val="22"/>
                <w:szCs w:val="24"/>
              </w:rPr>
              <w:t>休闲保健类（1</w:t>
            </w:r>
            <w:r>
              <w:rPr>
                <w:sz w:val="22"/>
                <w:szCs w:val="24"/>
              </w:rPr>
              <w:t>1</w:t>
            </w:r>
            <w:r>
              <w:rPr>
                <w:rFonts w:hint="eastAsia"/>
                <w:sz w:val="22"/>
                <w:szCs w:val="24"/>
              </w:rPr>
              <w:t>）</w:t>
            </w:r>
          </w:p>
        </w:tc>
        <w:tc>
          <w:tcPr>
            <w:tcW w:w="1414" w:type="dxa"/>
            <w:vAlign w:val="center"/>
          </w:tcPr>
          <w:p>
            <w:pPr>
              <w:pageBreakBefore w:val="0"/>
              <w:kinsoku/>
              <w:wordWrap/>
              <w:overflowPunct/>
              <w:topLinePunct w:val="0"/>
              <w:bidi w:val="0"/>
              <w:spacing w:line="480" w:lineRule="exact"/>
              <w:ind w:firstLine="0" w:firstLineChars="0"/>
              <w:rPr>
                <w:rFonts w:hint="eastAsia"/>
                <w:sz w:val="22"/>
                <w:szCs w:val="24"/>
              </w:rPr>
            </w:pPr>
            <w:r>
              <w:rPr>
                <w:rFonts w:hint="eastAsia"/>
                <w:sz w:val="22"/>
                <w:szCs w:val="24"/>
              </w:rPr>
              <w:t>美发与形象</w:t>
            </w:r>
            <w:r>
              <w:rPr>
                <w:rFonts w:hint="eastAsia"/>
                <w:sz w:val="22"/>
                <w:szCs w:val="24"/>
                <w:lang w:eastAsia="zh-CN"/>
              </w:rPr>
              <w:t>设</w:t>
            </w:r>
            <w:r>
              <w:rPr>
                <w:rFonts w:hint="eastAsia"/>
                <w:sz w:val="22"/>
                <w:szCs w:val="24"/>
              </w:rPr>
              <w:t>计</w:t>
            </w:r>
          </w:p>
          <w:p>
            <w:pPr>
              <w:pageBreakBefore w:val="0"/>
              <w:kinsoku/>
              <w:wordWrap/>
              <w:overflowPunct/>
              <w:topLinePunct w:val="0"/>
              <w:bidi w:val="0"/>
              <w:spacing w:line="480" w:lineRule="exact"/>
              <w:ind w:firstLine="0" w:firstLineChars="0"/>
              <w:rPr>
                <w:sz w:val="22"/>
                <w:szCs w:val="24"/>
              </w:rPr>
            </w:pPr>
            <w:r>
              <w:rPr>
                <w:rFonts w:hint="eastAsia"/>
                <w:sz w:val="22"/>
                <w:szCs w:val="24"/>
              </w:rPr>
              <w:t>（</w:t>
            </w:r>
            <w:r>
              <w:rPr>
                <w:rFonts w:hint="eastAsia"/>
                <w:sz w:val="22"/>
                <w:szCs w:val="24"/>
                <w:lang w:val="en-US" w:eastAsia="zh-CN"/>
              </w:rPr>
              <w:t>750110</w:t>
            </w:r>
            <w:r>
              <w:rPr>
                <w:sz w:val="22"/>
                <w:szCs w:val="24"/>
              </w:rPr>
              <w:t>）</w:t>
            </w:r>
          </w:p>
        </w:tc>
        <w:tc>
          <w:tcPr>
            <w:tcW w:w="1826" w:type="dxa"/>
            <w:vAlign w:val="center"/>
          </w:tcPr>
          <w:p>
            <w:pPr>
              <w:pageBreakBefore w:val="0"/>
              <w:kinsoku/>
              <w:wordWrap/>
              <w:overflowPunct/>
              <w:topLinePunct w:val="0"/>
              <w:bidi w:val="0"/>
              <w:spacing w:line="480" w:lineRule="exact"/>
              <w:ind w:firstLine="440" w:firstLineChars="200"/>
              <w:rPr>
                <w:sz w:val="22"/>
                <w:szCs w:val="24"/>
              </w:rPr>
            </w:pPr>
            <w:r>
              <w:rPr>
                <w:rFonts w:hint="eastAsia"/>
                <w:sz w:val="22"/>
                <w:szCs w:val="24"/>
              </w:rPr>
              <w:t>美发师</w:t>
            </w:r>
          </w:p>
          <w:p>
            <w:pPr>
              <w:pageBreakBefore w:val="0"/>
              <w:kinsoku/>
              <w:wordWrap/>
              <w:overflowPunct/>
              <w:topLinePunct w:val="0"/>
              <w:bidi w:val="0"/>
              <w:spacing w:line="480" w:lineRule="exact"/>
              <w:ind w:firstLine="0" w:firstLineChars="0"/>
              <w:rPr>
                <w:sz w:val="22"/>
                <w:szCs w:val="24"/>
              </w:rPr>
            </w:pPr>
            <w:r>
              <w:rPr>
                <w:rFonts w:hint="eastAsia"/>
                <w:sz w:val="22"/>
                <w:szCs w:val="24"/>
              </w:rPr>
              <w:t>（</w:t>
            </w:r>
            <w:r>
              <w:rPr>
                <w:sz w:val="22"/>
                <w:szCs w:val="24"/>
              </w:rPr>
              <w:t>4-10-03-02）</w:t>
            </w:r>
          </w:p>
          <w:p>
            <w:pPr>
              <w:pageBreakBefore w:val="0"/>
              <w:kinsoku/>
              <w:wordWrap/>
              <w:overflowPunct/>
              <w:topLinePunct w:val="0"/>
              <w:bidi w:val="0"/>
              <w:spacing w:line="480" w:lineRule="exact"/>
              <w:ind w:firstLine="0" w:firstLineChars="0"/>
              <w:rPr>
                <w:sz w:val="22"/>
                <w:szCs w:val="24"/>
              </w:rPr>
            </w:pPr>
          </w:p>
        </w:tc>
        <w:tc>
          <w:tcPr>
            <w:tcW w:w="1756" w:type="dxa"/>
            <w:vAlign w:val="center"/>
          </w:tcPr>
          <w:p>
            <w:pPr>
              <w:pageBreakBefore w:val="0"/>
              <w:kinsoku/>
              <w:wordWrap/>
              <w:overflowPunct/>
              <w:topLinePunct w:val="0"/>
              <w:bidi w:val="0"/>
              <w:spacing w:line="480" w:lineRule="exact"/>
              <w:ind w:firstLine="0" w:firstLineChars="0"/>
              <w:jc w:val="center"/>
              <w:rPr>
                <w:rFonts w:hint="eastAsia" w:ascii="黑体" w:hAnsi="黑体" w:eastAsia="黑体" w:cs="仿宋"/>
                <w:bCs/>
                <w:color w:val="000000"/>
                <w:sz w:val="32"/>
                <w:szCs w:val="32"/>
              </w:rPr>
            </w:pPr>
            <w:r>
              <w:rPr>
                <w:rFonts w:hint="eastAsia"/>
                <w:sz w:val="22"/>
                <w:szCs w:val="24"/>
                <w:lang w:eastAsia="zh-CN"/>
              </w:rPr>
              <w:t>人物设计</w:t>
            </w:r>
            <w:r>
              <w:rPr>
                <w:rFonts w:hint="eastAsia"/>
                <w:sz w:val="22"/>
                <w:szCs w:val="24"/>
              </w:rPr>
              <w:t>（</w:t>
            </w:r>
            <w:r>
              <w:rPr>
                <w:rFonts w:hint="eastAsia"/>
                <w:sz w:val="22"/>
                <w:szCs w:val="24"/>
                <w:lang w:val="en-US" w:eastAsia="zh-CN"/>
              </w:rPr>
              <w:t>6</w:t>
            </w:r>
            <w:r>
              <w:rPr>
                <w:sz w:val="22"/>
                <w:szCs w:val="24"/>
              </w:rPr>
              <w:t>-</w:t>
            </w:r>
            <w:r>
              <w:rPr>
                <w:rFonts w:hint="eastAsia"/>
                <w:sz w:val="22"/>
                <w:szCs w:val="24"/>
                <w:lang w:val="en-US" w:eastAsia="zh-CN"/>
              </w:rPr>
              <w:t>7</w:t>
            </w:r>
            <w:r>
              <w:rPr>
                <w:sz w:val="22"/>
                <w:szCs w:val="24"/>
              </w:rPr>
              <w:t>-0</w:t>
            </w:r>
            <w:r>
              <w:rPr>
                <w:rFonts w:hint="eastAsia"/>
                <w:sz w:val="22"/>
                <w:szCs w:val="24"/>
                <w:lang w:val="en-US" w:eastAsia="zh-CN"/>
              </w:rPr>
              <w:t>1</w:t>
            </w:r>
            <w:r>
              <w:rPr>
                <w:sz w:val="22"/>
                <w:szCs w:val="24"/>
              </w:rPr>
              <w:t>-0</w:t>
            </w:r>
            <w:r>
              <w:rPr>
                <w:rFonts w:hint="eastAsia"/>
                <w:sz w:val="22"/>
                <w:szCs w:val="24"/>
                <w:lang w:val="en-US" w:eastAsia="zh-CN"/>
              </w:rPr>
              <w:t>5</w:t>
            </w:r>
            <w:r>
              <w:rPr>
                <w:sz w:val="22"/>
                <w:szCs w:val="24"/>
              </w:rPr>
              <w:t>）</w:t>
            </w:r>
          </w:p>
          <w:p>
            <w:pPr>
              <w:pageBreakBefore w:val="0"/>
              <w:kinsoku/>
              <w:wordWrap/>
              <w:overflowPunct/>
              <w:topLinePunct w:val="0"/>
              <w:bidi w:val="0"/>
              <w:spacing w:line="480" w:lineRule="exact"/>
              <w:ind w:firstLine="0" w:firstLineChars="0"/>
              <w:rPr>
                <w:sz w:val="22"/>
                <w:szCs w:val="24"/>
              </w:rPr>
            </w:pPr>
          </w:p>
        </w:tc>
        <w:tc>
          <w:tcPr>
            <w:tcW w:w="1560" w:type="dxa"/>
            <w:vAlign w:val="center"/>
          </w:tcPr>
          <w:p>
            <w:pPr>
              <w:pageBreakBefore w:val="0"/>
              <w:numPr>
                <w:ilvl w:val="0"/>
                <w:numId w:val="0"/>
              </w:numPr>
              <w:kinsoku/>
              <w:wordWrap/>
              <w:overflowPunct/>
              <w:topLinePunct w:val="0"/>
              <w:bidi w:val="0"/>
              <w:spacing w:line="240" w:lineRule="auto"/>
              <w:rPr>
                <w:rFonts w:hint="eastAsia"/>
                <w:sz w:val="22"/>
                <w:szCs w:val="24"/>
                <w:lang w:eastAsia="zh-CN"/>
              </w:rPr>
            </w:pPr>
            <w:r>
              <w:rPr>
                <w:rFonts w:hint="eastAsia"/>
                <w:sz w:val="22"/>
                <w:szCs w:val="24"/>
                <w:lang w:val="en-US" w:eastAsia="zh-CN"/>
              </w:rPr>
              <w:t>1.</w:t>
            </w:r>
            <w:r>
              <w:rPr>
                <w:rFonts w:hint="eastAsia"/>
                <w:sz w:val="22"/>
                <w:szCs w:val="24"/>
                <w:lang w:eastAsia="zh-CN"/>
              </w:rPr>
              <w:t>美发师</w:t>
            </w:r>
          </w:p>
          <w:p>
            <w:pPr>
              <w:pageBreakBefore w:val="0"/>
              <w:numPr>
                <w:ilvl w:val="0"/>
                <w:numId w:val="0"/>
              </w:numPr>
              <w:kinsoku/>
              <w:wordWrap/>
              <w:overflowPunct/>
              <w:topLinePunct w:val="0"/>
              <w:bidi w:val="0"/>
              <w:spacing w:line="240" w:lineRule="auto"/>
              <w:rPr>
                <w:rFonts w:hint="eastAsia"/>
                <w:sz w:val="22"/>
                <w:szCs w:val="24"/>
                <w:lang w:eastAsia="zh-CN"/>
              </w:rPr>
            </w:pPr>
            <w:r>
              <w:rPr>
                <w:rFonts w:hint="eastAsia"/>
                <w:sz w:val="22"/>
                <w:szCs w:val="24"/>
                <w:lang w:val="en-US" w:eastAsia="zh-CN"/>
              </w:rPr>
              <w:t>2.</w:t>
            </w:r>
            <w:r>
              <w:rPr>
                <w:rFonts w:hint="eastAsia"/>
                <w:sz w:val="22"/>
                <w:szCs w:val="24"/>
                <w:lang w:eastAsia="zh-CN"/>
              </w:rPr>
              <w:t>化妆师造型</w:t>
            </w:r>
          </w:p>
          <w:p>
            <w:pPr>
              <w:pageBreakBefore w:val="0"/>
              <w:kinsoku/>
              <w:wordWrap/>
              <w:overflowPunct/>
              <w:topLinePunct w:val="0"/>
              <w:bidi w:val="0"/>
              <w:spacing w:line="240" w:lineRule="auto"/>
              <w:ind w:firstLine="0" w:firstLineChars="0"/>
              <w:rPr>
                <w:rFonts w:hint="eastAsia" w:eastAsia="仿宋"/>
                <w:sz w:val="22"/>
                <w:szCs w:val="24"/>
                <w:lang w:eastAsia="zh-CN"/>
              </w:rPr>
            </w:pPr>
            <w:r>
              <w:rPr>
                <w:rFonts w:hint="eastAsia"/>
                <w:sz w:val="22"/>
                <w:szCs w:val="24"/>
                <w:lang w:val="en-US" w:eastAsia="zh-CN"/>
              </w:rPr>
              <w:t>3.</w:t>
            </w:r>
            <w:r>
              <w:rPr>
                <w:rFonts w:hint="eastAsia"/>
                <w:sz w:val="22"/>
                <w:szCs w:val="24"/>
                <w:lang w:eastAsia="zh-CN"/>
              </w:rPr>
              <w:t>产品销售</w:t>
            </w:r>
          </w:p>
        </w:tc>
        <w:tc>
          <w:tcPr>
            <w:tcW w:w="1801" w:type="dxa"/>
            <w:vAlign w:val="center"/>
          </w:tcPr>
          <w:p>
            <w:pPr>
              <w:pageBreakBefore w:val="0"/>
              <w:kinsoku/>
              <w:wordWrap/>
              <w:overflowPunct/>
              <w:topLinePunct w:val="0"/>
              <w:bidi w:val="0"/>
              <w:spacing w:line="480" w:lineRule="exact"/>
              <w:ind w:firstLine="0" w:firstLineChars="0"/>
              <w:jc w:val="center"/>
              <w:rPr>
                <w:rFonts w:hint="eastAsia"/>
                <w:sz w:val="22"/>
                <w:szCs w:val="24"/>
              </w:rPr>
            </w:pPr>
            <w:r>
              <w:rPr>
                <w:rFonts w:hint="eastAsia"/>
                <w:sz w:val="22"/>
                <w:szCs w:val="24"/>
              </w:rPr>
              <w:t>美发师（</w:t>
            </w:r>
            <w:r>
              <w:rPr>
                <w:rFonts w:hint="eastAsia"/>
                <w:sz w:val="22"/>
                <w:szCs w:val="24"/>
                <w:lang w:eastAsia="zh-CN"/>
              </w:rPr>
              <w:t>四级</w:t>
            </w:r>
            <w:r>
              <w:rPr>
                <w:rFonts w:hint="eastAsia"/>
                <w:sz w:val="22"/>
                <w:szCs w:val="24"/>
              </w:rPr>
              <w:t>）</w:t>
            </w:r>
          </w:p>
          <w:p>
            <w:pPr>
              <w:pageBreakBefore w:val="0"/>
              <w:kinsoku/>
              <w:wordWrap/>
              <w:overflowPunct/>
              <w:topLinePunct w:val="0"/>
              <w:bidi w:val="0"/>
              <w:spacing w:line="480" w:lineRule="exact"/>
              <w:ind w:firstLine="0" w:firstLineChars="0"/>
              <w:jc w:val="center"/>
              <w:rPr>
                <w:sz w:val="22"/>
                <w:szCs w:val="24"/>
              </w:rPr>
            </w:pPr>
            <w:r>
              <w:rPr>
                <w:rFonts w:hint="eastAsia"/>
                <w:sz w:val="22"/>
                <w:szCs w:val="24"/>
              </w:rPr>
              <w:t>美容师（</w:t>
            </w:r>
            <w:r>
              <w:rPr>
                <w:rFonts w:hint="eastAsia"/>
                <w:sz w:val="22"/>
                <w:szCs w:val="24"/>
                <w:lang w:val="en-US" w:eastAsia="zh-CN"/>
              </w:rPr>
              <w:t>四级</w:t>
            </w:r>
            <w:r>
              <w:rPr>
                <w:rFonts w:hint="eastAsia"/>
                <w:sz w:val="22"/>
                <w:szCs w:val="24"/>
              </w:rPr>
              <w:t>）</w:t>
            </w:r>
          </w:p>
        </w:tc>
      </w:tr>
    </w:tbl>
    <w:p>
      <w:pPr>
        <w:pageBreakBefore w:val="0"/>
        <w:kinsoku/>
        <w:wordWrap/>
        <w:overflowPunct/>
        <w:topLinePunct w:val="0"/>
        <w:bidi w:val="0"/>
        <w:adjustRightInd/>
        <w:snapToGrid/>
        <w:spacing w:before="156" w:beforeLines="50" w:line="480" w:lineRule="exact"/>
        <w:ind w:firstLine="640" w:firstLineChars="200"/>
        <w:outlineLvl w:val="0"/>
        <w:rPr>
          <w:rFonts w:hint="eastAsia" w:ascii="黑体" w:hAnsi="黑体" w:eastAsia="黑体" w:cs="仿宋"/>
          <w:bCs/>
          <w:color w:val="000000"/>
          <w:sz w:val="32"/>
          <w:szCs w:val="32"/>
        </w:rPr>
      </w:pPr>
      <w:bookmarkStart w:id="22" w:name="_Toc17005"/>
      <w:bookmarkStart w:id="23" w:name="_Toc31314"/>
      <w:bookmarkStart w:id="24" w:name="_Toc3044"/>
      <w:bookmarkStart w:id="25" w:name="_Toc19740"/>
      <w:bookmarkStart w:id="26" w:name="_Toc16258683"/>
      <w:r>
        <w:rPr>
          <w:rFonts w:hint="eastAsia" w:ascii="黑体" w:hAnsi="黑体" w:eastAsia="黑体" w:cs="仿宋"/>
          <w:bCs/>
          <w:color w:val="000000"/>
          <w:sz w:val="32"/>
          <w:szCs w:val="32"/>
        </w:rPr>
        <w:t>五、培养目标</w:t>
      </w:r>
      <w:r>
        <w:rPr>
          <w:rFonts w:hint="eastAsia" w:ascii="黑体" w:hAnsi="黑体" w:eastAsia="黑体" w:cs="仿宋"/>
          <w:bCs/>
          <w:color w:val="000000"/>
          <w:sz w:val="32"/>
          <w:szCs w:val="32"/>
          <w:lang w:eastAsia="zh-CN"/>
        </w:rPr>
        <w:t>、</w:t>
      </w:r>
      <w:r>
        <w:rPr>
          <w:rFonts w:hint="eastAsia" w:ascii="黑体" w:hAnsi="黑体" w:eastAsia="黑体" w:cs="仿宋"/>
          <w:bCs/>
          <w:color w:val="000000"/>
          <w:sz w:val="32"/>
          <w:szCs w:val="32"/>
          <w:lang w:val="en-US" w:eastAsia="zh-CN"/>
        </w:rPr>
        <w:t>培养模式、</w:t>
      </w:r>
      <w:r>
        <w:rPr>
          <w:rFonts w:hint="eastAsia" w:ascii="黑体" w:hAnsi="黑体" w:eastAsia="黑体" w:cs="仿宋"/>
          <w:bCs/>
          <w:color w:val="000000"/>
          <w:sz w:val="32"/>
          <w:szCs w:val="32"/>
        </w:rPr>
        <w:t>培养规格</w:t>
      </w:r>
      <w:bookmarkEnd w:id="22"/>
      <w:bookmarkEnd w:id="23"/>
      <w:bookmarkEnd w:id="24"/>
      <w:bookmarkEnd w:id="25"/>
      <w:bookmarkEnd w:id="26"/>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lang w:val="en-US" w:eastAsia="zh-CN"/>
        </w:rPr>
      </w:pPr>
      <w:bookmarkStart w:id="27" w:name="_Toc20311"/>
      <w:bookmarkStart w:id="28" w:name="_Toc7487"/>
      <w:bookmarkStart w:id="29" w:name="_Toc26663"/>
      <w:bookmarkStart w:id="30" w:name="_Toc16258684"/>
      <w:r>
        <w:rPr>
          <w:rFonts w:hint="eastAsia" w:ascii="楷体" w:hAnsi="楷体" w:eastAsia="楷体" w:cs="楷体"/>
          <w:b/>
          <w:bCs/>
          <w:color w:val="000000"/>
          <w:sz w:val="32"/>
          <w:szCs w:val="32"/>
          <w:lang w:val="en-US" w:eastAsia="zh-CN"/>
        </w:rPr>
        <w:t>（一）培养目标</w:t>
      </w:r>
      <w:bookmarkEnd w:id="27"/>
      <w:bookmarkEnd w:id="28"/>
      <w:bookmarkEnd w:id="29"/>
      <w:bookmarkEnd w:id="30"/>
    </w:p>
    <w:p>
      <w:pPr>
        <w:pageBreakBefore w:val="0"/>
        <w:kinsoku/>
        <w:wordWrap/>
        <w:overflowPunct/>
        <w:topLinePunct w:val="0"/>
        <w:bidi w:val="0"/>
        <w:spacing w:line="480" w:lineRule="exact"/>
        <w:ind w:firstLine="560"/>
        <w:rPr>
          <w:rFonts w:hint="eastAsia"/>
          <w:color w:val="000000"/>
          <w:lang w:eastAsia="zh-CN"/>
        </w:rPr>
      </w:pPr>
      <w:r>
        <w:rPr>
          <w:rFonts w:hint="eastAsia" w:ascii="仿宋" w:hAnsi="仿宋" w:eastAsia="仿宋" w:cs="仿宋"/>
          <w:color w:val="000000"/>
          <w:sz w:val="28"/>
          <w:szCs w:val="28"/>
        </w:rPr>
        <w:t>本专业贯彻执行党的教育方针，坚持德育为先，能力为重，德、育、体、美、劳全面发展，构建，落实立德树人根本任务，通过职业岗位群分析，确定职业岗位群对学生的职业素养、职业能力和创新精神</w:t>
      </w:r>
      <w:r>
        <w:rPr>
          <w:rFonts w:hint="eastAsia" w:hAnsi="仿宋" w:cs="仿宋"/>
          <w:color w:val="000000"/>
          <w:sz w:val="28"/>
          <w:szCs w:val="28"/>
          <w:lang w:eastAsia="zh-CN"/>
        </w:rPr>
        <w:t>，</w:t>
      </w:r>
      <w:r>
        <w:rPr>
          <w:rFonts w:hint="eastAsia"/>
          <w:color w:val="000000"/>
        </w:rPr>
        <w:t>复合型高素质劳动者和技能型人才</w:t>
      </w:r>
      <w:r>
        <w:rPr>
          <w:rFonts w:hint="eastAsia"/>
          <w:color w:val="000000"/>
          <w:lang w:eastAsia="zh-CN"/>
        </w:rPr>
        <w:t>。</w:t>
      </w: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lang w:val="en-US" w:eastAsia="zh-CN"/>
        </w:rPr>
      </w:pPr>
      <w:bookmarkStart w:id="31" w:name="_Toc25102"/>
      <w:bookmarkStart w:id="32" w:name="_Toc16369"/>
      <w:bookmarkStart w:id="33" w:name="_Toc20168"/>
      <w:r>
        <w:rPr>
          <w:rFonts w:hint="eastAsia" w:ascii="楷体" w:hAnsi="楷体" w:eastAsia="楷体" w:cs="楷体"/>
          <w:b/>
          <w:bCs/>
          <w:color w:val="000000"/>
          <w:sz w:val="32"/>
          <w:szCs w:val="32"/>
          <w:lang w:val="en-US" w:eastAsia="zh-CN"/>
        </w:rPr>
        <w:t>（二）培养模式</w:t>
      </w:r>
      <w:bookmarkEnd w:id="31"/>
      <w:bookmarkEnd w:id="32"/>
      <w:bookmarkEnd w:id="33"/>
    </w:p>
    <w:p>
      <w:pPr>
        <w:pageBreakBefore w:val="0"/>
        <w:kinsoku/>
        <w:wordWrap/>
        <w:overflowPunct/>
        <w:topLinePunct w:val="0"/>
        <w:bidi w:val="0"/>
        <w:spacing w:line="480" w:lineRule="exact"/>
        <w:ind w:firstLine="560"/>
        <w:rPr>
          <w:rFonts w:hint="eastAsia"/>
          <w:color w:val="000000"/>
          <w:lang w:val="en-US" w:eastAsia="zh-CN"/>
        </w:rPr>
      </w:pPr>
      <w:r>
        <w:rPr>
          <w:rFonts w:hint="eastAsia"/>
          <w:color w:val="000000"/>
          <w:lang w:val="en-US" w:eastAsia="zh-CN"/>
        </w:rPr>
        <w:t>通过校企合作来“按需定教”。即根据企业需求的岗位,设置培养目标和教学计划,量化培养人才;企业以提前介入学生的教学计划为主要手段,更好更快地满足企业的用人需求。它既解决了企业用人的燃眉之急,也符合职业教育的宗旨,同时满足了学生的就业需求，成功地达成学生、学校和企业“三赢”的效果。</w:t>
      </w: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lang w:val="en-US" w:eastAsia="zh-CN"/>
        </w:rPr>
      </w:pPr>
      <w:bookmarkStart w:id="34" w:name="_Toc28469"/>
      <w:bookmarkStart w:id="35" w:name="_Toc9243"/>
      <w:bookmarkStart w:id="36" w:name="_Toc5174"/>
      <w:r>
        <w:rPr>
          <w:rFonts w:hint="eastAsia" w:ascii="楷体" w:hAnsi="楷体" w:eastAsia="楷体" w:cs="楷体"/>
          <w:b/>
          <w:bCs/>
          <w:color w:val="000000"/>
          <w:sz w:val="32"/>
          <w:szCs w:val="32"/>
          <w:lang w:val="en-US" w:eastAsia="zh-CN"/>
        </w:rPr>
        <w:t>（三）培养规格</w:t>
      </w:r>
      <w:bookmarkEnd w:id="34"/>
      <w:bookmarkEnd w:id="35"/>
      <w:bookmarkEnd w:id="36"/>
    </w:p>
    <w:p>
      <w:pPr>
        <w:pStyle w:val="4"/>
        <w:pageBreakBefore w:val="0"/>
        <w:kinsoku/>
        <w:wordWrap/>
        <w:overflowPunct/>
        <w:topLinePunct w:val="0"/>
        <w:bidi w:val="0"/>
        <w:spacing w:line="480" w:lineRule="exact"/>
        <w:ind w:firstLine="562"/>
        <w:rPr>
          <w:rFonts w:hint="eastAsia" w:ascii="仿宋" w:hAnsi="仿宋" w:eastAsia="仿宋" w:cs="仿宋"/>
          <w:b w:val="0"/>
          <w:bCs w:val="0"/>
          <w:sz w:val="30"/>
          <w:szCs w:val="30"/>
        </w:rPr>
      </w:pPr>
      <w:bookmarkStart w:id="37" w:name="_Toc15043"/>
      <w:r>
        <w:rPr>
          <w:rFonts w:hint="eastAsia" w:ascii="仿宋" w:hAnsi="仿宋" w:eastAsia="仿宋" w:cs="仿宋"/>
          <w:b w:val="0"/>
          <w:bCs w:val="0"/>
          <w:sz w:val="30"/>
          <w:szCs w:val="30"/>
        </w:rPr>
        <w:t>1.素质</w:t>
      </w:r>
      <w:bookmarkEnd w:id="37"/>
    </w:p>
    <w:p>
      <w:pPr>
        <w:pageBreakBefore w:val="0"/>
        <w:kinsoku/>
        <w:wordWrap/>
        <w:overflowPunct/>
        <w:topLinePunct w:val="0"/>
        <w:bidi w:val="0"/>
        <w:spacing w:line="480" w:lineRule="exact"/>
        <w:ind w:firstLine="560"/>
        <w:rPr>
          <w:color w:val="000000"/>
        </w:rPr>
      </w:pPr>
      <w:r>
        <w:rPr>
          <w:rFonts w:hint="eastAsia"/>
          <w:color w:val="000000"/>
        </w:rPr>
        <w:t>（1）具有</w:t>
      </w:r>
      <w:r>
        <w:rPr>
          <w:color w:val="000000"/>
        </w:rPr>
        <w:t>良好的职业道德，能</w:t>
      </w:r>
      <w:r>
        <w:rPr>
          <w:rFonts w:hint="eastAsia"/>
          <w:color w:val="000000"/>
        </w:rPr>
        <w:t>自觉</w:t>
      </w:r>
      <w:r>
        <w:rPr>
          <w:color w:val="000000"/>
        </w:rPr>
        <w:t>遵守行业规范、法规和企业</w:t>
      </w:r>
      <w:r>
        <w:rPr>
          <w:rFonts w:hint="eastAsia"/>
          <w:color w:val="000000"/>
        </w:rPr>
        <w:t>的</w:t>
      </w:r>
      <w:r>
        <w:rPr>
          <w:color w:val="000000"/>
        </w:rPr>
        <w:t>规章制度。</w:t>
      </w:r>
    </w:p>
    <w:p>
      <w:pPr>
        <w:pageBreakBefore w:val="0"/>
        <w:kinsoku/>
        <w:wordWrap/>
        <w:overflowPunct/>
        <w:topLinePunct w:val="0"/>
        <w:bidi w:val="0"/>
        <w:spacing w:line="480" w:lineRule="exact"/>
        <w:ind w:firstLine="560"/>
        <w:rPr>
          <w:color w:val="000000"/>
        </w:rPr>
      </w:pPr>
      <w:r>
        <w:rPr>
          <w:rFonts w:hint="eastAsia"/>
          <w:color w:val="000000"/>
        </w:rPr>
        <w:t>（2）具有</w:t>
      </w:r>
      <w:r>
        <w:rPr>
          <w:color w:val="000000"/>
        </w:rPr>
        <w:t>良好的体质和吃苦耐劳的职业精神。</w:t>
      </w:r>
    </w:p>
    <w:p>
      <w:pPr>
        <w:pageBreakBefore w:val="0"/>
        <w:kinsoku/>
        <w:wordWrap/>
        <w:overflowPunct/>
        <w:topLinePunct w:val="0"/>
        <w:bidi w:val="0"/>
        <w:spacing w:line="480" w:lineRule="exact"/>
        <w:ind w:firstLine="560"/>
        <w:rPr>
          <w:color w:val="000000"/>
        </w:rPr>
      </w:pPr>
      <w:r>
        <w:rPr>
          <w:rFonts w:hint="eastAsia"/>
          <w:color w:val="000000"/>
        </w:rPr>
        <w:t>（3）具备</w:t>
      </w:r>
      <w:r>
        <w:rPr>
          <w:color w:val="000000"/>
        </w:rPr>
        <w:t>良好的与人交往的能力，有团队合作精神和客户服务意识。</w:t>
      </w:r>
    </w:p>
    <w:p>
      <w:pPr>
        <w:pageBreakBefore w:val="0"/>
        <w:kinsoku/>
        <w:wordWrap/>
        <w:overflowPunct/>
        <w:topLinePunct w:val="0"/>
        <w:bidi w:val="0"/>
        <w:spacing w:line="480" w:lineRule="exact"/>
        <w:ind w:firstLine="560"/>
        <w:rPr>
          <w:color w:val="000000"/>
        </w:rPr>
      </w:pPr>
      <w:r>
        <w:rPr>
          <w:rFonts w:hint="eastAsia"/>
          <w:color w:val="000000"/>
        </w:rPr>
        <w:t>（4）具有</w:t>
      </w:r>
      <w:r>
        <w:rPr>
          <w:color w:val="000000"/>
        </w:rPr>
        <w:t>良好的观察能力、</w:t>
      </w:r>
      <w:r>
        <w:rPr>
          <w:rFonts w:hint="eastAsia"/>
          <w:color w:val="000000"/>
        </w:rPr>
        <w:t>沟通</w:t>
      </w:r>
      <w:r>
        <w:rPr>
          <w:color w:val="000000"/>
        </w:rPr>
        <w:t>能力、应变能力、分析能力和创新能力。</w:t>
      </w:r>
    </w:p>
    <w:p>
      <w:pPr>
        <w:pageBreakBefore w:val="0"/>
        <w:kinsoku/>
        <w:wordWrap/>
        <w:overflowPunct/>
        <w:topLinePunct w:val="0"/>
        <w:bidi w:val="0"/>
        <w:spacing w:line="480" w:lineRule="exact"/>
        <w:ind w:firstLine="560"/>
        <w:rPr>
          <w:color w:val="000000"/>
        </w:rPr>
      </w:pPr>
      <w:r>
        <w:rPr>
          <w:rFonts w:hint="eastAsia"/>
          <w:color w:val="000000"/>
        </w:rPr>
        <w:t>（5）具有</w:t>
      </w:r>
      <w:r>
        <w:rPr>
          <w:color w:val="000000"/>
        </w:rPr>
        <w:t>健康的审美情趣</w:t>
      </w:r>
      <w:r>
        <w:rPr>
          <w:rFonts w:hint="eastAsia"/>
          <w:color w:val="000000"/>
        </w:rPr>
        <w:t>，</w:t>
      </w:r>
      <w:r>
        <w:rPr>
          <w:color w:val="000000"/>
        </w:rPr>
        <w:t>能感受美、欣赏美、创造美。</w:t>
      </w:r>
    </w:p>
    <w:p>
      <w:pPr>
        <w:pageBreakBefore w:val="0"/>
        <w:kinsoku/>
        <w:wordWrap/>
        <w:overflowPunct/>
        <w:topLinePunct w:val="0"/>
        <w:bidi w:val="0"/>
        <w:spacing w:line="480" w:lineRule="exact"/>
        <w:ind w:firstLine="560"/>
        <w:rPr>
          <w:color w:val="000000"/>
        </w:rPr>
      </w:pPr>
      <w:r>
        <w:rPr>
          <w:rFonts w:hint="eastAsia"/>
          <w:color w:val="000000"/>
        </w:rPr>
        <w:t>（6）</w:t>
      </w:r>
      <w:r>
        <w:rPr>
          <w:color w:val="000000"/>
        </w:rPr>
        <w:t>具有一定的美术绘画能力，设计创新思维；</w:t>
      </w:r>
    </w:p>
    <w:p>
      <w:pPr>
        <w:pageBreakBefore w:val="0"/>
        <w:kinsoku/>
        <w:wordWrap/>
        <w:overflowPunct/>
        <w:topLinePunct w:val="0"/>
        <w:bidi w:val="0"/>
        <w:spacing w:line="480" w:lineRule="exact"/>
        <w:ind w:firstLine="560"/>
        <w:rPr>
          <w:color w:val="000000"/>
        </w:rPr>
      </w:pPr>
      <w:r>
        <w:rPr>
          <w:rFonts w:hint="eastAsia"/>
          <w:color w:val="000000"/>
        </w:rPr>
        <w:t>（</w:t>
      </w:r>
      <w:r>
        <w:rPr>
          <w:color w:val="000000"/>
        </w:rPr>
        <w:t>7</w:t>
      </w:r>
      <w:r>
        <w:rPr>
          <w:rFonts w:hint="eastAsia"/>
          <w:color w:val="000000"/>
        </w:rPr>
        <w:t>）具有能与顾客说明服务的内容与流程的能力；</w:t>
      </w:r>
    </w:p>
    <w:p>
      <w:pPr>
        <w:pageBreakBefore w:val="0"/>
        <w:kinsoku/>
        <w:wordWrap/>
        <w:overflowPunct/>
        <w:topLinePunct w:val="0"/>
        <w:bidi w:val="0"/>
        <w:spacing w:line="480" w:lineRule="exact"/>
        <w:ind w:firstLine="560"/>
        <w:rPr>
          <w:color w:val="000000"/>
        </w:rPr>
      </w:pPr>
      <w:r>
        <w:rPr>
          <w:rFonts w:hint="eastAsia"/>
          <w:color w:val="000000"/>
        </w:rPr>
        <w:t>（8）具有正确说明产品功能及使用方法的能力；</w:t>
      </w:r>
    </w:p>
    <w:p>
      <w:pPr>
        <w:pageBreakBefore w:val="0"/>
        <w:kinsoku/>
        <w:wordWrap/>
        <w:overflowPunct/>
        <w:topLinePunct w:val="0"/>
        <w:bidi w:val="0"/>
        <w:spacing w:line="480" w:lineRule="exact"/>
        <w:ind w:firstLine="560"/>
        <w:rPr>
          <w:color w:val="000000"/>
        </w:rPr>
      </w:pPr>
      <w:r>
        <w:rPr>
          <w:rFonts w:hint="eastAsia"/>
          <w:color w:val="000000"/>
        </w:rPr>
        <w:t>（9）具有较强的语言表达能力以及服务行业人际交往的能力；</w:t>
      </w:r>
    </w:p>
    <w:p>
      <w:pPr>
        <w:pageBreakBefore w:val="0"/>
        <w:kinsoku/>
        <w:wordWrap/>
        <w:overflowPunct/>
        <w:topLinePunct w:val="0"/>
        <w:bidi w:val="0"/>
        <w:spacing w:line="480" w:lineRule="exact"/>
        <w:ind w:firstLine="560"/>
        <w:rPr>
          <w:color w:val="000000"/>
        </w:rPr>
      </w:pPr>
      <w:r>
        <w:rPr>
          <w:rFonts w:hint="eastAsia"/>
          <w:color w:val="000000"/>
        </w:rPr>
        <w:t>（1</w:t>
      </w:r>
      <w:r>
        <w:rPr>
          <w:color w:val="000000"/>
        </w:rPr>
        <w:t>0</w:t>
      </w:r>
      <w:r>
        <w:rPr>
          <w:rFonts w:hint="eastAsia"/>
          <w:color w:val="000000"/>
        </w:rPr>
        <w:t>）</w:t>
      </w:r>
      <w:r>
        <w:rPr>
          <w:color w:val="000000"/>
        </w:rPr>
        <w:t>掌握计算机应用技能，能利用计算机及网络收集、整理相关专业信息等。</w:t>
      </w:r>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lang w:eastAsia="zh-CN"/>
        </w:rPr>
      </w:pPr>
      <w:bookmarkStart w:id="38" w:name="_Toc23612"/>
      <w:r>
        <w:rPr>
          <w:rFonts w:hint="eastAsia" w:ascii="宋体" w:hAnsi="宋体" w:eastAsia="宋体" w:cs="宋体"/>
          <w:b w:val="0"/>
          <w:bCs w:val="0"/>
          <w:sz w:val="32"/>
          <w:szCs w:val="32"/>
          <w:lang w:val="en-US" w:eastAsia="zh-CN"/>
        </w:rPr>
        <w:t>2</w:t>
      </w:r>
      <w:r>
        <w:rPr>
          <w:rFonts w:hint="eastAsia" w:ascii="宋体" w:hAnsi="宋体" w:eastAsia="宋体" w:cs="宋体"/>
          <w:b w:val="0"/>
          <w:bCs w:val="0"/>
          <w:sz w:val="32"/>
          <w:szCs w:val="32"/>
        </w:rPr>
        <w:t>.</w:t>
      </w:r>
      <w:r>
        <w:rPr>
          <w:rFonts w:hint="eastAsia" w:eastAsia="宋体"/>
          <w:b w:val="0"/>
          <w:bCs w:val="0"/>
          <w:lang w:eastAsia="zh-CN"/>
        </w:rPr>
        <w:t>技能</w:t>
      </w:r>
      <w:bookmarkEnd w:id="38"/>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1</w:t>
      </w:r>
      <w:r>
        <w:rPr>
          <w:rFonts w:hint="eastAsia"/>
          <w:color w:val="000000"/>
          <w:lang w:eastAsia="zh-CN"/>
        </w:rPr>
        <w:t>）</w:t>
      </w:r>
      <w:r>
        <w:rPr>
          <w:rFonts w:hint="eastAsia"/>
          <w:color w:val="000000"/>
        </w:rPr>
        <w:t>掌握基本造型素描方法和基本线条勾画方法，具备辨别色彩并描述色彩的基本运用规律，合理运用色彩，具备完成基本妆面、发型、整体造型效果图绘制能力。</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2</w:t>
      </w:r>
      <w:r>
        <w:rPr>
          <w:rFonts w:hint="eastAsia"/>
          <w:color w:val="000000"/>
          <w:lang w:eastAsia="zh-CN"/>
        </w:rPr>
        <w:t>）</w:t>
      </w:r>
      <w:r>
        <w:rPr>
          <w:rFonts w:hint="eastAsia"/>
          <w:color w:val="000000"/>
        </w:rPr>
        <w:t>掌握各穴位的按压技巧和力度。</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3</w:t>
      </w:r>
      <w:r>
        <w:rPr>
          <w:rFonts w:hint="eastAsia"/>
          <w:color w:val="000000"/>
          <w:lang w:eastAsia="zh-CN"/>
        </w:rPr>
        <w:t>）</w:t>
      </w:r>
      <w:r>
        <w:rPr>
          <w:rFonts w:hint="eastAsia"/>
          <w:color w:val="000000"/>
        </w:rPr>
        <w:t>掌握脸部和身体护理流程。</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4</w:t>
      </w:r>
      <w:r>
        <w:rPr>
          <w:rFonts w:hint="eastAsia"/>
          <w:color w:val="000000"/>
          <w:lang w:eastAsia="zh-CN"/>
        </w:rPr>
        <w:t>）</w:t>
      </w:r>
      <w:r>
        <w:rPr>
          <w:rFonts w:hint="eastAsia"/>
          <w:color w:val="000000"/>
        </w:rPr>
        <w:t>掌握</w:t>
      </w:r>
      <w:r>
        <w:rPr>
          <w:rFonts w:hint="eastAsia"/>
          <w:color w:val="000000"/>
          <w:lang w:eastAsia="zh-CN"/>
        </w:rPr>
        <w:t>洗护</w:t>
      </w:r>
      <w:r>
        <w:rPr>
          <w:rFonts w:hint="eastAsia"/>
          <w:color w:val="000000"/>
        </w:rPr>
        <w:t>方法，能够根据客</w:t>
      </w:r>
      <w:r>
        <w:rPr>
          <w:rFonts w:hint="eastAsia"/>
          <w:color w:val="000000"/>
          <w:lang w:eastAsia="zh-CN"/>
        </w:rPr>
        <w:t>人</w:t>
      </w:r>
      <w:r>
        <w:rPr>
          <w:rFonts w:hint="eastAsia"/>
          <w:color w:val="000000"/>
        </w:rPr>
        <w:t>的</w:t>
      </w:r>
      <w:r>
        <w:rPr>
          <w:rFonts w:hint="eastAsia"/>
          <w:color w:val="000000"/>
          <w:lang w:eastAsia="zh-CN"/>
        </w:rPr>
        <w:t>发质</w:t>
      </w:r>
      <w:r>
        <w:rPr>
          <w:rFonts w:hint="eastAsia"/>
          <w:color w:val="000000"/>
        </w:rPr>
        <w:t>、</w:t>
      </w:r>
      <w:r>
        <w:rPr>
          <w:rFonts w:hint="eastAsia"/>
          <w:color w:val="000000"/>
          <w:lang w:eastAsia="zh-CN"/>
        </w:rPr>
        <w:t>发量来</w:t>
      </w:r>
      <w:r>
        <w:rPr>
          <w:rFonts w:hint="eastAsia"/>
          <w:color w:val="000000"/>
        </w:rPr>
        <w:t>选择不同的</w:t>
      </w:r>
      <w:r>
        <w:rPr>
          <w:rFonts w:hint="eastAsia"/>
          <w:color w:val="000000"/>
          <w:lang w:eastAsia="zh-CN"/>
        </w:rPr>
        <w:t>洗护产品为客人进行服务</w:t>
      </w:r>
      <w:r>
        <w:rPr>
          <w:rFonts w:hint="eastAsia"/>
          <w:color w:val="000000"/>
        </w:rPr>
        <w:t>。</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5</w:t>
      </w:r>
      <w:r>
        <w:rPr>
          <w:rFonts w:hint="eastAsia"/>
          <w:color w:val="000000"/>
          <w:lang w:eastAsia="zh-CN"/>
        </w:rPr>
        <w:t>）</w:t>
      </w:r>
      <w:r>
        <w:rPr>
          <w:rFonts w:hint="eastAsia"/>
          <w:color w:val="000000"/>
        </w:rPr>
        <w:t>掌握</w:t>
      </w:r>
      <w:r>
        <w:rPr>
          <w:rFonts w:hint="eastAsia"/>
          <w:color w:val="000000"/>
          <w:lang w:eastAsia="zh-CN"/>
        </w:rPr>
        <w:t>美</w:t>
      </w:r>
      <w:r>
        <w:rPr>
          <w:rFonts w:hint="eastAsia"/>
          <w:color w:val="000000"/>
        </w:rPr>
        <w:t>发、染发、烫发等技能，能根据客户需求完成不同造型。</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6</w:t>
      </w:r>
      <w:r>
        <w:rPr>
          <w:rFonts w:hint="eastAsia"/>
          <w:color w:val="000000"/>
          <w:lang w:eastAsia="zh-CN"/>
        </w:rPr>
        <w:t>）</w:t>
      </w:r>
      <w:r>
        <w:rPr>
          <w:rFonts w:hint="eastAsia"/>
          <w:color w:val="000000"/>
        </w:rPr>
        <w:t>掌握生活、舞台、婚礼等人物整体造型基本原理和方法，具备综合运用化妆发型、服饰搭配进行生活、舞台、婚礼等人物整体造型能力。</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7</w:t>
      </w:r>
      <w:r>
        <w:rPr>
          <w:rFonts w:hint="eastAsia"/>
          <w:color w:val="000000"/>
          <w:lang w:eastAsia="zh-CN"/>
        </w:rPr>
        <w:t>）</w:t>
      </w:r>
      <w:r>
        <w:rPr>
          <w:rFonts w:hint="eastAsia"/>
          <w:color w:val="000000"/>
        </w:rPr>
        <w:t>掌握毛发生理常识</w:t>
      </w:r>
      <w:r>
        <w:rPr>
          <w:rFonts w:hint="eastAsia"/>
          <w:color w:val="000000"/>
          <w:lang w:eastAsia="zh-CN"/>
        </w:rPr>
        <w:t>及</w:t>
      </w:r>
      <w:r>
        <w:rPr>
          <w:rFonts w:hint="eastAsia"/>
          <w:color w:val="000000"/>
        </w:rPr>
        <w:t>种类与特征</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8</w:t>
      </w:r>
      <w:r>
        <w:rPr>
          <w:rFonts w:hint="eastAsia"/>
          <w:color w:val="000000"/>
          <w:lang w:eastAsia="zh-CN"/>
        </w:rPr>
        <w:t>）</w:t>
      </w:r>
      <w:r>
        <w:rPr>
          <w:rFonts w:hint="eastAsia"/>
          <w:color w:val="000000"/>
        </w:rPr>
        <w:t>了解美发专业内容，了解当前美发行业的发展概况和趋势</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9</w:t>
      </w:r>
      <w:r>
        <w:rPr>
          <w:rFonts w:hint="eastAsia"/>
          <w:color w:val="000000"/>
          <w:lang w:eastAsia="zh-CN"/>
        </w:rPr>
        <w:t>）</w:t>
      </w:r>
      <w:r>
        <w:rPr>
          <w:rFonts w:hint="eastAsia"/>
          <w:color w:val="000000"/>
        </w:rPr>
        <w:t>能掌握标准卷杠的基本方法并熟练操作</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rPr>
      </w:pPr>
      <w:r>
        <w:rPr>
          <w:rFonts w:hint="eastAsia"/>
          <w:color w:val="000000"/>
          <w:lang w:eastAsia="zh-CN"/>
        </w:rPr>
        <w:t>（</w:t>
      </w:r>
      <w:r>
        <w:rPr>
          <w:rFonts w:hint="eastAsia"/>
          <w:color w:val="000000"/>
          <w:lang w:val="en-US" w:eastAsia="zh-CN"/>
        </w:rPr>
        <w:t>10</w:t>
      </w:r>
      <w:r>
        <w:rPr>
          <w:rFonts w:hint="eastAsia"/>
          <w:color w:val="000000"/>
          <w:lang w:eastAsia="zh-CN"/>
        </w:rPr>
        <w:t>）</w:t>
      </w:r>
      <w:r>
        <w:rPr>
          <w:rFonts w:hint="eastAsia"/>
          <w:color w:val="000000"/>
        </w:rPr>
        <w:t>具备根据不同发质按照规范程序完成不同形式的洗发能力，根据不同发质按照规范程序进行头皮护理、头发护理能力。</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11</w:t>
      </w:r>
      <w:r>
        <w:rPr>
          <w:rFonts w:hint="eastAsia"/>
          <w:color w:val="000000"/>
          <w:lang w:eastAsia="zh-CN"/>
        </w:rPr>
        <w:t>）</w:t>
      </w:r>
      <w:r>
        <w:rPr>
          <w:rFonts w:hint="eastAsia"/>
          <w:color w:val="000000"/>
        </w:rPr>
        <w:t>掌握烫发原理和烫发剂成分与作用，</w:t>
      </w:r>
      <w:r>
        <w:rPr>
          <w:rFonts w:hint="eastAsia"/>
          <w:color w:val="000000"/>
          <w:lang w:eastAsia="zh-CN"/>
        </w:rPr>
        <w:t>并能</w:t>
      </w:r>
      <w:r>
        <w:rPr>
          <w:rFonts w:hint="eastAsia"/>
          <w:color w:val="000000"/>
        </w:rPr>
        <w:t>按照规范程序进行烫发造型能力</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eastAsia="zh-CN"/>
        </w:rPr>
      </w:pPr>
      <w:r>
        <w:rPr>
          <w:rFonts w:hint="eastAsia"/>
          <w:color w:val="000000"/>
          <w:lang w:eastAsia="zh-CN"/>
        </w:rPr>
        <w:t>（</w:t>
      </w:r>
      <w:r>
        <w:rPr>
          <w:rFonts w:hint="eastAsia"/>
          <w:color w:val="000000"/>
          <w:lang w:val="en-US" w:eastAsia="zh-CN"/>
        </w:rPr>
        <w:t>12</w:t>
      </w:r>
      <w:r>
        <w:rPr>
          <w:rFonts w:hint="eastAsia"/>
          <w:color w:val="000000"/>
          <w:lang w:eastAsia="zh-CN"/>
        </w:rPr>
        <w:t>）能</w:t>
      </w:r>
      <w:r>
        <w:rPr>
          <w:rFonts w:hint="eastAsia"/>
          <w:color w:val="000000"/>
        </w:rPr>
        <w:t>操作电推刀、剪刀、梳子、吹风机等工具的能力，具备按照技术规范及安全操作规程进行男式发型色调与层次的修剪及吹风造型能力</w:t>
      </w:r>
      <w:r>
        <w:rPr>
          <w:rFonts w:hint="eastAsia"/>
          <w:color w:val="000000"/>
          <w:lang w:eastAsia="zh-CN"/>
        </w:rPr>
        <w:t>。</w:t>
      </w:r>
    </w:p>
    <w:p>
      <w:pPr>
        <w:pageBreakBefore w:val="0"/>
        <w:kinsoku/>
        <w:wordWrap/>
        <w:overflowPunct/>
        <w:topLinePunct w:val="0"/>
        <w:bidi w:val="0"/>
        <w:spacing w:line="480" w:lineRule="exact"/>
        <w:ind w:firstLine="560"/>
        <w:rPr>
          <w:rFonts w:hint="eastAsia"/>
          <w:color w:val="000000"/>
          <w:lang w:val="en-US" w:eastAsia="zh-CN"/>
        </w:rPr>
      </w:pPr>
      <w:r>
        <w:rPr>
          <w:rFonts w:hint="eastAsia"/>
          <w:color w:val="000000"/>
          <w:lang w:eastAsia="zh-CN"/>
        </w:rPr>
        <w:t>（</w:t>
      </w:r>
      <w:r>
        <w:rPr>
          <w:rFonts w:hint="eastAsia"/>
          <w:color w:val="000000"/>
          <w:lang w:val="en-US" w:eastAsia="zh-CN"/>
        </w:rPr>
        <w:t>13</w:t>
      </w:r>
      <w:r>
        <w:rPr>
          <w:rFonts w:hint="eastAsia"/>
          <w:color w:val="000000"/>
          <w:lang w:eastAsia="zh-CN"/>
        </w:rPr>
        <w:t>）</w:t>
      </w:r>
      <w:r>
        <w:rPr>
          <w:rFonts w:hint="eastAsia"/>
          <w:color w:val="000000"/>
        </w:rPr>
        <w:t>了解素描绘画在发型中的作用，人物素描与发型设计素描绘画的不同，要起到发型素描有样可依</w:t>
      </w:r>
      <w:r>
        <w:rPr>
          <w:rFonts w:hint="eastAsia"/>
          <w:color w:val="000000"/>
          <w:lang w:val="en-US" w:eastAsia="zh-CN"/>
        </w:rPr>
        <w:t>。</w:t>
      </w:r>
      <w:bookmarkStart w:id="39" w:name="_Toc22060"/>
      <w:bookmarkStart w:id="40" w:name="_Toc16258686"/>
      <w:bookmarkStart w:id="41" w:name="_Toc26953"/>
    </w:p>
    <w:p>
      <w:pPr>
        <w:pageBreakBefore w:val="0"/>
        <w:kinsoku/>
        <w:wordWrap/>
        <w:overflowPunct/>
        <w:topLinePunct w:val="0"/>
        <w:bidi w:val="0"/>
        <w:spacing w:line="480" w:lineRule="exact"/>
        <w:ind w:firstLine="560"/>
        <w:outlineLvl w:val="0"/>
        <w:rPr>
          <w:rFonts w:hint="eastAsia" w:ascii="黑体" w:hAnsi="黑体" w:eastAsia="黑体" w:cs="仿宋"/>
          <w:bCs/>
          <w:color w:val="000000"/>
          <w:sz w:val="32"/>
          <w:szCs w:val="32"/>
        </w:rPr>
      </w:pPr>
      <w:bookmarkStart w:id="42" w:name="_Toc6866"/>
      <w:bookmarkStart w:id="43" w:name="_Toc5090"/>
      <w:r>
        <w:rPr>
          <w:rFonts w:hint="eastAsia" w:ascii="黑体" w:hAnsi="黑体" w:eastAsia="黑体" w:cs="仿宋"/>
          <w:bCs/>
          <w:color w:val="000000"/>
          <w:sz w:val="32"/>
          <w:szCs w:val="32"/>
        </w:rPr>
        <w:t>六、课程设置与要求</w:t>
      </w:r>
      <w:bookmarkEnd w:id="39"/>
      <w:bookmarkEnd w:id="40"/>
      <w:bookmarkEnd w:id="41"/>
      <w:bookmarkEnd w:id="42"/>
      <w:bookmarkEnd w:id="43"/>
    </w:p>
    <w:p>
      <w:pPr>
        <w:pageBreakBefore w:val="0"/>
        <w:kinsoku/>
        <w:wordWrap/>
        <w:overflowPunct/>
        <w:topLinePunct w:val="0"/>
        <w:bidi w:val="0"/>
        <w:spacing w:line="480" w:lineRule="exact"/>
        <w:ind w:firstLine="560"/>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本专业课程设置分为公共基础课和专业技能课。公共基础课包括德育课</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文化课</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体育与健康</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音乐</w:t>
      </w:r>
      <w:r>
        <w:rPr>
          <w:rFonts w:hint="eastAsia"/>
          <w:color w:val="000000" w:themeColor="text1"/>
          <w:lang w:eastAsia="zh-CN"/>
          <w14:textFill>
            <w14:solidFill>
              <w14:schemeClr w14:val="tx1"/>
            </w14:solidFill>
          </w14:textFill>
        </w:rPr>
        <w:t>、美术</w:t>
      </w:r>
      <w:r>
        <w:rPr>
          <w:rFonts w:hint="eastAsia"/>
          <w:color w:val="000000" w:themeColor="text1"/>
          <w14:textFill>
            <w14:solidFill>
              <w14:schemeClr w14:val="tx1"/>
            </w14:solidFill>
          </w14:textFill>
        </w:rPr>
        <w:t>以及</w:t>
      </w:r>
      <w:r>
        <w:rPr>
          <w:rFonts w:hint="eastAsia"/>
          <w:color w:val="000000" w:themeColor="text1"/>
          <w:lang w:eastAsia="zh-CN"/>
          <w14:textFill>
            <w14:solidFill>
              <w14:schemeClr w14:val="tx1"/>
            </w14:solidFill>
          </w14:textFill>
        </w:rPr>
        <w:t>劳动教育</w:t>
      </w:r>
      <w:r>
        <w:rPr>
          <w:rFonts w:hint="eastAsia"/>
          <w:color w:val="000000" w:themeColor="text1"/>
          <w14:textFill>
            <w14:solidFill>
              <w14:schemeClr w14:val="tx1"/>
            </w14:solidFill>
          </w14:textFill>
        </w:rPr>
        <w:t>基础课。专业课包括</w:t>
      </w:r>
      <w:r>
        <w:rPr>
          <w:rFonts w:hint="eastAsia"/>
          <w:color w:val="000000" w:themeColor="text1"/>
          <w:lang w:eastAsia="zh-CN"/>
          <w14:textFill>
            <w14:solidFill>
              <w14:schemeClr w14:val="tx1"/>
            </w14:solidFill>
          </w14:textFill>
        </w:rPr>
        <w:t>专业基础课、</w:t>
      </w:r>
      <w:r>
        <w:rPr>
          <w:rFonts w:hint="eastAsia"/>
          <w:color w:val="000000" w:themeColor="text1"/>
          <w14:textFill>
            <w14:solidFill>
              <w14:schemeClr w14:val="tx1"/>
            </w14:solidFill>
          </w14:textFill>
        </w:rPr>
        <w:t>核心课、方向课、选修课</w:t>
      </w:r>
      <w:r>
        <w:rPr>
          <w:rFonts w:hint="eastAsia"/>
          <w:color w:val="000000" w:themeColor="text1"/>
          <w:lang w:eastAsia="zh-CN"/>
          <w14:textFill>
            <w14:solidFill>
              <w14:schemeClr w14:val="tx1"/>
            </w14:solidFill>
          </w14:textFill>
        </w:rPr>
        <w:t>、拓展课</w:t>
      </w:r>
      <w:r>
        <w:rPr>
          <w:rFonts w:hint="eastAsia"/>
          <w:color w:val="000000" w:themeColor="text1"/>
          <w14:textFill>
            <w14:solidFill>
              <w14:schemeClr w14:val="tx1"/>
            </w14:solidFill>
          </w14:textFill>
        </w:rPr>
        <w:t>程和顶岗实习等，其中实习实训是专业技能课教学的重要内容，含校内外实训、顶岗实习等多种形式。为了让学生更为专业，本专业分美发</w:t>
      </w:r>
      <w:r>
        <w:rPr>
          <w:rFonts w:hint="eastAsia"/>
          <w:color w:val="000000" w:themeColor="text1"/>
          <w:lang w:eastAsia="zh-CN"/>
          <w14:textFill>
            <w14:solidFill>
              <w14:schemeClr w14:val="tx1"/>
            </w14:solidFill>
          </w14:textFill>
        </w:rPr>
        <w:t>与形象设计</w:t>
      </w:r>
      <w:r>
        <w:rPr>
          <w:rFonts w:hint="eastAsia"/>
          <w:color w:val="000000" w:themeColor="text1"/>
          <w14:textFill>
            <w14:solidFill>
              <w14:schemeClr w14:val="tx1"/>
            </w14:solidFill>
          </w14:textFill>
        </w:rPr>
        <w:t>两个方向进行教学</w:t>
      </w:r>
      <w:r>
        <w:rPr>
          <w:rFonts w:hint="eastAsia"/>
          <w:color w:val="000000" w:themeColor="text1"/>
          <w:lang w:eastAsia="zh-CN"/>
          <w14:textFill>
            <w14:solidFill>
              <w14:schemeClr w14:val="tx1"/>
            </w14:solidFill>
          </w14:textFill>
        </w:rPr>
        <w:t>。</w:t>
      </w:r>
    </w:p>
    <w:p>
      <w:pPr>
        <w:pageBreakBefore w:val="0"/>
        <w:kinsoku/>
        <w:wordWrap/>
        <w:overflowPunct/>
        <w:topLinePunct w:val="0"/>
        <w:bidi w:val="0"/>
        <w:spacing w:line="480" w:lineRule="exact"/>
        <w:ind w:firstLine="560"/>
        <w:rPr>
          <w:rFonts w:hint="default"/>
          <w:color w:val="000000" w:themeColor="text1"/>
          <w:lang w:val="en-US" w:eastAsia="zh-CN"/>
          <w14:textFill>
            <w14:solidFill>
              <w14:schemeClr w14:val="tx1"/>
            </w14:solidFill>
          </w14:textFill>
        </w:rPr>
      </w:pPr>
      <w:r>
        <w:rPr>
          <w:sz w:val="28"/>
        </w:rPr>
        <mc:AlternateContent>
          <mc:Choice Requires="wpg">
            <w:drawing>
              <wp:anchor distT="0" distB="0" distL="114300" distR="114300" simplePos="0" relativeHeight="251661312" behindDoc="0" locked="0" layoutInCell="1" allowOverlap="1">
                <wp:simplePos x="0" y="0"/>
                <wp:positionH relativeFrom="column">
                  <wp:posOffset>70485</wp:posOffset>
                </wp:positionH>
                <wp:positionV relativeFrom="paragraph">
                  <wp:posOffset>130175</wp:posOffset>
                </wp:positionV>
                <wp:extent cx="6236970" cy="5453380"/>
                <wp:effectExtent l="5080" t="4445" r="6350" b="9525"/>
                <wp:wrapNone/>
                <wp:docPr id="148" name="组合 148"/>
                <wp:cNvGraphicFramePr/>
                <a:graphic xmlns:a="http://schemas.openxmlformats.org/drawingml/2006/main">
                  <a:graphicData uri="http://schemas.microsoft.com/office/word/2010/wordprocessingGroup">
                    <wpg:wgp>
                      <wpg:cNvGrpSpPr/>
                      <wpg:grpSpPr>
                        <a:xfrm>
                          <a:off x="0" y="0"/>
                          <a:ext cx="6236970" cy="5453377"/>
                          <a:chOff x="4128" y="74581"/>
                          <a:chExt cx="9822" cy="8514"/>
                        </a:xfrm>
                      </wpg:grpSpPr>
                      <wpg:grpSp>
                        <wpg:cNvPr id="149" name="组合 109"/>
                        <wpg:cNvGrpSpPr/>
                        <wpg:grpSpPr>
                          <a:xfrm>
                            <a:off x="4128" y="74581"/>
                            <a:ext cx="9822" cy="6023"/>
                            <a:chOff x="4128" y="74581"/>
                            <a:chExt cx="9822" cy="6023"/>
                          </a:xfrm>
                        </wpg:grpSpPr>
                        <wps:wsp>
                          <wps:cNvPr id="6" name="矩形 6"/>
                          <wps:cNvSpPr/>
                          <wps:spPr>
                            <a:xfrm>
                              <a:off x="12634" y="75985"/>
                              <a:ext cx="1304" cy="391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sz w:val="18"/>
                                    <w:szCs w:val="18"/>
                                  </w:rPr>
                                </w:pPr>
                                <w:r>
                                  <w:rPr>
                                    <w:rFonts w:hint="eastAsia"/>
                                    <w:sz w:val="18"/>
                                    <w:szCs w:val="18"/>
                                  </w:rPr>
                                  <w:t>专业</w:t>
                                </w:r>
                                <w:r>
                                  <w:rPr>
                                    <w:rFonts w:hint="eastAsia"/>
                                    <w:sz w:val="18"/>
                                    <w:szCs w:val="18"/>
                                    <w:lang w:eastAsia="zh-CN"/>
                                  </w:rPr>
                                  <w:t>拓展课程</w:t>
                                </w:r>
                              </w:p>
                              <w:p>
                                <w:pPr>
                                  <w:numPr>
                                    <w:ilvl w:val="0"/>
                                    <w:numId w:val="0"/>
                                  </w:numPr>
                                  <w:jc w:val="left"/>
                                  <w:rPr>
                                    <w:rFonts w:hint="eastAsia"/>
                                    <w:sz w:val="18"/>
                                    <w:szCs w:val="18"/>
                                    <w:lang w:val="en-US" w:eastAsia="zh-CN"/>
                                  </w:rPr>
                                </w:pPr>
                                <w:r>
                                  <w:rPr>
                                    <w:rFonts w:hint="eastAsia"/>
                                    <w:sz w:val="18"/>
                                    <w:szCs w:val="18"/>
                                    <w:lang w:val="en-US" w:eastAsia="zh-CN"/>
                                  </w:rPr>
                                  <w:t>1.人像摄影</w:t>
                                </w:r>
                              </w:p>
                              <w:p>
                                <w:pPr>
                                  <w:numPr>
                                    <w:ilvl w:val="0"/>
                                    <w:numId w:val="0"/>
                                  </w:numPr>
                                  <w:jc w:val="left"/>
                                  <w:rPr>
                                    <w:rFonts w:hint="eastAsia"/>
                                    <w:sz w:val="18"/>
                                    <w:szCs w:val="18"/>
                                    <w:lang w:val="en-US" w:eastAsia="zh-CN"/>
                                  </w:rPr>
                                </w:pPr>
                                <w:r>
                                  <w:rPr>
                                    <w:rFonts w:hint="eastAsia"/>
                                    <w:sz w:val="18"/>
                                    <w:szCs w:val="18"/>
                                    <w:lang w:val="en-US" w:eastAsia="zh-CN"/>
                                  </w:rPr>
                                  <w:t>2.美甲技术</w:t>
                                </w:r>
                              </w:p>
                              <w:p>
                                <w:pPr>
                                  <w:numPr>
                                    <w:ilvl w:val="0"/>
                                    <w:numId w:val="0"/>
                                  </w:numPr>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3.剪吹造型</w:t>
                                </w:r>
                              </w:p>
                              <w:p>
                                <w:pPr>
                                  <w:numPr>
                                    <w:ilvl w:val="0"/>
                                    <w:numId w:val="0"/>
                                  </w:numPr>
                                  <w:jc w:val="left"/>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r>
                                  <w:rPr>
                                    <w:rFonts w:hint="eastAsia"/>
                                    <w:sz w:val="18"/>
                                    <w:szCs w:val="18"/>
                                    <w:lang w:val="en-US" w:eastAsia="zh-CN"/>
                                  </w:rPr>
                                  <w:t>美容美发创业务实</w:t>
                                </w:r>
                              </w:p>
                              <w:p>
                                <w:pPr>
                                  <w:numPr>
                                    <w:ilvl w:val="0"/>
                                    <w:numId w:val="0"/>
                                  </w:numPr>
                                  <w:ind w:leftChars="0"/>
                                  <w:jc w:val="left"/>
                                  <w:rPr>
                                    <w:rFonts w:hint="eastAsia"/>
                                    <w:sz w:val="18"/>
                                    <w:szCs w:val="18"/>
                                    <w:lang w:val="en-US" w:eastAsia="zh-CN"/>
                                  </w:rPr>
                                </w:pPr>
                                <w:r>
                                  <w:rPr>
                                    <w:rFonts w:hint="eastAsia"/>
                                    <w:sz w:val="18"/>
                                    <w:szCs w:val="18"/>
                                    <w:lang w:val="en-US" w:eastAsia="zh-CN"/>
                                  </w:rPr>
                                  <w:t>5.头皮护理</w:t>
                                </w:r>
                              </w:p>
                              <w:p>
                                <w:pPr>
                                  <w:widowControl w:val="0"/>
                                  <w:numPr>
                                    <w:ilvl w:val="0"/>
                                    <w:numId w:val="0"/>
                                  </w:numPr>
                                  <w:adjustRightInd w:val="0"/>
                                  <w:snapToGrid w:val="0"/>
                                  <w:spacing w:line="312" w:lineRule="auto"/>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6.舞台影视艺术造型</w:t>
                                </w:r>
                              </w:p>
                              <w:p>
                                <w:pPr>
                                  <w:widowControl w:val="0"/>
                                  <w:numPr>
                                    <w:ilvl w:val="0"/>
                                    <w:numId w:val="0"/>
                                  </w:numPr>
                                  <w:adjustRightInd w:val="0"/>
                                  <w:snapToGrid w:val="0"/>
                                  <w:spacing w:line="312" w:lineRule="auto"/>
                                  <w:jc w:val="left"/>
                                  <w:rPr>
                                    <w:rFonts w:hint="default" w:hAnsi="仿宋" w:cs="仿宋"/>
                                    <w:i w:val="0"/>
                                    <w:color w:val="000000" w:themeColor="text1"/>
                                    <w:sz w:val="21"/>
                                    <w:szCs w:val="21"/>
                                    <w:u w:val="none"/>
                                    <w:lang w:val="en-US" w:eastAsia="zh-CN"/>
                                    <w14:textFill>
                                      <w14:solidFill>
                                        <w14:schemeClr w14:val="tx1"/>
                                      </w14:solidFill>
                                    </w14:textFill>
                                  </w:rPr>
                                </w:pPr>
                              </w:p>
                            </w:txbxContent>
                          </wps:txbx>
                          <wps:bodyPr upright="1"/>
                        </wps:wsp>
                        <wpg:grpSp>
                          <wpg:cNvPr id="150" name="组合 108"/>
                          <wpg:cNvGrpSpPr/>
                          <wpg:grpSpPr>
                            <a:xfrm>
                              <a:off x="4128" y="74581"/>
                              <a:ext cx="9822" cy="6023"/>
                              <a:chOff x="4114" y="74581"/>
                              <a:chExt cx="9822" cy="6023"/>
                            </a:xfrm>
                          </wpg:grpSpPr>
                          <wps:wsp>
                            <wps:cNvPr id="1" name="矩形 1"/>
                            <wps:cNvSpPr/>
                            <wps:spPr>
                              <a:xfrm>
                                <a:off x="4973" y="74581"/>
                                <a:ext cx="8963" cy="10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jc w:val="both"/>
                                    <w:rPr>
                                      <w:rFonts w:hint="eastAsia"/>
                                      <w:sz w:val="18"/>
                                      <w:szCs w:val="18"/>
                                    </w:rPr>
                                  </w:pPr>
                                </w:p>
                                <w:p>
                                  <w:pPr>
                                    <w:ind w:left="0" w:leftChars="0" w:firstLine="3420" w:firstLineChars="1900"/>
                                    <w:jc w:val="both"/>
                                    <w:rPr>
                                      <w:rFonts w:hint="eastAsia" w:eastAsia="仿宋"/>
                                      <w:sz w:val="18"/>
                                      <w:szCs w:val="18"/>
                                      <w:lang w:eastAsia="zh-CN"/>
                                    </w:rPr>
                                  </w:pPr>
                                  <w:r>
                                    <w:rPr>
                                      <w:rFonts w:hint="eastAsia"/>
                                      <w:sz w:val="18"/>
                                      <w:szCs w:val="18"/>
                                      <w:lang w:eastAsia="zh-CN"/>
                                    </w:rPr>
                                    <w:t>岗位实习</w:t>
                                  </w:r>
                                </w:p>
                              </w:txbxContent>
                            </wps:txbx>
                            <wps:bodyPr upright="1">
                              <a:noAutofit/>
                            </wps:bodyPr>
                          </wps:wsp>
                          <wpg:grpSp>
                            <wpg:cNvPr id="152" name="组合 104"/>
                            <wpg:cNvGrpSpPr/>
                            <wpg:grpSpPr>
                              <a:xfrm>
                                <a:off x="4975" y="75989"/>
                                <a:ext cx="6529" cy="1502"/>
                                <a:chOff x="4975" y="75781"/>
                                <a:chExt cx="6529" cy="1502"/>
                              </a:xfrm>
                            </wpg:grpSpPr>
                            <wpg:grpSp>
                              <wpg:cNvPr id="153" name="组合 3"/>
                              <wpg:cNvGrpSpPr/>
                              <wpg:grpSpPr>
                                <a:xfrm rot="0">
                                  <a:off x="6233" y="75785"/>
                                  <a:ext cx="2084" cy="1498"/>
                                  <a:chOff x="-27" y="1513"/>
                                  <a:chExt cx="3665" cy="17522"/>
                                </a:xfrm>
                              </wpg:grpSpPr>
                              <wps:wsp>
                                <wps:cNvPr id="4" name="矩形 4"/>
                                <wps:cNvSpPr/>
                                <wps:spPr>
                                  <a:xfrm>
                                    <a:off x="-27" y="1513"/>
                                    <a:ext cx="3650" cy="46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color w:val="000000"/>
                                          <w:sz w:val="18"/>
                                          <w:szCs w:val="18"/>
                                          <w:lang w:eastAsia="zh-CN"/>
                                        </w:rPr>
                                        <w:t>美发设计方向</w:t>
                                      </w:r>
                                    </w:p>
                                  </w:txbxContent>
                                </wps:txbx>
                                <wps:bodyPr upright="1"/>
                              </wps:wsp>
                              <wps:wsp>
                                <wps:cNvPr id="5" name="矩形 5"/>
                                <wps:cNvSpPr/>
                                <wps:spPr>
                                  <a:xfrm>
                                    <a:off x="-1" y="7033"/>
                                    <a:ext cx="3639" cy="120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1.洗护发技术</w:t>
                                      </w:r>
                                    </w:p>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2.烫染发造型</w:t>
                                      </w:r>
                                    </w:p>
                                    <w:p>
                                      <w:pPr>
                                        <w:numPr>
                                          <w:ilvl w:val="0"/>
                                          <w:numId w:val="0"/>
                                        </w:numPr>
                                        <w:spacing w:line="240" w:lineRule="auto"/>
                                        <w:jc w:val="left"/>
                                        <w:rPr>
                                          <w:rFonts w:hint="default"/>
                                          <w:color w:val="000000"/>
                                          <w:sz w:val="18"/>
                                          <w:szCs w:val="18"/>
                                          <w:lang w:val="en-US" w:eastAsia="zh-CN"/>
                                        </w:rPr>
                                      </w:pPr>
                                      <w:r>
                                        <w:rPr>
                                          <w:rFonts w:hint="eastAsia"/>
                                          <w:color w:val="000000"/>
                                          <w:sz w:val="18"/>
                                          <w:szCs w:val="18"/>
                                          <w:lang w:val="en-US" w:eastAsia="zh-CN"/>
                                        </w:rPr>
                                        <w:t>3.剪发技术</w:t>
                                      </w:r>
                                    </w:p>
                                  </w:txbxContent>
                                </wps:txbx>
                                <wps:bodyPr upright="1"/>
                              </wps:wsp>
                            </wpg:grpSp>
                            <wpg:grpSp>
                              <wpg:cNvPr id="154" name="组合 103"/>
                              <wpg:cNvGrpSpPr/>
                              <wpg:grpSpPr>
                                <a:xfrm rot="0">
                                  <a:off x="9331" y="75781"/>
                                  <a:ext cx="2173" cy="1498"/>
                                  <a:chOff x="-133" y="1513"/>
                                  <a:chExt cx="3822" cy="17522"/>
                                </a:xfrm>
                              </wpg:grpSpPr>
                              <wps:wsp>
                                <wps:cNvPr id="101" name="矩形 4"/>
                                <wps:cNvSpPr/>
                                <wps:spPr>
                                  <a:xfrm>
                                    <a:off x="-133" y="1513"/>
                                    <a:ext cx="3806" cy="637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cs="Times New Roman"/>
                                          <w:color w:val="000000" w:themeColor="text1"/>
                                          <w:sz w:val="18"/>
                                          <w:szCs w:val="18"/>
                                          <w:lang w:val="en-US" w:eastAsia="zh-CN"/>
                                          <w14:textFill>
                                            <w14:solidFill>
                                              <w14:schemeClr w14:val="tx1"/>
                                            </w14:solidFill>
                                          </w14:textFill>
                                        </w:rPr>
                                        <w:t>形象设计</w:t>
                                      </w:r>
                                      <w:r>
                                        <w:rPr>
                                          <w:rFonts w:hint="eastAsia" w:cs="Times New Roman"/>
                                          <w:color w:val="000000" w:themeColor="text1"/>
                                          <w:sz w:val="18"/>
                                          <w:szCs w:val="18"/>
                                          <w:lang w:val="en-US" w:eastAsia="zh-CN"/>
                                          <w14:textFill>
                                            <w14:solidFill>
                                              <w14:schemeClr w14:val="tx1"/>
                                            </w14:solidFill>
                                          </w14:textFill>
                                        </w:rPr>
                                        <w:tab/>
                                      </w:r>
                                      <w:r>
                                        <w:rPr>
                                          <w:rFonts w:hint="eastAsia" w:cs="Times New Roman"/>
                                          <w:color w:val="000000" w:themeColor="text1"/>
                                          <w:sz w:val="18"/>
                                          <w:szCs w:val="18"/>
                                          <w:lang w:val="en-US" w:eastAsia="zh-CN"/>
                                          <w14:textFill>
                                            <w14:solidFill>
                                              <w14:schemeClr w14:val="tx1"/>
                                            </w14:solidFill>
                                          </w14:textFill>
                                        </w:rPr>
                                        <w:t>方向</w:t>
                                      </w:r>
                                    </w:p>
                                  </w:txbxContent>
                                </wps:txbx>
                                <wps:bodyPr upright="1"/>
                              </wps:wsp>
                              <wps:wsp>
                                <wps:cNvPr id="102" name="矩形 5"/>
                                <wps:cNvSpPr/>
                                <wps:spPr>
                                  <a:xfrm>
                                    <a:off x="-131" y="8587"/>
                                    <a:ext cx="3820" cy="1044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ageBreakBefore w:val="0"/>
                                        <w:numPr>
                                          <w:ilvl w:val="0"/>
                                          <w:numId w:val="0"/>
                                        </w:numPr>
                                        <w:kinsoku/>
                                        <w:wordWrap/>
                                        <w:overflowPunct/>
                                        <w:topLinePunct w:val="0"/>
                                        <w:bidi w:val="0"/>
                                        <w:spacing w:line="240" w:lineRule="auto"/>
                                        <w:jc w:val="both"/>
                                        <w:rPr>
                                          <w:rFonts w:hint="eastAsia"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1.化妆造型</w:t>
                                      </w:r>
                                    </w:p>
                                    <w:p>
                                      <w:pPr>
                                        <w:pageBreakBefore w:val="0"/>
                                        <w:numPr>
                                          <w:ilvl w:val="0"/>
                                          <w:numId w:val="0"/>
                                        </w:numPr>
                                        <w:kinsoku/>
                                        <w:wordWrap/>
                                        <w:overflowPunct/>
                                        <w:topLinePunct w:val="0"/>
                                        <w:bidi w:val="0"/>
                                        <w:spacing w:line="240" w:lineRule="auto"/>
                                        <w:jc w:val="both"/>
                                        <w:rPr>
                                          <w:rFonts w:hint="default"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2.人物整体造型</w:t>
                                      </w:r>
                                    </w:p>
                                    <w:p>
                                      <w:pPr>
                                        <w:ind w:left="0" w:leftChars="0" w:firstLine="0" w:firstLineChars="0"/>
                                        <w:jc w:val="both"/>
                                        <w:rPr>
                                          <w:sz w:val="18"/>
                                          <w:szCs w:val="18"/>
                                        </w:rPr>
                                      </w:pPr>
                                      <w:r>
                                        <w:rPr>
                                          <w:rFonts w:hint="eastAsia" w:cs="Times New Roman"/>
                                          <w:color w:val="000000" w:themeColor="text1"/>
                                          <w:sz w:val="18"/>
                                          <w:szCs w:val="18"/>
                                          <w:lang w:val="en-US" w:eastAsia="zh-CN"/>
                                          <w14:textFill>
                                            <w14:solidFill>
                                              <w14:schemeClr w14:val="tx1"/>
                                            </w14:solidFill>
                                          </w14:textFill>
                                        </w:rPr>
                                        <w:t>3.保健按摩</w:t>
                                      </w:r>
                                    </w:p>
                                    <w:p>
                                      <w:pPr>
                                        <w:ind w:left="0" w:leftChars="0" w:firstLine="0" w:firstLineChars="0"/>
                                        <w:rPr>
                                          <w:rFonts w:hint="default"/>
                                          <w:lang w:val="en-US" w:eastAsia="zh-CN"/>
                                        </w:rPr>
                                      </w:pPr>
                                    </w:p>
                                  </w:txbxContent>
                                </wps:txbx>
                                <wps:bodyPr upright="1"/>
                              </wps:wsp>
                            </wpg:grpSp>
                            <wps:wsp>
                              <wps:cNvPr id="7" name="矩形 7"/>
                              <wps:cNvSpPr/>
                              <wps:spPr>
                                <a:xfrm>
                                  <a:off x="4975" y="75782"/>
                                  <a:ext cx="603" cy="147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0" w:firstLineChars="0"/>
                                      <w:jc w:val="center"/>
                                      <w:rPr>
                                        <w:spacing w:val="20"/>
                                        <w:sz w:val="18"/>
                                        <w:szCs w:val="18"/>
                                      </w:rPr>
                                    </w:pPr>
                                    <w:r>
                                      <w:rPr>
                                        <w:rFonts w:hint="eastAsia"/>
                                        <w:spacing w:val="20"/>
                                        <w:sz w:val="18"/>
                                        <w:szCs w:val="18"/>
                                      </w:rPr>
                                      <w:t>专业方向课</w:t>
                                    </w:r>
                                  </w:p>
                                </w:txbxContent>
                              </wps:txbx>
                              <wps:bodyPr vert="eaVert" upright="1"/>
                            </wps:wsp>
                          </wpg:grpSp>
                          <wps:wsp>
                            <wps:cNvPr id="8" name="矩形 8"/>
                            <wps:cNvSpPr/>
                            <wps:spPr>
                              <a:xfrm>
                                <a:off x="4114" y="74591"/>
                                <a:ext cx="662" cy="601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专业技能课</w:t>
                                  </w:r>
                                </w:p>
                              </w:txbxContent>
                            </wps:txbx>
                            <wps:bodyPr vert="eaVert" upright="1"/>
                          </wps:wsp>
                          <wpg:grpSp>
                            <wpg:cNvPr id="157" name="组合 91"/>
                            <wpg:cNvGrpSpPr/>
                            <wpg:grpSpPr>
                              <a:xfrm rot="0">
                                <a:off x="6145" y="79845"/>
                                <a:ext cx="5670" cy="361"/>
                                <a:chOff x="-12216" y="-20393"/>
                                <a:chExt cx="52044" cy="4779"/>
                              </a:xfrm>
                            </wpg:grpSpPr>
                            <wps:wsp>
                              <wps:cNvPr id="92" name="直接箭头连接符 25"/>
                              <wps:cNvCnPr>
                                <a:endCxn id="17" idx="2"/>
                              </wps:cNvCnPr>
                              <wps:spPr>
                                <a:xfrm flipV="1">
                                  <a:off x="-11262" y="-20393"/>
                                  <a:ext cx="110" cy="3991"/>
                                </a:xfrm>
                                <a:prstGeom prst="straightConnector1">
                                  <a:avLst/>
                                </a:prstGeom>
                                <a:ln w="9525" cap="flat" cmpd="sng">
                                  <a:solidFill>
                                    <a:srgbClr val="000000"/>
                                  </a:solidFill>
                                  <a:prstDash val="solid"/>
                                  <a:round/>
                                  <a:headEnd type="none" w="med" len="med"/>
                                  <a:tailEnd type="arrow" w="med" len="med"/>
                                </a:ln>
                              </wps:spPr>
                              <wps:bodyPr/>
                            </wps:wsp>
                            <wps:wsp>
                              <wps:cNvPr id="93" name="直接箭头连接符 26"/>
                              <wps:cNvCnPr>
                                <a:endCxn id="13" idx="2"/>
                              </wps:cNvCnPr>
                              <wps:spPr>
                                <a:xfrm flipH="1" flipV="1">
                                  <a:off x="39257" y="-20288"/>
                                  <a:ext cx="156" cy="4674"/>
                                </a:xfrm>
                                <a:prstGeom prst="straightConnector1">
                                  <a:avLst/>
                                </a:prstGeom>
                                <a:ln w="9525" cap="flat" cmpd="sng">
                                  <a:solidFill>
                                    <a:srgbClr val="000000"/>
                                  </a:solidFill>
                                  <a:prstDash val="solid"/>
                                  <a:round/>
                                  <a:headEnd type="none" w="med" len="med"/>
                                  <a:tailEnd type="arrow" w="med" len="med"/>
                                </a:ln>
                              </wps:spPr>
                              <wps:bodyPr/>
                            </wps:wsp>
                            <wps:wsp>
                              <wps:cNvPr id="94" name="直接连接符 27"/>
                              <wps:cNvCnPr/>
                              <wps:spPr>
                                <a:xfrm>
                                  <a:off x="-12216" y="-16601"/>
                                  <a:ext cx="52044" cy="354"/>
                                </a:xfrm>
                                <a:prstGeom prst="line">
                                  <a:avLst/>
                                </a:prstGeom>
                                <a:ln w="9525" cap="flat" cmpd="sng">
                                  <a:solidFill>
                                    <a:srgbClr val="000000"/>
                                  </a:solidFill>
                                  <a:prstDash val="solid"/>
                                  <a:round/>
                                  <a:headEnd type="none" w="med" len="med"/>
                                  <a:tailEnd type="none" w="med" len="med"/>
                                </a:ln>
                              </wps:spPr>
                              <wps:bodyPr/>
                            </wps:wsp>
                          </wpg:grpSp>
                          <wpg:grpSp>
                            <wpg:cNvPr id="161" name="组合 107"/>
                            <wpg:cNvGrpSpPr/>
                            <wpg:grpSpPr>
                              <a:xfrm>
                                <a:off x="4975" y="77559"/>
                                <a:ext cx="7088" cy="2303"/>
                                <a:chOff x="4975" y="77559"/>
                                <a:chExt cx="7088" cy="2303"/>
                              </a:xfrm>
                            </wpg:grpSpPr>
                            <wps:wsp>
                              <wps:cNvPr id="23" name="矩形 23"/>
                              <wps:cNvSpPr/>
                              <wps:spPr>
                                <a:xfrm>
                                  <a:off x="4975" y="77873"/>
                                  <a:ext cx="577" cy="1982"/>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z w:val="20"/>
                                        <w:szCs w:val="20"/>
                                      </w:rPr>
                                    </w:pPr>
                                    <w:r>
                                      <w:rPr>
                                        <w:rFonts w:hint="eastAsia"/>
                                        <w:sz w:val="20"/>
                                        <w:szCs w:val="20"/>
                                      </w:rPr>
                                      <w:t>专业核心课</w:t>
                                    </w:r>
                                  </w:p>
                                </w:txbxContent>
                              </wps:txbx>
                              <wps:bodyPr vert="eaVert" upright="1"/>
                            </wps:wsp>
                            <wpg:grpSp>
                              <wpg:cNvPr id="162" name="组合 96"/>
                              <wpg:cNvGrpSpPr/>
                              <wpg:grpSpPr>
                                <a:xfrm>
                                  <a:off x="5951" y="77559"/>
                                  <a:ext cx="6112" cy="2303"/>
                                  <a:chOff x="5936" y="77556"/>
                                  <a:chExt cx="6398" cy="2322"/>
                                </a:xfrm>
                              </wpg:grpSpPr>
                              <wps:wsp>
                                <wps:cNvPr id="13" name="矩形 13"/>
                                <wps:cNvSpPr/>
                                <wps:spPr>
                                  <a:xfrm>
                                    <a:off x="11685" y="77925"/>
                                    <a:ext cx="649" cy="194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wps:txbx>
                                <wps:bodyPr vert="eaVert" upright="1"/>
                              </wps:wsp>
                              <wps:wsp>
                                <wps:cNvPr id="17" name="矩形 17"/>
                                <wps:cNvSpPr/>
                                <wps:spPr>
                                  <a:xfrm>
                                    <a:off x="5936" y="77882"/>
                                    <a:ext cx="649" cy="197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美术基础</w:t>
                                      </w:r>
                                    </w:p>
                                  </w:txbxContent>
                                </wps:txbx>
                                <wps:bodyPr vert="eaVert" upright="1"/>
                              </wps:wsp>
                              <wps:wsp>
                                <wps:cNvPr id="82" name="矩形 82"/>
                                <wps:cNvSpPr/>
                                <wps:spPr>
                                  <a:xfrm>
                                    <a:off x="8222" y="77900"/>
                                    <a:ext cx="651" cy="197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lang w:val="en-US" w:eastAsia="zh-CN"/>
                                        </w:rPr>
                                      </w:pPr>
                                      <w:r>
                                        <w:rPr>
                                          <w:rFonts w:hint="eastAsia"/>
                                          <w:sz w:val="20"/>
                                          <w:szCs w:val="20"/>
                                          <w:lang w:val="en-US" w:eastAsia="zh-CN"/>
                                        </w:rPr>
                                        <w:t>美容美发产品销售</w:t>
                                      </w:r>
                                    </w:p>
                                    <w:p>
                                      <w:pPr>
                                        <w:spacing w:line="200" w:lineRule="exact"/>
                                        <w:ind w:left="0" w:leftChars="0" w:firstLine="0" w:firstLineChars="0"/>
                                        <w:jc w:val="center"/>
                                        <w:rPr>
                                          <w:rFonts w:hint="eastAsia"/>
                                          <w:sz w:val="20"/>
                                          <w:szCs w:val="20"/>
                                          <w:lang w:val="en-US" w:eastAsia="zh-CN"/>
                                        </w:rPr>
                                      </w:pPr>
                                    </w:p>
                                  </w:txbxContent>
                                </wps:txbx>
                                <wps:bodyPr vert="eaVert" upright="1"/>
                              </wps:wsp>
                              <wps:wsp>
                                <wps:cNvPr id="83" name="矩形 83"/>
                                <wps:cNvSpPr/>
                                <wps:spPr>
                                  <a:xfrm>
                                    <a:off x="9431" y="77911"/>
                                    <a:ext cx="621" cy="196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吹风造型</w:t>
                                      </w:r>
                                    </w:p>
                                  </w:txbxContent>
                                </wps:txbx>
                                <wps:bodyPr vert="eaVert" upright="1"/>
                              </wps:wsp>
                              <wpg:grpSp>
                                <wpg:cNvPr id="163" name="组合 18"/>
                                <wpg:cNvGrpSpPr/>
                                <wpg:grpSpPr>
                                  <a:xfrm rot="0">
                                    <a:off x="6138" y="77556"/>
                                    <a:ext cx="5888" cy="345"/>
                                    <a:chOff x="-2643" y="184"/>
                                    <a:chExt cx="33488" cy="3124"/>
                                  </a:xfrm>
                                </wpg:grpSpPr>
                                <wps:wsp>
                                  <wps:cNvPr id="19" name="直接箭头连接符 19"/>
                                  <wps:cNvCnPr/>
                                  <wps:spPr>
                                    <a:xfrm flipV="1">
                                      <a:off x="13615" y="184"/>
                                      <a:ext cx="0" cy="1223"/>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flipV="1">
                                      <a:off x="-2643" y="1406"/>
                                      <a:ext cx="33488" cy="136"/>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2643" y="1542"/>
                                      <a:ext cx="0" cy="1629"/>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wps:spPr>
                                    <a:xfrm>
                                      <a:off x="30581" y="1271"/>
                                      <a:ext cx="0" cy="2037"/>
                                    </a:xfrm>
                                    <a:prstGeom prst="line">
                                      <a:avLst/>
                                    </a:prstGeom>
                                    <a:ln w="9525" cap="flat" cmpd="sng">
                                      <a:solidFill>
                                        <a:srgbClr val="000000"/>
                                      </a:solidFill>
                                      <a:prstDash val="solid"/>
                                      <a:round/>
                                      <a:headEnd type="none" w="med" len="med"/>
                                      <a:tailEnd type="none" w="med" len="med"/>
                                    </a:ln>
                                  </wps:spPr>
                                  <wps:bodyPr/>
                                </wps:wsp>
                              </wpg:grpSp>
                            </wpg:grpSp>
                          </wpg:grpSp>
                        </wpg:grpSp>
                      </wpg:grpSp>
                      <wpg:grpSp>
                        <wpg:cNvPr id="165" name="组合 98"/>
                        <wpg:cNvGrpSpPr/>
                        <wpg:grpSpPr>
                          <a:xfrm>
                            <a:off x="4149" y="80296"/>
                            <a:ext cx="9799" cy="2799"/>
                            <a:chOff x="4163" y="80452"/>
                            <a:chExt cx="9799" cy="2799"/>
                          </a:xfrm>
                        </wpg:grpSpPr>
                        <wpg:grpSp>
                          <wpg:cNvPr id="166" name="组合 28"/>
                          <wpg:cNvGrpSpPr/>
                          <wpg:grpSpPr>
                            <a:xfrm rot="0">
                              <a:off x="5468" y="80452"/>
                              <a:ext cx="6840" cy="623"/>
                              <a:chOff x="-6820" y="-11978"/>
                              <a:chExt cx="38889" cy="5645"/>
                            </a:xfrm>
                          </wpg:grpSpPr>
                          <wps:wsp>
                            <wps:cNvPr id="29" name="直接箭头连接符 29"/>
                            <wps:cNvCnPr/>
                            <wps:spPr>
                              <a:xfrm flipV="1">
                                <a:off x="13223" y="-11978"/>
                                <a:ext cx="85" cy="2155"/>
                              </a:xfrm>
                              <a:prstGeom prst="straightConnector1">
                                <a:avLst/>
                              </a:prstGeom>
                              <a:ln w="9525" cap="flat" cmpd="sng">
                                <a:solidFill>
                                  <a:srgbClr val="000000"/>
                                </a:solidFill>
                                <a:prstDash val="solid"/>
                                <a:round/>
                                <a:headEnd type="none" w="med" len="med"/>
                                <a:tailEnd type="arrow" w="med" len="med"/>
                              </a:ln>
                            </wps:spPr>
                            <wps:bodyPr/>
                          </wps:wsp>
                          <wps:wsp>
                            <wps:cNvPr id="30" name="直接连接符 30"/>
                            <wps:cNvCnPr/>
                            <wps:spPr>
                              <a:xfrm flipV="1">
                                <a:off x="-6820" y="-9591"/>
                                <a:ext cx="38889" cy="27"/>
                              </a:xfrm>
                              <a:prstGeom prst="line">
                                <a:avLst/>
                              </a:prstGeom>
                              <a:ln w="9525" cap="flat" cmpd="sng">
                                <a:solidFill>
                                  <a:srgbClr val="000000"/>
                                </a:solidFill>
                                <a:prstDash val="solid"/>
                                <a:round/>
                                <a:headEnd type="none" w="med" len="med"/>
                                <a:tailEnd type="none" w="med" len="med"/>
                              </a:ln>
                            </wps:spPr>
                            <wps:bodyPr/>
                          </wps:wsp>
                          <wps:wsp>
                            <wps:cNvPr id="31" name="直接连接符 31"/>
                            <wps:cNvCnPr/>
                            <wps:spPr>
                              <a:xfrm flipH="1">
                                <a:off x="-6820" y="-9563"/>
                                <a:ext cx="85" cy="2424"/>
                              </a:xfrm>
                              <a:prstGeom prst="line">
                                <a:avLst/>
                              </a:prstGeom>
                              <a:ln w="9525" cap="flat" cmpd="sng">
                                <a:solidFill>
                                  <a:srgbClr val="000000"/>
                                </a:solidFill>
                                <a:prstDash val="solid"/>
                                <a:round/>
                                <a:headEnd type="none" w="med" len="med"/>
                                <a:tailEnd type="none" w="med" len="med"/>
                              </a:ln>
                            </wps:spPr>
                            <wps:bodyPr/>
                          </wps:wsp>
                          <wps:wsp>
                            <wps:cNvPr id="32" name="直接连接符 32"/>
                            <wps:cNvCnPr/>
                            <wps:spPr>
                              <a:xfrm>
                                <a:off x="31897" y="-9592"/>
                                <a:ext cx="85" cy="3259"/>
                              </a:xfrm>
                              <a:prstGeom prst="line">
                                <a:avLst/>
                              </a:prstGeom>
                              <a:ln w="9525" cap="flat" cmpd="sng">
                                <a:solidFill>
                                  <a:srgbClr val="000000"/>
                                </a:solidFill>
                                <a:prstDash val="solid"/>
                                <a:round/>
                                <a:headEnd type="none" w="med" len="med"/>
                                <a:tailEnd type="none" w="med" len="med"/>
                              </a:ln>
                            </wps:spPr>
                            <wps:bodyPr/>
                          </wps:wsp>
                        </wpg:grpSp>
                        <wpg:grpSp>
                          <wpg:cNvPr id="167" name="组合 97"/>
                          <wpg:cNvGrpSpPr/>
                          <wpg:grpSpPr>
                            <a:xfrm>
                              <a:off x="4163" y="80730"/>
                              <a:ext cx="9799" cy="2521"/>
                              <a:chOff x="4163" y="80730"/>
                              <a:chExt cx="9799" cy="2521"/>
                            </a:xfrm>
                          </wpg:grpSpPr>
                          <wps:wsp>
                            <wps:cNvPr id="45" name="矩形 45"/>
                            <wps:cNvSpPr/>
                            <wps:spPr>
                              <a:xfrm>
                                <a:off x="12710" y="80730"/>
                                <a:ext cx="1252" cy="25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6"/>
                                      <w:szCs w:val="16"/>
                                    </w:rPr>
                                  </w:pPr>
                                  <w:r>
                                    <w:rPr>
                                      <w:rFonts w:hint="eastAsia"/>
                                      <w:sz w:val="16"/>
                                      <w:szCs w:val="16"/>
                                    </w:rPr>
                                    <w:t>公共</w:t>
                                  </w:r>
                                  <w:r>
                                    <w:rPr>
                                      <w:rFonts w:hint="eastAsia"/>
                                      <w:sz w:val="16"/>
                                      <w:szCs w:val="16"/>
                                      <w:lang w:eastAsia="zh-CN"/>
                                    </w:rPr>
                                    <w:t>选修</w:t>
                                  </w:r>
                                  <w:r>
                                    <w:rPr>
                                      <w:rFonts w:hint="eastAsia"/>
                                      <w:sz w:val="16"/>
                                      <w:szCs w:val="16"/>
                                    </w:rPr>
                                    <w:t>课</w:t>
                                  </w:r>
                                </w:p>
                                <w:p>
                                  <w:pPr>
                                    <w:spacing w:line="240" w:lineRule="auto"/>
                                    <w:ind w:firstLine="0" w:firstLineChars="0"/>
                                    <w:rPr>
                                      <w:rFonts w:hint="eastAsia" w:eastAsia="仿宋"/>
                                      <w:sz w:val="18"/>
                                      <w:szCs w:val="18"/>
                                      <w:lang w:eastAsia="zh-CN"/>
                                    </w:rPr>
                                  </w:pPr>
                                  <w:r>
                                    <w:rPr>
                                      <w:rFonts w:hint="eastAsia"/>
                                      <w:sz w:val="18"/>
                                      <w:szCs w:val="18"/>
                                      <w:lang w:val="en-US" w:eastAsia="zh-CN"/>
                                    </w:rPr>
                                    <w:t>1</w:t>
                                  </w:r>
                                  <w:r>
                                    <w:rPr>
                                      <w:rFonts w:hint="eastAsia" w:ascii="仿宋" w:hAnsi="仿宋" w:eastAsia="仿宋" w:cs="仿宋"/>
                                      <w:i w:val="0"/>
                                      <w:color w:val="000000"/>
                                      <w:kern w:val="0"/>
                                      <w:sz w:val="21"/>
                                      <w:szCs w:val="21"/>
                                      <w:u w:val="none"/>
                                      <w:lang w:val="en-US" w:eastAsia="zh-CN" w:bidi="ar"/>
                                    </w:rPr>
                                    <w:t>劳模精神工匠精神作品研读</w:t>
                                  </w:r>
                                  <w:r>
                                    <w:rPr>
                                      <w:rFonts w:hint="eastAsia"/>
                                      <w:sz w:val="18"/>
                                      <w:szCs w:val="18"/>
                                      <w:lang w:val="en-US" w:eastAsia="zh-CN"/>
                                    </w:rPr>
                                    <w:t>2.</w:t>
                                  </w:r>
                                  <w:r>
                                    <w:rPr>
                                      <w:rFonts w:hint="eastAsia" w:ascii="仿宋" w:hAnsi="仿宋" w:eastAsia="仿宋" w:cs="仿宋"/>
                                      <w:i w:val="0"/>
                                      <w:color w:val="000000"/>
                                      <w:kern w:val="0"/>
                                      <w:sz w:val="21"/>
                                      <w:szCs w:val="21"/>
                                      <w:u w:val="none"/>
                                      <w:lang w:val="en-US" w:eastAsia="zh-CN" w:bidi="ar"/>
                                    </w:rPr>
                                    <w:t>职场应用写作与交流</w:t>
                                  </w:r>
                                </w:p>
                                <w:p>
                                  <w:pPr>
                                    <w:ind w:firstLine="0" w:firstLineChars="0"/>
                                    <w:rPr>
                                      <w:rFonts w:hint="eastAsia"/>
                                      <w:sz w:val="18"/>
                                      <w:szCs w:val="18"/>
                                    </w:rPr>
                                  </w:pPr>
                                </w:p>
                                <w:p>
                                  <w:pPr>
                                    <w:ind w:firstLine="0" w:firstLineChars="0"/>
                                    <w:rPr>
                                      <w:sz w:val="18"/>
                                      <w:szCs w:val="18"/>
                                    </w:rPr>
                                  </w:pPr>
                                </w:p>
                              </w:txbxContent>
                            </wps:txbx>
                            <wps:bodyPr upright="1"/>
                          </wps:wsp>
                          <wps:wsp>
                            <wps:cNvPr id="46" name="矩形 46"/>
                            <wps:cNvSpPr/>
                            <wps:spPr>
                              <a:xfrm>
                                <a:off x="4163" y="80965"/>
                                <a:ext cx="656" cy="22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p>
                                <w:p>
                                  <w:pPr>
                                    <w:ind w:firstLine="0" w:firstLineChars="0"/>
                                    <w:jc w:val="center"/>
                                    <w:rPr>
                                      <w:sz w:val="18"/>
                                      <w:szCs w:val="18"/>
                                    </w:rPr>
                                  </w:pPr>
                                  <w:r>
                                    <w:rPr>
                                      <w:rFonts w:hint="eastAsia"/>
                                      <w:sz w:val="18"/>
                                      <w:szCs w:val="18"/>
                                    </w:rPr>
                                    <w:t>公共</w:t>
                                  </w:r>
                                </w:p>
                                <w:p>
                                  <w:pPr>
                                    <w:ind w:firstLine="0" w:firstLineChars="0"/>
                                    <w:jc w:val="center"/>
                                    <w:rPr>
                                      <w:rFonts w:hint="eastAsia"/>
                                      <w:sz w:val="18"/>
                                      <w:szCs w:val="18"/>
                                    </w:rPr>
                                  </w:pPr>
                                  <w:r>
                                    <w:rPr>
                                      <w:rFonts w:hint="eastAsia"/>
                                      <w:sz w:val="18"/>
                                      <w:szCs w:val="18"/>
                                    </w:rPr>
                                    <w:t>基础</w:t>
                                  </w:r>
                                </w:p>
                                <w:p>
                                  <w:pPr>
                                    <w:ind w:firstLine="0" w:firstLineChars="0"/>
                                    <w:jc w:val="center"/>
                                    <w:rPr>
                                      <w:sz w:val="18"/>
                                      <w:szCs w:val="18"/>
                                    </w:rPr>
                                  </w:pPr>
                                  <w:r>
                                    <w:rPr>
                                      <w:rFonts w:hint="eastAsia"/>
                                      <w:sz w:val="18"/>
                                      <w:szCs w:val="18"/>
                                    </w:rPr>
                                    <w:t>课</w:t>
                                  </w:r>
                                </w:p>
                              </w:txbxContent>
                            </wps:txbx>
                            <wps:bodyPr upright="1"/>
                          </wps:wsp>
                          <wpg:grpSp>
                            <wpg:cNvPr id="168" name="组合 73"/>
                            <wpg:cNvGrpSpPr/>
                            <wpg:grpSpPr>
                              <a:xfrm>
                                <a:off x="5235" y="80964"/>
                                <a:ext cx="7275" cy="2264"/>
                                <a:chOff x="5235" y="80745"/>
                                <a:chExt cx="7275" cy="2264"/>
                              </a:xfrm>
                            </wpg:grpSpPr>
                            <wpg:grpSp>
                              <wpg:cNvPr id="169" name="组合 33"/>
                              <wpg:cNvGrpSpPr/>
                              <wpg:grpSpPr>
                                <a:xfrm rot="0">
                                  <a:off x="5235" y="80745"/>
                                  <a:ext cx="6638" cy="2258"/>
                                  <a:chOff x="-2293" y="-10543"/>
                                  <a:chExt cx="37813" cy="20473"/>
                                </a:xfrm>
                              </wpg:grpSpPr>
                              <wps:wsp>
                                <wps:cNvPr id="35" name="矩形 35"/>
                                <wps:cNvSpPr/>
                                <wps:spPr>
                                  <a:xfrm>
                                    <a:off x="9601" y="-10417"/>
                                    <a:ext cx="2842" cy="2020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ind w:left="0" w:leftChars="0" w:firstLine="0" w:firstLineChars="0"/>
                                        <w:jc w:val="center"/>
                                      </w:pPr>
                                    </w:p>
                                  </w:txbxContent>
                                </wps:txbx>
                                <wps:bodyPr vert="eaVert" upright="1"/>
                              </wps:wsp>
                              <wps:wsp>
                                <wps:cNvPr id="37" name="矩形 37"/>
                                <wps:cNvSpPr/>
                                <wps:spPr>
                                  <a:xfrm>
                                    <a:off x="17468" y="-10157"/>
                                    <a:ext cx="3013" cy="1993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数学</w:t>
                                      </w:r>
                                    </w:p>
                                  </w:txbxContent>
                                </wps:txbx>
                                <wps:bodyPr vert="eaVert" upright="1"/>
                              </wps:wsp>
                              <wps:wsp>
                                <wps:cNvPr id="38" name="矩形 38"/>
                                <wps:cNvSpPr/>
                                <wps:spPr>
                                  <a:xfrm>
                                    <a:off x="21506" y="-10157"/>
                                    <a:ext cx="2734" cy="2007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英语</w:t>
                                      </w:r>
                                    </w:p>
                                  </w:txbxContent>
                                </wps:txbx>
                                <wps:bodyPr vert="eaVert" upright="1"/>
                              </wps:wsp>
                              <wps:wsp>
                                <wps:cNvPr id="39" name="矩形 39"/>
                                <wps:cNvSpPr/>
                                <wps:spPr>
                                  <a:xfrm>
                                    <a:off x="25351" y="-10157"/>
                                    <a:ext cx="2683" cy="1993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eastAsia="仿宋"/>
                                          <w:spacing w:val="20"/>
                                          <w:sz w:val="18"/>
                                          <w:szCs w:val="18"/>
                                          <w:lang w:eastAsia="zh-CN"/>
                                        </w:rPr>
                                      </w:pPr>
                                      <w:r>
                                        <w:rPr>
                                          <w:rFonts w:hint="eastAsia"/>
                                          <w:spacing w:val="20"/>
                                          <w:sz w:val="18"/>
                                          <w:szCs w:val="18"/>
                                          <w:lang w:eastAsia="zh-CN"/>
                                        </w:rPr>
                                        <w:t>信息技术</w:t>
                                      </w:r>
                                    </w:p>
                                  </w:txbxContent>
                                </wps:txbx>
                                <wps:bodyPr vert="eaVert" upright="1"/>
                              </wps:wsp>
                              <wps:wsp>
                                <wps:cNvPr id="40" name="矩形 40"/>
                                <wps:cNvSpPr/>
                                <wps:spPr>
                                  <a:xfrm>
                                    <a:off x="29196" y="-10013"/>
                                    <a:ext cx="2763" cy="1978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体育与健康</w:t>
                                      </w:r>
                                    </w:p>
                                  </w:txbxContent>
                                </wps:txbx>
                                <wps:bodyPr vert="eaVert" upright="1"/>
                              </wps:wsp>
                              <wps:wsp>
                                <wps:cNvPr id="44" name="矩形 44"/>
                                <wps:cNvSpPr/>
                                <wps:spPr>
                                  <a:xfrm>
                                    <a:off x="32848" y="-10013"/>
                                    <a:ext cx="2672" cy="1992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eastAsia="仿宋"/>
                                          <w:spacing w:val="20"/>
                                          <w:sz w:val="18"/>
                                          <w:szCs w:val="18"/>
                                          <w:lang w:eastAsia="zh-CN"/>
                                        </w:rPr>
                                      </w:pPr>
                                      <w:r>
                                        <w:rPr>
                                          <w:rFonts w:hint="eastAsia"/>
                                          <w:spacing w:val="20"/>
                                          <w:sz w:val="18"/>
                                          <w:szCs w:val="18"/>
                                          <w:lang w:eastAsia="zh-CN"/>
                                        </w:rPr>
                                        <w:t>公共艺术</w:t>
                                      </w:r>
                                    </w:p>
                                  </w:txbxContent>
                                </wps:txbx>
                                <wps:bodyPr vert="eaVert" upright="1"/>
                              </wps:wsp>
                              <wps:wsp>
                                <wps:cNvPr id="49" name="矩形 49"/>
                                <wps:cNvSpPr/>
                                <wps:spPr>
                                  <a:xfrm>
                                    <a:off x="5494" y="-10273"/>
                                    <a:ext cx="2928" cy="2019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keepNext w:val="0"/>
                                        <w:keepLines w:val="0"/>
                                        <w:widowControl/>
                                        <w:suppressLineNumbers w:val="0"/>
                                        <w:ind w:left="0" w:leftChars="0" w:firstLine="0" w:firstLineChars="0"/>
                                        <w:jc w:val="center"/>
                                        <w:textAlignment w:val="center"/>
                                        <w:rPr>
                                          <w:rFonts w:hint="eastAsia"/>
                                          <w:spacing w:val="20"/>
                                          <w:sz w:val="18"/>
                                          <w:szCs w:val="18"/>
                                          <w:lang w:val="en-US" w:eastAsia="zh-CN"/>
                                        </w:rPr>
                                      </w:pPr>
                                      <w:r>
                                        <w:rPr>
                                          <w:rFonts w:hint="eastAsia"/>
                                          <w:spacing w:val="20"/>
                                          <w:sz w:val="18"/>
                                          <w:szCs w:val="18"/>
                                          <w:lang w:val="en-US" w:eastAsia="zh-CN"/>
                                        </w:rPr>
                                        <w:t>经济政治与社会</w:t>
                                      </w: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wps:txbx>
                                <wps:bodyPr vert="eaVert" upright="1"/>
                              </wps:wsp>
                              <wps:wsp>
                                <wps:cNvPr id="170" name="矩形 50"/>
                                <wps:cNvSpPr/>
                                <wps:spPr>
                                  <a:xfrm>
                                    <a:off x="13452" y="-10264"/>
                                    <a:ext cx="2842" cy="2006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eastAsia="仿宋"/>
                                          <w:lang w:eastAsia="zh-CN"/>
                                        </w:rPr>
                                      </w:pPr>
                                      <w:r>
                                        <w:rPr>
                                          <w:rFonts w:hint="eastAsia"/>
                                          <w:spacing w:val="20"/>
                                          <w:sz w:val="18"/>
                                          <w:szCs w:val="18"/>
                                          <w:lang w:eastAsia="zh-CN"/>
                                        </w:rPr>
                                        <w:t>语文</w:t>
                                      </w:r>
                                    </w:p>
                                  </w:txbxContent>
                                </wps:txbx>
                                <wps:bodyPr vert="eaVert" upright="1"/>
                              </wps:wsp>
                              <wps:wsp>
                                <wps:cNvPr id="51" name="矩形 51"/>
                                <wps:cNvSpPr/>
                                <wps:spPr>
                                  <a:xfrm>
                                    <a:off x="1393" y="-10408"/>
                                    <a:ext cx="2842" cy="203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keepNext w:val="0"/>
                                        <w:keepLines w:val="0"/>
                                        <w:widowControl/>
                                        <w:suppressLineNumbers w:val="0"/>
                                        <w:ind w:left="0" w:leftChars="0" w:firstLine="0" w:firstLineChars="0"/>
                                        <w:jc w:val="center"/>
                                        <w:textAlignment w:val="center"/>
                                        <w:rPr>
                                          <w:rFonts w:hint="eastAsia"/>
                                          <w:spacing w:val="20"/>
                                          <w:sz w:val="18"/>
                                          <w:szCs w:val="18"/>
                                          <w:lang w:val="en-US" w:eastAsia="zh-CN"/>
                                        </w:rPr>
                                      </w:pPr>
                                      <w:r>
                                        <w:rPr>
                                          <w:rFonts w:hint="eastAsia"/>
                                          <w:spacing w:val="20"/>
                                          <w:sz w:val="18"/>
                                          <w:szCs w:val="18"/>
                                          <w:lang w:val="en-US" w:eastAsia="zh-CN"/>
                                        </w:rPr>
                                        <w:t>中国特色社会主义</w:t>
                                      </w:r>
                                    </w:p>
                                  </w:txbxContent>
                                </wps:txbx>
                                <wps:bodyPr vert="eaVert" upright="1"/>
                              </wps:wsp>
                              <wps:wsp>
                                <wps:cNvPr id="52" name="矩形 52"/>
                                <wps:cNvSpPr/>
                                <wps:spPr>
                                  <a:xfrm>
                                    <a:off x="-2293" y="-10543"/>
                                    <a:ext cx="2757" cy="20342"/>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lang w:eastAsia="zh-CN"/>
                                        </w:rPr>
                                        <w:t>职业生涯规划</w:t>
                                      </w: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spacing w:val="20"/>
                                          <w:sz w:val="18"/>
                                          <w:szCs w:val="18"/>
                                        </w:rPr>
                                      </w:pPr>
                                      <w:r>
                                        <w:rPr>
                                          <w:rFonts w:hint="eastAsia"/>
                                          <w:spacing w:val="20"/>
                                          <w:sz w:val="18"/>
                                          <w:szCs w:val="18"/>
                                          <w:lang w:eastAsia="zh-CN"/>
                                        </w:rPr>
                                        <w:t>职业生涯规划</w:t>
                                      </w:r>
                                    </w:p>
                                    <w:p/>
                                    <w:p/>
                                  </w:txbxContent>
                                </wps:txbx>
                                <wps:bodyPr vert="eaVert" upright="1"/>
                              </wps:wsp>
                            </wpg:grpSp>
                            <wps:wsp>
                              <wps:cNvPr id="55" name="矩形 55"/>
                              <wps:cNvSpPr/>
                              <wps:spPr>
                                <a:xfrm>
                                  <a:off x="12056" y="80811"/>
                                  <a:ext cx="454" cy="219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历史</w:t>
                                    </w:r>
                                  </w:p>
                                  <w:p>
                                    <w:pPr>
                                      <w:rPr>
                                        <w:rFonts w:hint="eastAsia"/>
                                        <w:lang w:val="en-US" w:eastAsia="zh-CN"/>
                                      </w:rPr>
                                    </w:pPr>
                                  </w:p>
                                </w:txbxContent>
                              </wps:txbx>
                              <wps:bodyPr vert="eaVert" upright="1"/>
                            </wps:wsp>
                          </wpg:grpSp>
                        </wpg:grpSp>
                      </wpg:grpSp>
                    </wpg:wgp>
                  </a:graphicData>
                </a:graphic>
              </wp:anchor>
            </w:drawing>
          </mc:Choice>
          <mc:Fallback>
            <w:pict>
              <v:group id="_x0000_s1026" o:spid="_x0000_s1026" o:spt="203" style="position:absolute;left:0pt;margin-left:5.55pt;margin-top:10.25pt;height:429.4pt;width:491.1pt;z-index:251661312;mso-width-relative:page;mso-height-relative:page;" coordorigin="4128,74581" coordsize="9822,8514" o:gfxdata="UEsDBAoAAAAAAIdO4kAAAAAAAAAAAAAAAAAEAAAAZHJzL1BLAwQUAAAACACHTuJAM6k9ZdkAAAAJ&#10;AQAADwAAAGRycy9kb3ducmV2LnhtbE2PQUvDQBSE74L/YXmCN7u7DdUmZlOkqKcitBXE2zZ5TUKz&#10;b0N2m7T/3udJj8MMM9/kq4vrxIhDaD0Z0DMFAqn0VUu1gc/928MSRIiWKtt5QgNXDLAqbm9ym1V+&#10;oi2Ou1gLLqGQWQNNjH0mZSgbdDbMfI/E3tEPzkaWQy2rwU5c7jo5V+pROtsSLzS2x3WD5Wl3dgbe&#10;Jzu9JPp13JyO6+v3fvHxtdFozP2dVs8gIl7iXxh+8RkdCmY6+DNVQXSsteakgblagGA/TZMExMHA&#10;8ilNQBa5/P+g+AFQSwMEFAAAAAgAh07iQA/1Vj6hCwAAGmkAAA4AAABkcnMvZTJvRG9jLnhtbO1d&#10;y47byBXdB8g/CNq3m1V8C24PArvtLIJkgElmT0vUA5BIgaTd7X0WWQXZD5AAQTLAAElWswuCfI0z&#10;+YycWw8WX4qoNkQJY3phq5sixbo699xzH0U//+Jxt528j7N8kyZ3U/bMmk7iZJ4uNsnqbvqbX7++&#10;CaaTvIiSRbRNk/hu+iHOp1+8+OlPnj/sZzFP1+l2EWcTXCTJZw/7u+m6KPaz29t8vo53Uf4s3ccJ&#10;Di7TbBcV+DFb3S6y6AFX321vuWV5tw9ptthn6TzOc/z2lTw4VVfM+lwwXS438/hVOn+3i5NCXjWL&#10;t1GBJeXrzT6fvhB3u1zG8+JXy2UeF5Pt3RQrLcTf+BC8fkt/3754Hs1WWbRfb+bqFqI+t9BY0y7a&#10;JPjQ8lKvoiKavMs2rUvtNvMszdNl8Wye7m7lQoRFsApmNWzzJkvf7cVaVrOH1b40Or6ohtWffNn5&#10;L99/mU02CyDBwRefRDt85T/887cf//C7Cf0G9nnYr2Z425ts/9X+y0z9YiV/oiU/LrMd/YvFTB6F&#10;ZT+Ulo0fi8kcv/S47YU+jD7HMddxbdv3pe3na3xBdJ7DOG4Ah33HDZg+eK8uEAacy7MDlzl09FZ/&#10;8i3dYHk/5Q/ntlbYtJYV0m2daK2uVWujmTV7Fre1RU40lz71oLngxbmBVv5p0PpqHe1jgdicMKOg&#10;5ZWm+tN3H//154knDSXeUmIqn+WAVwegGPdsRyLDDQNX2kHbiNkWjhGq7JBxOlYuNJrts7x4E6e7&#10;Cb24m2ZgA+Gk0ftf5IV8q34LfW6ebjeL15vtVvyQrd6+3GaT9xGY47X4o65ee9s2mTzcTUOXu7iL&#10;CHS4BA3h5W4Pl8qTlfi82hl59cKW+NN1YbqxV1G+ljcgriBXvtsUcYabj2brOFrcJ4tJ8WEPp03A&#10;1lO6mV28mE62McidXol3FtFm2+edsN02gQkf9vrboFfF49tHXIZevk0XH/Clvttnm9UaJhV+Kt4O&#10;EEnwC088s/O5YJI6VVlPoapPcD5wUA+uugbnY6WppPOJr4y+S/jncedzQt9urlT7XhB6OEa+xyxe&#10;5+TR94bwPSKBJP3ZuyJdbgSfGRdVTjysVyJCN7xSoOLUkBj6IFMSAqB7EVOjmYac53LEXQE51xJ0&#10;H82MgjAn+m0F0T61jBSXURAunKdmLhHi+xhrkqXgXkvEFqW6ILCUn7p+M0ZyK1Axkjmh4MmK0W64&#10;L4zNXFZKjHslumzPo7BGDu670F8yZEq917TZADICi1D2kkymwNWTydoL1aCyPYontEzH8+qrHHls&#10;CB4jXBF1KbYaAEqAdQ1KQlX2Doo3iKnETxZ8TugrgyRb0xNS3RFKF5ajhqMGlKaGpVQWbX0Kr4e2&#10;rcAGXldZsUYbZ6TNBD138DpTAaGT2Mts+iqInVlNkXoitbfXqm1kBxayT7KRZ/si9pVRf+T2Hye3&#10;Ixn5RHZXLhe4gSpSGTRxpRSY5cjq2Ainy5Ub6vw+gGyAVK7JBgGP3rIBubRObPxAJS8aWR6ihKJy&#10;/2KptGcLIfzZlLHQBUEeFUdf49/pwaLW4CgzdXiZ56jSVs88x2GmNhU2FAOlNzIYWjLbuwR7jSi7&#10;aOnUcJjUpxIjTy07MEdRWhjgVS0Zcj3d8LE9hcOyVHPDOGcQZtBlN9yyw1bpweUIsBKrju+LKlCJ&#10;VeOQ1C9QiWNZcT5LByM0kuKb7//z+7/+8I+/f/zL9//99x/p9d++naD8j7WrSPAykX2MOFm8fExk&#10;cw1W3yzQ5ZI5Ye2N9EO19TFZbjf7r6m2TvU9Vd+5YWiD4CYaBtPhgzGlS+xQfp+lsVoqNy+yiIr3&#10;L9MkQUMkzeTnHOiJDN/fQM8zWQggPbW/EWVZ+tDdCoFZOhocsquBzwSyhqxCAPZaT3Sjqtoo60IV&#10;zj8JVT8nVHXiyw65C4xKePFAVQlLeLkqiXK8Y+pkhFerf3YxeJlShIBXha6qwpWApcirSkM18jFs&#10;zTwP2brwT42OClfb7hHxut2gS0mX/hHxzeHOa2+6MSFtuEoVgrJmH12pUrA4ad7DZDW+6zbaNb4F&#10;JhGCk9uyDFbpPHSdOF/fq95D+9QypBljDRb/MX6hbSU1uZzHUHG8VxtV6SQ/QNGu7j4YhZGpHwY+&#10;6FC50FbsPt8EwyjKLynKSdnVWoGhivwneaIbuqpW3PZED/rxoCe6oS21uI8TxSeTm2pP9Gw0DZUT&#10;X74JiLxVm0rNM6jyes/0mDEP/VHRvvGheequ6Dm6fRMi+xhdcZBhon5VGKXMz5vmMTBxrcCHXwAF&#10;vWm+4khBq8JnsNXIZ0eaP1sj4oqwBTzUsSUB0htbaNnJ/B/lEEsNLmsF7hHxi0ZgeLkm1yghuiXE&#10;AH2JoBkU8YtTeCt0dJfZD1kju/N4iS1vjIkDTTT05S01+F5GxfPsDKAxz5o8ZaolcVyedo2qMVsN&#10;+hu1qYnMDXTCaOtysqkZc8/BjaBExTDPBnhXRaptO+WZrDGMeoF8kZndAZ2VPRw3/nmgANNZp2Oo&#10;pUv5WhpB2053prnMTQ9nkWOJ7mpKdDROoDyrWaITIV6pg1MQcmPcxMHsi/ATDZGKlwBIdOwwSsZK&#10;nd7uQGZS6cdA7SYKuQdgIaLz/4dFtXJrwOA6jZEDzRceRqpHJJS7ZeARV9QiIs1/AAni6+yNBNui&#10;XXUienK/IfEUEtCIFenuyAly31RvJBiBIZhCibJ+r6nxPsSWKZrkr2k4uROgT9+/wicOdhAIEAUW&#10;lzVKszcj9ENVPeP0SgSeUrw5jEQktFtgOa4iIlNibJ9aYtDYVhb7B7IW6qE1a2FvKhbUx1oditd1&#10;PKl4K4vXIdkLHOV+2MLRMNqNF5BAoKYsYyqzr4leqGVlcteTevmg3QbIQmlrTpWrWkMSTxe9pGmb&#10;dtAWpHIu1T44c0U5tzRBq642Cl+lZGSfl2LHpXrTNnBdxYrpTeOI8DRRzz9J+BpvCd3m5JttXAUb&#10;nka5c6Vyh8pQB2DRQ/iKjFnMuFRCVoVEQxdBSMSlFnc4jZpBizvGdOiCZHFQBNsnimAWhGrKCRTR&#10;yId0HLG5HGM4HEdGLHRiwUi1AYdYTMdOjbM+aYbFqFNfxp9OWesiLxf00SVryxM7Za06tcSUsdVg&#10;Myw0qau4Ve2frQ6tHp9hYcgbpRoNrHKxmkgZh6qXMqy51BaVnm+KZXwOx4B7aB2TIyk8qaGVnpMY&#10;lZQwRHZai8ueHjiF8Bd6sHScEU1na5Zf+qkulCQrgpJcLifl+iTdFb3ncls2SAIrlA1Lw+U+px1Y&#10;IllEYbTB5ZUT8QgqffBezyO2Ti0h2eTygUoUJtuW1pKb0ftYq6tEYaxWLl5zu+dRw05azVWT4WUE&#10;vOGcxthFjcJy0aBTAVLbDbtuaWRLnG058hs9aLkBihQEjloUxC9wy6qOejwKhjT+rJbryPEggy8e&#10;oMiu1opqKl24XOuAxDVOYlxsEgMV9Aa8TpsgY76uFd5gVzy2ZNTCok3b9gS+WIgnA4z4GuZxZ32n&#10;MYagLxMjpegCNZ9CXyiS0gMRJF238MV9etKe5GpLPqFx5K/z72+/JnwZVaHwVS3aHw+P3LXVEHoX&#10;f3GPJtUIXyN/Dfi4xivCFzW7avILvziJv0KGvqPiL7WJvaK//PKJhGiXHRlrOF8ZYtRfF9NftGm8&#10;ji+R5vWW9zYkvOzVgr/a+PJ8pe/BX8c6BiO+jj2YFtqiY9Sm/bjZa+KvZnzEPMQp/OU6IRAq5RfU&#10;Fp1boa+QHoEt5RfD+3BwlF+flfxi9MiMGn/hiTyn4IthbhoUpQCma1y6klOtT1got40A+9x2uJE4&#10;r+Or2lc/ru8ZPatFwcuRD92u8Fel/GXLxHTkr8+Kv4h76vCqNuiPw6u7mlzSl0/PKJHx0ZbjzCO+&#10;rgVfpgsy0JA8pv0aWDutks+4RV1GhMrACpq73hw8yEQijclB2RFo1wi0Kuhar/Ff5ggBrf57H/o/&#10;eao/43X1vzR68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TDgAAW0NvbnRlbnRfVHlwZXNdLnhtbFBLAQIUAAoAAAAAAIdO4kAAAAAAAAAAAAAA&#10;AAAGAAAAAAAAAAAAEAAAAPUMAABfcmVscy9QSwECFAAUAAAACACHTuJAihRmPNEAAACUAQAACwAA&#10;AAAAAAABACAAAAAZDQAAX3JlbHMvLnJlbHNQSwECFAAKAAAAAACHTuJAAAAAAAAAAAAAAAAABAAA&#10;AAAAAAAAABAAAAAAAAAAZHJzL1BLAQIUABQAAAAIAIdO4kAzqT1l2QAAAAkBAAAPAAAAAAAAAAEA&#10;IAAAACIAAABkcnMvZG93bnJldi54bWxQSwECFAAUAAAACACHTuJAD/VWPqELAAAaaQAADgAAAAAA&#10;AAABACAAAAAoAQAAZHJzL2Uyb0RvYy54bWxQSwUGAAAAAAYABgBZAQAAOw8AAAAA&#10;">
                <o:lock v:ext="edit" aspectratio="f"/>
                <v:group id="组合 109" o:spid="_x0000_s1026" o:spt="203" style="position:absolute;left:4128;top:74581;height:6023;width:9822;" coordorigin="4128,74581" coordsize="9822,6023"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rect id="_x0000_s1026" o:spid="_x0000_s1026" o:spt="1" style="position:absolute;left:12634;top:75985;height:3912;width:1304;"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sz w:val="18"/>
                              <w:szCs w:val="18"/>
                            </w:rPr>
                          </w:pPr>
                          <w:r>
                            <w:rPr>
                              <w:rFonts w:hint="eastAsia"/>
                              <w:sz w:val="18"/>
                              <w:szCs w:val="18"/>
                            </w:rPr>
                            <w:t>专业</w:t>
                          </w:r>
                          <w:r>
                            <w:rPr>
                              <w:rFonts w:hint="eastAsia"/>
                              <w:sz w:val="18"/>
                              <w:szCs w:val="18"/>
                              <w:lang w:eastAsia="zh-CN"/>
                            </w:rPr>
                            <w:t>拓展课程</w:t>
                          </w:r>
                        </w:p>
                        <w:p>
                          <w:pPr>
                            <w:numPr>
                              <w:ilvl w:val="0"/>
                              <w:numId w:val="0"/>
                            </w:numPr>
                            <w:jc w:val="left"/>
                            <w:rPr>
                              <w:rFonts w:hint="eastAsia"/>
                              <w:sz w:val="18"/>
                              <w:szCs w:val="18"/>
                              <w:lang w:val="en-US" w:eastAsia="zh-CN"/>
                            </w:rPr>
                          </w:pPr>
                          <w:r>
                            <w:rPr>
                              <w:rFonts w:hint="eastAsia"/>
                              <w:sz w:val="18"/>
                              <w:szCs w:val="18"/>
                              <w:lang w:val="en-US" w:eastAsia="zh-CN"/>
                            </w:rPr>
                            <w:t>1.人像摄影</w:t>
                          </w:r>
                        </w:p>
                        <w:p>
                          <w:pPr>
                            <w:numPr>
                              <w:ilvl w:val="0"/>
                              <w:numId w:val="0"/>
                            </w:numPr>
                            <w:jc w:val="left"/>
                            <w:rPr>
                              <w:rFonts w:hint="eastAsia"/>
                              <w:sz w:val="18"/>
                              <w:szCs w:val="18"/>
                              <w:lang w:val="en-US" w:eastAsia="zh-CN"/>
                            </w:rPr>
                          </w:pPr>
                          <w:r>
                            <w:rPr>
                              <w:rFonts w:hint="eastAsia"/>
                              <w:sz w:val="18"/>
                              <w:szCs w:val="18"/>
                              <w:lang w:val="en-US" w:eastAsia="zh-CN"/>
                            </w:rPr>
                            <w:t>2.美甲技术</w:t>
                          </w:r>
                        </w:p>
                        <w:p>
                          <w:pPr>
                            <w:numPr>
                              <w:ilvl w:val="0"/>
                              <w:numId w:val="0"/>
                            </w:numPr>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3.剪吹造型</w:t>
                          </w:r>
                        </w:p>
                        <w:p>
                          <w:pPr>
                            <w:numPr>
                              <w:ilvl w:val="0"/>
                              <w:numId w:val="0"/>
                            </w:numPr>
                            <w:jc w:val="left"/>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r>
                            <w:rPr>
                              <w:rFonts w:hint="eastAsia"/>
                              <w:sz w:val="18"/>
                              <w:szCs w:val="18"/>
                              <w:lang w:val="en-US" w:eastAsia="zh-CN"/>
                            </w:rPr>
                            <w:t>美容美发创业务实</w:t>
                          </w:r>
                        </w:p>
                        <w:p>
                          <w:pPr>
                            <w:numPr>
                              <w:ilvl w:val="0"/>
                              <w:numId w:val="0"/>
                            </w:numPr>
                            <w:ind w:leftChars="0"/>
                            <w:jc w:val="left"/>
                            <w:rPr>
                              <w:rFonts w:hint="eastAsia"/>
                              <w:sz w:val="18"/>
                              <w:szCs w:val="18"/>
                              <w:lang w:val="en-US" w:eastAsia="zh-CN"/>
                            </w:rPr>
                          </w:pPr>
                          <w:r>
                            <w:rPr>
                              <w:rFonts w:hint="eastAsia"/>
                              <w:sz w:val="18"/>
                              <w:szCs w:val="18"/>
                              <w:lang w:val="en-US" w:eastAsia="zh-CN"/>
                            </w:rPr>
                            <w:t>5.头皮护理</w:t>
                          </w:r>
                        </w:p>
                        <w:p>
                          <w:pPr>
                            <w:widowControl w:val="0"/>
                            <w:numPr>
                              <w:ilvl w:val="0"/>
                              <w:numId w:val="0"/>
                            </w:numPr>
                            <w:adjustRightInd w:val="0"/>
                            <w:snapToGrid w:val="0"/>
                            <w:spacing w:line="312" w:lineRule="auto"/>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6.舞台影视艺术造型</w:t>
                          </w:r>
                        </w:p>
                        <w:p>
                          <w:pPr>
                            <w:widowControl w:val="0"/>
                            <w:numPr>
                              <w:ilvl w:val="0"/>
                              <w:numId w:val="0"/>
                            </w:numPr>
                            <w:adjustRightInd w:val="0"/>
                            <w:snapToGrid w:val="0"/>
                            <w:spacing w:line="312" w:lineRule="auto"/>
                            <w:jc w:val="left"/>
                            <w:rPr>
                              <w:rFonts w:hint="default" w:hAnsi="仿宋" w:cs="仿宋"/>
                              <w:i w:val="0"/>
                              <w:color w:val="000000" w:themeColor="text1"/>
                              <w:sz w:val="21"/>
                              <w:szCs w:val="21"/>
                              <w:u w:val="none"/>
                              <w:lang w:val="en-US" w:eastAsia="zh-CN"/>
                              <w14:textFill>
                                <w14:solidFill>
                                  <w14:schemeClr w14:val="tx1"/>
                                </w14:solidFill>
                              </w14:textFill>
                            </w:rPr>
                          </w:pPr>
                        </w:p>
                      </w:txbxContent>
                    </v:textbox>
                  </v:rect>
                  <v:group id="组合 108" o:spid="_x0000_s1026" o:spt="203" style="position:absolute;left:4128;top:74581;height:6023;width:9822;" coordorigin="4114,74581" coordsize="9822,6023" o:gfxdata="UEsDBAoAAAAAAIdO4kAAAAAAAAAAAAAAAAAEAAAAZHJzL1BLAwQUAAAACACHTuJAnimyzL4AAADc&#10;AAAADwAAAGRycy9kb3ducmV2LnhtbEWPQWvCQBCF7wX/wzJCb3UTxVKiq4hY6UGEakG8DdkxCWZn&#10;Q3ab6L93DoK3Gd6b976ZL2+uVh21ofJsIB0loIhzbysuDPwdvz++QIWIbLH2TAbuFGC5GLzNMbO+&#10;51/qDrFQEsIhQwNljE2mdchLchhGviEW7eJbh1HWttC2xV7CXa3HSfKpHVYsDSU2tC4pvx7+nYFt&#10;j/1qkm663fWyvp+P0/1pl5Ix78M0mYGKdIsv8/P6xwr+VPD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4pssy+AAAA3AAAAA8AAAAAAAAAAQAgAAAAIgAAAGRycy9kb3ducmV2Lnht&#10;bFBLAQIUABQAAAAIAIdO4kAzLwWeOwAAADkAAAAVAAAAAAAAAAEAIAAAAA0BAABkcnMvZ3JvdXBz&#10;aGFwZXhtbC54bWxQSwUGAAAAAAYABgBgAQAAygMAAAAA&#10;">
                    <o:lock v:ext="edit" aspectratio="f"/>
                    <v:rect id="_x0000_s1026" o:spid="_x0000_s1026" o:spt="1" style="position:absolute;left:4973;top:74581;height:1024;width:8963;"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ind w:left="0" w:leftChars="0" w:firstLine="0" w:firstLineChars="0"/>
                              <w:jc w:val="both"/>
                              <w:rPr>
                                <w:rFonts w:hint="eastAsia"/>
                                <w:sz w:val="18"/>
                                <w:szCs w:val="18"/>
                              </w:rPr>
                            </w:pPr>
                          </w:p>
                          <w:p>
                            <w:pPr>
                              <w:ind w:left="0" w:leftChars="0" w:firstLine="3420" w:firstLineChars="1900"/>
                              <w:jc w:val="both"/>
                              <w:rPr>
                                <w:rFonts w:hint="eastAsia" w:eastAsia="仿宋"/>
                                <w:sz w:val="18"/>
                                <w:szCs w:val="18"/>
                                <w:lang w:eastAsia="zh-CN"/>
                              </w:rPr>
                            </w:pPr>
                            <w:r>
                              <w:rPr>
                                <w:rFonts w:hint="eastAsia"/>
                                <w:sz w:val="18"/>
                                <w:szCs w:val="18"/>
                                <w:lang w:eastAsia="zh-CN"/>
                              </w:rPr>
                              <w:t>岗位实习</w:t>
                            </w:r>
                          </w:p>
                        </w:txbxContent>
                      </v:textbox>
                    </v:rect>
                    <v:group id="组合 104" o:spid="_x0000_s1026" o:spt="203" style="position:absolute;left:4975;top:75989;height:1502;width:6529;" coordorigin="4975,75781" coordsize="6529,1502" o:gfxdata="UEsDBAoAAAAAAIdO4kAAAAAAAAAAAAAAAAAEAAAAZHJzL1BLAwQUAAAACACHTuJAAbeJILwAAADc&#10;AAAADwAAAGRycy9kb3ducmV2LnhtbEVPS4vCMBC+L/gfwgje1rSKi1RTEVHZgyysCuJtaKYPbCal&#10;ia3++82C4G0+vucsVw9Ti45aV1lWEI8jEMSZ1RUXCs6n3ecchPPIGmvLpOBJDlbp4GOJibY9/1J3&#10;9IUIIewSVFB63yRSuqwkg25sG+LA5bY16ANsC6lb7EO4qeUkir6kwYpDQ4kNbUrKbse7UbDvsV9P&#10;4213uOWb5/U0+7kcYlJqNIyjBQhPD/8Wv9zfOsyfTe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Bt4kgvAAAANwAAAAPAAAAAAAAAAEAIAAAACIAAABkcnMvZG93bnJldi54bWxQ&#10;SwECFAAUAAAACACHTuJAMy8FnjsAAAA5AAAAFQAAAAAAAAABACAAAAALAQAAZHJzL2dyb3Vwc2hh&#10;cGV4bWwueG1sUEsFBgAAAAAGAAYAYAEAAMgDAAAAAA==&#10;">
                      <o:lock v:ext="edit" aspectratio="f"/>
                      <v:group id="组合 3" o:spid="_x0000_s1026" o:spt="203" style="position:absolute;left:6233;top:75785;height:1498;width:2084;" coordorigin="-27,1513" coordsize="3665,17522"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rect id="_x0000_s1026" o:spid="_x0000_s1026" o:spt="1" style="position:absolute;left:-27;top:1513;height:4662;width:3650;"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lang w:eastAsia="zh-CN"/>
                                  </w:rPr>
                                </w:pPr>
                                <w:r>
                                  <w:rPr>
                                    <w:rFonts w:hint="eastAsia"/>
                                    <w:color w:val="000000"/>
                                    <w:sz w:val="18"/>
                                    <w:szCs w:val="18"/>
                                    <w:lang w:eastAsia="zh-CN"/>
                                  </w:rPr>
                                  <w:t>美发设计方向</w:t>
                                </w:r>
                              </w:p>
                            </w:txbxContent>
                          </v:textbox>
                        </v:rect>
                        <v:rect id="_x0000_s1026" o:spid="_x0000_s1026" o:spt="1" style="position:absolute;left:-1;top:7033;height:12002;width:3639;"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1.洗护发技术</w:t>
                                </w:r>
                              </w:p>
                              <w:p>
                                <w:pPr>
                                  <w:numPr>
                                    <w:ilvl w:val="0"/>
                                    <w:numId w:val="0"/>
                                  </w:numPr>
                                  <w:spacing w:line="240" w:lineRule="auto"/>
                                  <w:jc w:val="left"/>
                                  <w:rPr>
                                    <w:rFonts w:hint="eastAsia"/>
                                    <w:color w:val="000000"/>
                                    <w:sz w:val="18"/>
                                    <w:szCs w:val="18"/>
                                    <w:lang w:val="en-US" w:eastAsia="zh-CN"/>
                                  </w:rPr>
                                </w:pPr>
                                <w:r>
                                  <w:rPr>
                                    <w:rFonts w:hint="eastAsia"/>
                                    <w:color w:val="000000"/>
                                    <w:sz w:val="18"/>
                                    <w:szCs w:val="18"/>
                                    <w:lang w:val="en-US" w:eastAsia="zh-CN"/>
                                  </w:rPr>
                                  <w:t>2.烫染发造型</w:t>
                                </w:r>
                              </w:p>
                              <w:p>
                                <w:pPr>
                                  <w:numPr>
                                    <w:ilvl w:val="0"/>
                                    <w:numId w:val="0"/>
                                  </w:numPr>
                                  <w:spacing w:line="240" w:lineRule="auto"/>
                                  <w:jc w:val="left"/>
                                  <w:rPr>
                                    <w:rFonts w:hint="default"/>
                                    <w:color w:val="000000"/>
                                    <w:sz w:val="18"/>
                                    <w:szCs w:val="18"/>
                                    <w:lang w:val="en-US" w:eastAsia="zh-CN"/>
                                  </w:rPr>
                                </w:pPr>
                                <w:r>
                                  <w:rPr>
                                    <w:rFonts w:hint="eastAsia"/>
                                    <w:color w:val="000000"/>
                                    <w:sz w:val="18"/>
                                    <w:szCs w:val="18"/>
                                    <w:lang w:val="en-US" w:eastAsia="zh-CN"/>
                                  </w:rPr>
                                  <w:t>3.剪发技术</w:t>
                                </w:r>
                              </w:p>
                            </w:txbxContent>
                          </v:textbox>
                        </v:rect>
                      </v:group>
                      <v:group id="组合 103" o:spid="_x0000_s1026" o:spt="203" style="position:absolute;left:9331;top:75781;height:1498;width:2173;" coordorigin="-133,1513" coordsize="3822,17522" o:gfxdata="UEsDBAoAAAAAAIdO4kAAAAAAAAAAAAAAAAAEAAAAZHJzL1BLAwQUAAAACACHTuJA4RK0z70AAADc&#10;AAAADwAAAGRycy9kb3ducmV2LnhtbEVPTWvCQBC9C/0PyxS8NZtoLSV1DSWoeJBCk0LpbciOSTA7&#10;G7Jrov++Wyh4m8f7nHV2NZ0YaXCtZQVJFIMgrqxuuVbwVe6eXkE4j6yxs0wKbuQg2zzM1phqO/En&#10;jYWvRQhhl6KCxvs+ldJVDRl0ke2JA3eyg0Ef4FBLPeAUwk0nF3H8Ig22HBoa7ClvqDoXF6NgP+H0&#10;vky24/F8ym8/5erj+5iQUvPHJH4D4enq7+J/90GH+atn+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RK0z70AAADcAAAADwAAAAAAAAABACAAAAAiAAAAZHJzL2Rvd25yZXYueG1s&#10;UEsBAhQAFAAAAAgAh07iQDMvBZ47AAAAOQAAABUAAAAAAAAAAQAgAAAADAEAAGRycy9ncm91cHNo&#10;YXBleG1sLnhtbFBLBQYAAAAABgAGAGABAADJAwAAAAA=&#10;">
                        <o:lock v:ext="edit" aspectratio="f"/>
                        <v:rect id="矩形 4" o:spid="_x0000_s1026" o:spt="1" style="position:absolute;left:-133;top:1513;height:6378;width:3806;" fillcolor="#FFFFFF" filled="t" stroked="t" coordsize="21600,21600" o:gfxdata="UEsDBAoAAAAAAIdO4kAAAAAAAAAAAAAAAAAEAAAAZHJzL1BLAwQUAAAACACHTuJA773dhLwAAADc&#10;AAAADwAAAGRycy9kb3ducmV2LnhtbEVPPW/CMBDdK/EfrEPqVuxQqWoDhqEIVMYkLN2O+EhC43MU&#10;myTl19eVKnW7p/d56+1kWzFQ7xvHGpKFAkFcOtNwpeFU7J9eQfiAbLB1TBq+ycN2M3tYY2rcyBkN&#10;eahEDGGfooY6hC6V0pc1WfQL1xFH7uJ6iyHCvpKmxzGG21YulXqRFhuODTV29F5T+ZXfrIZzszzh&#10;PSsOyr7tn8NxKq63z53Wj/NErUAEmsK/+M/9YeJ8lcD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3YS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lang w:eastAsia="zh-CN"/>
                                  </w:rPr>
                                </w:pPr>
                                <w:r>
                                  <w:rPr>
                                    <w:rFonts w:hint="eastAsia" w:cs="Times New Roman"/>
                                    <w:color w:val="000000" w:themeColor="text1"/>
                                    <w:sz w:val="18"/>
                                    <w:szCs w:val="18"/>
                                    <w:lang w:val="en-US" w:eastAsia="zh-CN"/>
                                    <w14:textFill>
                                      <w14:solidFill>
                                        <w14:schemeClr w14:val="tx1"/>
                                      </w14:solidFill>
                                    </w14:textFill>
                                  </w:rPr>
                                  <w:t>形象设计</w:t>
                                </w:r>
                                <w:r>
                                  <w:rPr>
                                    <w:rFonts w:hint="eastAsia" w:cs="Times New Roman"/>
                                    <w:color w:val="000000" w:themeColor="text1"/>
                                    <w:sz w:val="18"/>
                                    <w:szCs w:val="18"/>
                                    <w:lang w:val="en-US" w:eastAsia="zh-CN"/>
                                    <w14:textFill>
                                      <w14:solidFill>
                                        <w14:schemeClr w14:val="tx1"/>
                                      </w14:solidFill>
                                    </w14:textFill>
                                  </w:rPr>
                                  <w:tab/>
                                </w:r>
                                <w:r>
                                  <w:rPr>
                                    <w:rFonts w:hint="eastAsia" w:cs="Times New Roman"/>
                                    <w:color w:val="000000" w:themeColor="text1"/>
                                    <w:sz w:val="18"/>
                                    <w:szCs w:val="18"/>
                                    <w:lang w:val="en-US" w:eastAsia="zh-CN"/>
                                    <w14:textFill>
                                      <w14:solidFill>
                                        <w14:schemeClr w14:val="tx1"/>
                                      </w14:solidFill>
                                    </w14:textFill>
                                  </w:rPr>
                                  <w:t>方向</w:t>
                                </w:r>
                              </w:p>
                            </w:txbxContent>
                          </v:textbox>
                        </v:rect>
                        <v:rect id="矩形 5" o:spid="_x0000_s1026" o:spt="1" style="position:absolute;left:-131;top:8587;height:10448;width:3820;" fillcolor="#FFFFFF" filled="t" stroked="t" coordsize="21600,21600" o:gfxdata="UEsDBAoAAAAAAIdO4kAAAAAAAAAAAAAAAAAEAAAAZHJzL1BLAwQUAAAACACHTuJAH29D87wAAADc&#10;AAAADwAAAGRycy9kb3ducmV2LnhtbEVPPW/CMBDdkfofrKvUDWxSCZUUw9AqVTsmYWG7xkcSGp+j&#10;2IG0vx4jIXW7p/d5m91kO3GmwbeONSwXCgRx5UzLtYZ9mc1fQPiAbLBzTBp+ycNu+zDbYGrchXM6&#10;F6EWMYR9ihqaEPpUSl81ZNEvXE8cuaMbLIYIh1qaAS8x3HYyUWolLbYcGxrs6a2h6qcYrYbvNtnj&#10;X15+KLvOnsPXVJ7Gw7vWT49L9Qoi0BT+xXf3p4nzVQK3Z+IFc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vQ/O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pageBreakBefore w:val="0"/>
                                  <w:numPr>
                                    <w:ilvl w:val="0"/>
                                    <w:numId w:val="0"/>
                                  </w:numPr>
                                  <w:kinsoku/>
                                  <w:wordWrap/>
                                  <w:overflowPunct/>
                                  <w:topLinePunct w:val="0"/>
                                  <w:bidi w:val="0"/>
                                  <w:spacing w:line="240" w:lineRule="auto"/>
                                  <w:jc w:val="both"/>
                                  <w:rPr>
                                    <w:rFonts w:hint="eastAsia"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1.化妆造型</w:t>
                                </w:r>
                              </w:p>
                              <w:p>
                                <w:pPr>
                                  <w:pageBreakBefore w:val="0"/>
                                  <w:numPr>
                                    <w:ilvl w:val="0"/>
                                    <w:numId w:val="0"/>
                                  </w:numPr>
                                  <w:kinsoku/>
                                  <w:wordWrap/>
                                  <w:overflowPunct/>
                                  <w:topLinePunct w:val="0"/>
                                  <w:bidi w:val="0"/>
                                  <w:spacing w:line="240" w:lineRule="auto"/>
                                  <w:jc w:val="both"/>
                                  <w:rPr>
                                    <w:rFonts w:hint="default"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2.人物整体造型</w:t>
                                </w:r>
                              </w:p>
                              <w:p>
                                <w:pPr>
                                  <w:ind w:left="0" w:leftChars="0" w:firstLine="0" w:firstLineChars="0"/>
                                  <w:jc w:val="both"/>
                                  <w:rPr>
                                    <w:sz w:val="18"/>
                                    <w:szCs w:val="18"/>
                                  </w:rPr>
                                </w:pPr>
                                <w:r>
                                  <w:rPr>
                                    <w:rFonts w:hint="eastAsia" w:cs="Times New Roman"/>
                                    <w:color w:val="000000" w:themeColor="text1"/>
                                    <w:sz w:val="18"/>
                                    <w:szCs w:val="18"/>
                                    <w:lang w:val="en-US" w:eastAsia="zh-CN"/>
                                    <w14:textFill>
                                      <w14:solidFill>
                                        <w14:schemeClr w14:val="tx1"/>
                                      </w14:solidFill>
                                    </w14:textFill>
                                  </w:rPr>
                                  <w:t>3.保健按摩</w:t>
                                </w:r>
                              </w:p>
                              <w:p>
                                <w:pPr>
                                  <w:ind w:left="0" w:leftChars="0" w:firstLine="0" w:firstLineChars="0"/>
                                  <w:rPr>
                                    <w:rFonts w:hint="default"/>
                                    <w:lang w:val="en-US" w:eastAsia="zh-CN"/>
                                  </w:rPr>
                                </w:pPr>
                              </w:p>
                            </w:txbxContent>
                          </v:textbox>
                        </v:rect>
                      </v:group>
                      <v:rect id="_x0000_s1026" o:spid="_x0000_s1026" o:spt="1" style="position:absolute;left:4975;top:75782;height:1474;width:603;" fillcolor="#FFFFFF" filled="t" stroked="t" coordsize="21600,21600" o:gfxdata="UEsDBAoAAAAAAIdO4kAAAAAAAAAAAAAAAAAEAAAAZHJzL1BLAwQUAAAACACHTuJA5G8ipbwAAADa&#10;AAAADwAAAGRycy9kb3ducmV2LnhtbEWPW2sCMRSE3wv+h3CEvmliixdWo6DQIr65reDjYXPcrG5O&#10;1k3q5d8bQejjMDPfMLPFzdXiQm2oPGsY9BUI4sKbiksNvz9fvQmIEJEN1p5Jw50CLOadtxlmxl95&#10;S5c8liJBOGSowcbYZFKGwpLD0PcNcfIOvnUYk2xLaVq8Jrir5YdSI+mw4rRgsaGVpeKU/zkNeRzu&#10;Psu93eByLdV3MzyuzpOj1u/dgZqCiHSL/+FXe200jOF5Jd0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vIqW8AAAA&#10;2g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0" w:firstLineChars="0"/>
                                <w:jc w:val="center"/>
                                <w:rPr>
                                  <w:spacing w:val="20"/>
                                  <w:sz w:val="18"/>
                                  <w:szCs w:val="18"/>
                                </w:rPr>
                              </w:pPr>
                              <w:r>
                                <w:rPr>
                                  <w:rFonts w:hint="eastAsia"/>
                                  <w:spacing w:val="20"/>
                                  <w:sz w:val="18"/>
                                  <w:szCs w:val="18"/>
                                </w:rPr>
                                <w:t>专业方向课</w:t>
                              </w:r>
                            </w:p>
                          </w:txbxContent>
                        </v:textbox>
                      </v:rect>
                    </v:group>
                    <v:rect id="_x0000_s1026" o:spid="_x0000_s1026" o:spt="1" style="position:absolute;left:4114;top:74591;height:6013;width:662;" fillcolor="#FFFFFF" filled="t" stroked="t" coordsize="21600,21600" o:gfxdata="UEsDBAoAAAAAAIdO4kAAAAAAAAAAAAAAAAAEAAAAZHJzL1BLAwQUAAAACACHTuJAlfC217oAAADa&#10;AAAADwAAAGRycy9kb3ducmV2LnhtbEVPyWrDMBC9B/oPYgq5xZIbEoxrxdBAQ+itTgI9DtbUcmqN&#10;XEtZ+vfVodDj4+1VfXeDuNIUes8a8kyBIG696bnTcDy8LgoQISIbHDyThh8KUG8eZhWWxt/4na5N&#10;7EQK4VCiBhvjWEoZWksOQ+ZH4sR9+slhTHDqpJnwlsLdIJ+UWkuHPacGiyNtLbVfzcVpaOLqtOw+&#10;7Bu+7KXajavz9rs4az1/zNUziEj3+C/+c++NhrQ1XU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8LbXugAAANo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专业技能课</w:t>
                            </w:r>
                          </w:p>
                        </w:txbxContent>
                      </v:textbox>
                    </v:rect>
                    <v:group id="组合 91" o:spid="_x0000_s1026" o:spt="203" style="position:absolute;left:6145;top:79845;height:361;width:5670;" coordorigin="-12216,-20393" coordsize="52044,4779" o:gfxdata="UEsDBAoAAAAAAIdO4kAAAAAAAAAAAAAAAAAEAAAAZHJzL1BLAwQUAAAACACHTuJAEcAquLwAAADc&#10;AAAADwAAAGRycy9kb3ducmV2LnhtbEVPTYvCMBC9L/gfwgh7W9O6uEo1ioiKB1mwCuJtaMa22ExK&#10;E1v990ZY2Ns83ufMFg9TiZYaV1pWEA8iEMSZ1SXnCk7HzdcEhPPIGivLpOBJDhbz3scME207PlCb&#10;+lyEEHYJKii8rxMpXVaQQTewNXHgrrYx6ANscqkb7EK4qeQwin6kwZJDQ4E1rQrKbundKNh22C2/&#10;43W7v11Xz8tx9Hvex6TUZz+OpiA8Pfy/+M+902H+aAz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RwCq4vAAAANwAAAAPAAAAAAAAAAEAIAAAACIAAABkcnMvZG93bnJldi54bWxQ&#10;SwECFAAUAAAACACHTuJAMy8FnjsAAAA5AAAAFQAAAAAAAAABACAAAAALAQAAZHJzL2dyb3Vwc2hh&#10;cGV4bWwueG1sUEsFBgAAAAAGAAYAYAEAAMgDAAAAAA==&#10;">
                      <o:lock v:ext="edit" aspectratio="f"/>
                      <v:shape id="直接箭头连接符 25" o:spid="_x0000_s1026" o:spt="32" type="#_x0000_t32" style="position:absolute;left:-11262;top:-20393;flip:y;height:3991;width:110;" filled="f" stroked="t" coordsize="21600,21600" o:gfxdata="UEsDBAoAAAAAAIdO4kAAAAAAAAAAAAAAAAAEAAAAZHJzL1BLAwQUAAAACACHTuJAj/2RyL0AAADb&#10;AAAADwAAAGRycy9kb3ducmV2LnhtbEWPQWsCMRSE7wX/Q3iCt5ootuhq9NBSKNhLVRBvj81zs7p5&#10;2Sapu/77plDocZiZb5jVpneNuFGItWcNk7ECQVx6U3Ol4bB/e5yDiAnZYOOZNNwpwmY9eFhhYXzH&#10;n3TbpUpkCMcCNdiU2kLKWFpyGMe+Jc7e2QeHKctQSROwy3DXyKlSz9JhzXnBYksvlsrr7ttpOH6o&#10;01Pvg72cvmZ2W79Wx4vrtB4NJ2oJIlGf/sN/7XejYTGF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ZHI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直接箭头连接符 26" o:spid="_x0000_s1026" o:spt="32" type="#_x0000_t32" style="position:absolute;left:39257;top:-20288;flip:x y;height:4674;width:156;" filled="f" stroked="t" coordsize="21600,21600" o:gfxdata="UEsDBAoAAAAAAIdO4kAAAAAAAAAAAAAAAAAEAAAAZHJzL1BLAwQUAAAACACHTuJATv+PZ7wAAADb&#10;AAAADwAAAGRycy9kb3ducmV2LnhtbEWPQWvCQBCF70L/wzKF3sxGQ4tGVw+C4Kmlaakeh+yYBLOz&#10;ITs1yb/vFgo9Pt68783b7kfXqjv1ofFsYJGkoIhLbxuuDHx+HOcrUEGQLbaeycBEAfa7h9kWc+sH&#10;fqd7IZWKEA45GqhFulzrUNbkMCS+I47e1fcOJcq+0rbHIcJdq5dp+qIdNhwbauzoUFN5K75dfOPy&#10;9nwTCl+ss+z1LNmBTmEy5ulxkW5ACY3yf/yXPlkD6wx+t0QA6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7/j2e8AAAA&#10;2w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line id="直接连接符 27" o:spid="_x0000_s1026" o:spt="20" style="position:absolute;left:-12216;top:-16601;height:354;width:52044;" filled="f" stroked="t" coordsize="21600,21600" o:gfxdata="UEsDBAoAAAAAAIdO4kAAAAAAAAAAAAAAAAAEAAAAZHJzL1BLAwQUAAAACACHTuJANdTV8b8AAADb&#10;AAAADwAAAGRycy9kb3ducmV2LnhtbEWPS2vDMBCE74X8B7GBXkIi2S2hdaP40MbQQy95lFwXa2ub&#10;WivbUh7Nr48KgRyHmfmGWeRn24ojDb5xrCGZKRDEpTMNVxp222L6AsIHZIOtY9LwRx7y5ehhgZlx&#10;J17TcRMqESHsM9RQh9BlUvqyJot+5jri6P24wWKIcqikGfAU4baVqVJzabHhuFBjR+81lb+bg9Xg&#10;i2/qi8uknKj9U+Uo7T++Vqj14zhRbyACncM9fGt/Gg2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U1f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v:group id="组合 107" o:spid="_x0000_s1026" o:spt="203" style="position:absolute;left:4975;top:77559;height:2303;width:7088;" coordorigin="4975,77559" coordsize="7088,2303" o:gfxdata="UEsDBAoAAAAAAIdO4kAAAAAAAAAAAAAAAAAEAAAAZHJzL1BLAwQUAAAACACHTuJAPwnd6r0AAADc&#10;AAAADwAAAGRycy9kb3ducmV2LnhtbEVPTWvCQBC9F/wPyxR6q5ttqUjqGkqw0oMIVUF6G7JjEpKd&#10;Ddk1if++WxB6m8f7nFU22VYM1PvasQY1T0AQF87UXGo4HT+flyB8QDbYOiYNN/KQrWcPK0yNG/mb&#10;hkMoRQxhn6KGKoQuldIXFVn0c9cRR+7ieoshwr6UpscxhttWviTJQlqsOTZU2FFeUdEcrlbDdsTx&#10;41Vthl1zyW8/x7f9eadI66dHlbyDCDSFf/Hd/WXi/IWC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wnd6r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75;top:77873;height:1982;width:577;"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z w:val="20"/>
                                  <w:szCs w:val="20"/>
                                </w:rPr>
                              </w:pPr>
                              <w:r>
                                <w:rPr>
                                  <w:rFonts w:hint="eastAsia"/>
                                  <w:sz w:val="20"/>
                                  <w:szCs w:val="20"/>
                                </w:rPr>
                                <w:t>专业核心课</w:t>
                              </w:r>
                            </w:p>
                          </w:txbxContent>
                        </v:textbox>
                      </v:rect>
                      <v:group id="组合 96" o:spid="_x0000_s1026" o:spt="203" style="position:absolute;left:5951;top:77559;height:2303;width:6112;" coordorigin="5936,77556" coordsize="6398,2322"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rect id="_x0000_s1026" o:spid="_x0000_s1026" o:spt="1" style="position:absolute;left:11685;top:77925;height:1944;width:649;"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v:textbox>
                        </v:rect>
                        <v:rect id="_x0000_s1026" o:spid="_x0000_s1026" o:spt="1" style="position:absolute;left:5936;top:77882;height:1979;width:649;"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美术基础</w:t>
                                </w:r>
                              </w:p>
                            </w:txbxContent>
                          </v:textbox>
                        </v:rect>
                        <v:rect id="_x0000_s1026" o:spid="_x0000_s1026" o:spt="1" style="position:absolute;left:8222;top:77900;height:1978;width:651;" fillcolor="#FFFFFF" filled="t" stroked="t" coordsize="21600,21600" o:gfxdata="UEsDBAoAAAAAAIdO4kAAAAAAAAAAAAAAAAAEAAAAZHJzL1BLAwQUAAAACACHTuJAF9ey7r0AAADb&#10;AAAADwAAAGRycy9kb3ducmV2LnhtbEWPT2sCMRTE74LfIbyCN020WJbV7EKFFvHWrYLHx+Z1s3bz&#10;sm5S/3x7Uyj0OMzMb5h1eXOduNAQWs8a5jMFgrj2puVGw/7zbZqBCBHZYOeZNNwpQFmMR2vMjb/y&#10;B12q2IgE4ZCjBhtjn0sZaksOw8z3xMn78oPDmOTQSDPgNcFdJxdKvUiHLacFiz1tLNXf1Y/TUMXl&#10;4bk52h2+bqV675enzTk7aT15mqsViEi3+B/+a2+NhmwBv1/SD5D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17Lu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lang w:val="en-US" w:eastAsia="zh-CN"/>
                                  </w:rPr>
                                </w:pPr>
                                <w:r>
                                  <w:rPr>
                                    <w:rFonts w:hint="eastAsia"/>
                                    <w:sz w:val="20"/>
                                    <w:szCs w:val="20"/>
                                    <w:lang w:val="en-US" w:eastAsia="zh-CN"/>
                                  </w:rPr>
                                  <w:t>美容美发产品销售</w:t>
                                </w:r>
                              </w:p>
                              <w:p>
                                <w:pPr>
                                  <w:spacing w:line="200" w:lineRule="exact"/>
                                  <w:ind w:left="0" w:leftChars="0" w:firstLine="0" w:firstLineChars="0"/>
                                  <w:jc w:val="center"/>
                                  <w:rPr>
                                    <w:rFonts w:hint="eastAsia"/>
                                    <w:sz w:val="20"/>
                                    <w:szCs w:val="20"/>
                                    <w:lang w:val="en-US" w:eastAsia="zh-CN"/>
                                  </w:rPr>
                                </w:pPr>
                              </w:p>
                            </w:txbxContent>
                          </v:textbox>
                        </v:rect>
                        <v:rect id="_x0000_s1026" o:spid="_x0000_s1026" o:spt="1" style="position:absolute;left:9431;top:77911;height:1964;width:621;" fillcolor="#FFFFFF" filled="t" stroked="t" coordsize="21600,21600" o:gfxdata="UEsDBAoAAAAAAIdO4kAAAAAAAAAAAAAAAAAEAAAAZHJzL1BLAwQUAAAACACHTuJAeJsXdb0AAADb&#10;AAAADwAAAGRycy9kb3ducmV2LnhtbEWPzWrDMBCE74W8g9hCbo2UhhTjRDY00BByq9tCjou1tZxa&#10;K8dS/t4+KgRyHGbmG2ZZXlwnTjSE1rOG6USBIK69abnR8P318ZKBCBHZYOeZNFwpQFmMnpaYG3/m&#10;TzpVsREJwiFHDTbGPpcy1JYchonviZP36weHMcmhkWbAc4K7Tr4q9SYdtpwWLPa0slT/VUenoYrz&#10;n1mzs1t830i17uf71SHbaz1+nqoFiEiX+Ajf2xujIZvB/5f0A2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mxd1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吹风造型</w:t>
                                </w:r>
                              </w:p>
                            </w:txbxContent>
                          </v:textbox>
                        </v:rect>
                        <v:group id="组合 18" o:spid="_x0000_s1026" o:spt="203" style="position:absolute;left:6138;top:77556;height:345;width:5888;" coordorigin="-2643,184" coordsize="33488,3124" o:gfxdata="UEsDBAoAAAAAAIdO4kAAAAAAAAAAAAAAAAAEAAAAZHJzL1BLAwQUAAAACACHTuJAoJfmBr0AAADc&#10;AAAADwAAAGRycy9kb3ducmV2LnhtbEVPTWvCQBC9C/6HZYTezCZKRWLWIGJLD1KoCuJtyI5JSHY2&#10;ZLeJ/vtuodDbPN7nZPnDtGKg3tWWFSRRDIK4sLrmUsHl/DZfg3AeWWNrmRQ8yUG+nU4yTLUd+YuG&#10;ky9FCGGXooLK+y6V0hUVGXSR7YgDd7e9QR9gX0rd4xjCTSsXcbySBmsODRV2tK+oaE7fRsH7iONu&#10;mRyGY3PfP2/n18/rMSGlXmZJvAHh6eH/xX/uDx3mr5b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JfmB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13615;top:184;flip:y;height:1223;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2643;top:1406;flip:y;height:136;width:33488;"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2643;top:1542;height:1629;width:0;"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30581;top:1271;height:2037;width:0;"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group>
                  </v:group>
                </v:group>
                <v:group id="组合 98" o:spid="_x0000_s1026" o:spt="203" style="position:absolute;left:4149;top:80296;height:2799;width:9799;" coordorigin="4163,80452" coordsize="9799,2799"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group id="组合 28" o:spid="_x0000_s1026" o:spt="203" style="position:absolute;left:5468;top:80452;height:623;width:6840;" coordorigin="-6820,-11978" coordsize="38889,5645" o:gfxdata="UEsDBAoAAAAAAIdO4kAAAAAAAAAAAAAAAAAEAAAAZHJzL1BLAwQUAAAACACHTuJAsOBFnrsAAADc&#10;AAAADwAAAGRycy9kb3ducmV2LnhtbEVPTYvCMBC9C/6HMII3TatYpBpFRGUPsrAqiLehGdtiMylN&#10;bPXfb4SFvc3jfc5y/TKVaKlxpWUF8TgCQZxZXXKu4HLej+YgnEfWWFkmBW9ysF71e0tMte34h9qT&#10;z0UIYZeigsL7OpXSZQUZdGNbEwfubhuDPsAml7rBLoSbSk6iKJEGSw4NBda0LSh7nJ5GwaHDbjON&#10;d+3xcd++b+fZ9/UYk1LDQRwtQHh6+X/xn/tLh/lJAp9nwgVy9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gRZ67AAAA3A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13223;top:-11978;flip:y;height:2155;width:85;" filled="f" stroked="t" coordsize="21600,21600" o:gfxdata="UEsDBAoAAAAAAIdO4kAAAAAAAAAAAAAAAAAEAAAAZHJzL1BLAwQUAAAACACHTuJAIubKXr0AAADb&#10;AAAADwAAAGRycy9kb3ducmV2LnhtbEWPQWsCMRSE7wX/Q3iCt5ootuhq9NBSKNhLVRBvj81zs7p5&#10;2Sapu/77plDocZiZb5jVpneNuFGItWcNk7ECQVx6U3Ol4bB/e5yDiAnZYOOZNNwpwmY9eFhhYXzH&#10;n3TbpUpkCMcCNdiU2kLKWFpyGMe+Jc7e2QeHKctQSROwy3DXyKlSz9JhzXnBYksvlsrr7ttpOH6o&#10;01Pvg72cvmZ2W79Wx4vrtB4NJ2oJIlGf/sN/7XejYbqA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spe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6820;top:-9591;flip:y;height:27;width:38889;"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820;top:-9563;flip:x;height:2424;width:85;"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31897;top:-9592;height:3259;width:85;"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组合 97" o:spid="_x0000_s1026" o:spt="203" style="position:absolute;left:4163;top:80730;height:2521;width:9799;" coordorigin="4163,80730" coordsize="9799,2521" o:gfxdata="UEsDBAoAAAAAAIdO4kAAAAAAAAAAAAAAAAAEAAAAZHJzL1BLAwQUAAAACACHTuJA36zgBb0AAADc&#10;AAAADwAAAGRycy9kb3ducmV2LnhtbEVPTWvCQBC9C/0PyxS8NZsotSV1DSWoeJBCk0LpbciOSTA7&#10;G7Jrov++Wyh4m8f7nHV2NZ0YaXCtZQVJFIMgrqxuuVbwVe6eXkE4j6yxs0wKbuQg2zzM1phqO/En&#10;jYWvRQhhl6KCxvs+ldJVDRl0ke2JA3eyg0Ef4FBLPeAUwk0nF3G8kgZbDg0N9pQ3VJ2Li1Gwn3B6&#10;Xybb8Xg+5bef8vnj+5iQUvPHJH4D4enq7+J/90GH+as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6zgBb0AAADcAAAADwAAAAAAAAABACAAAAAiAAAAZHJzL2Rvd25yZXYueG1s&#10;UEsBAhQAFAAAAAgAh07iQDMvBZ47AAAAOQAAABUAAAAAAAAAAQAgAAAADAEAAGRycy9ncm91cHNo&#10;YXBleG1sLnhtbFBLBQYAAAAABgAGAGABAADJAwAAAAA=&#10;">
                    <o:lock v:ext="edit" aspectratio="f"/>
                    <v:rect id="_x0000_s1026" o:spid="_x0000_s1026" o:spt="1" style="position:absolute;left:12710;top:80730;height:2521;width:1252;"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0" w:firstLineChars="0"/>
                              <w:rPr>
                                <w:sz w:val="16"/>
                                <w:szCs w:val="16"/>
                              </w:rPr>
                            </w:pPr>
                            <w:r>
                              <w:rPr>
                                <w:rFonts w:hint="eastAsia"/>
                                <w:sz w:val="16"/>
                                <w:szCs w:val="16"/>
                              </w:rPr>
                              <w:t>公共</w:t>
                            </w:r>
                            <w:r>
                              <w:rPr>
                                <w:rFonts w:hint="eastAsia"/>
                                <w:sz w:val="16"/>
                                <w:szCs w:val="16"/>
                                <w:lang w:eastAsia="zh-CN"/>
                              </w:rPr>
                              <w:t>选修</w:t>
                            </w:r>
                            <w:r>
                              <w:rPr>
                                <w:rFonts w:hint="eastAsia"/>
                                <w:sz w:val="16"/>
                                <w:szCs w:val="16"/>
                              </w:rPr>
                              <w:t>课</w:t>
                            </w:r>
                          </w:p>
                          <w:p>
                            <w:pPr>
                              <w:spacing w:line="240" w:lineRule="auto"/>
                              <w:ind w:firstLine="0" w:firstLineChars="0"/>
                              <w:rPr>
                                <w:rFonts w:hint="eastAsia" w:eastAsia="仿宋"/>
                                <w:sz w:val="18"/>
                                <w:szCs w:val="18"/>
                                <w:lang w:eastAsia="zh-CN"/>
                              </w:rPr>
                            </w:pPr>
                            <w:r>
                              <w:rPr>
                                <w:rFonts w:hint="eastAsia"/>
                                <w:sz w:val="18"/>
                                <w:szCs w:val="18"/>
                                <w:lang w:val="en-US" w:eastAsia="zh-CN"/>
                              </w:rPr>
                              <w:t>1</w:t>
                            </w:r>
                            <w:r>
                              <w:rPr>
                                <w:rFonts w:hint="eastAsia" w:ascii="仿宋" w:hAnsi="仿宋" w:eastAsia="仿宋" w:cs="仿宋"/>
                                <w:i w:val="0"/>
                                <w:color w:val="000000"/>
                                <w:kern w:val="0"/>
                                <w:sz w:val="21"/>
                                <w:szCs w:val="21"/>
                                <w:u w:val="none"/>
                                <w:lang w:val="en-US" w:eastAsia="zh-CN" w:bidi="ar"/>
                              </w:rPr>
                              <w:t>劳模精神工匠精神作品研读</w:t>
                            </w:r>
                            <w:r>
                              <w:rPr>
                                <w:rFonts w:hint="eastAsia"/>
                                <w:sz w:val="18"/>
                                <w:szCs w:val="18"/>
                                <w:lang w:val="en-US" w:eastAsia="zh-CN"/>
                              </w:rPr>
                              <w:t>2.</w:t>
                            </w:r>
                            <w:r>
                              <w:rPr>
                                <w:rFonts w:hint="eastAsia" w:ascii="仿宋" w:hAnsi="仿宋" w:eastAsia="仿宋" w:cs="仿宋"/>
                                <w:i w:val="0"/>
                                <w:color w:val="000000"/>
                                <w:kern w:val="0"/>
                                <w:sz w:val="21"/>
                                <w:szCs w:val="21"/>
                                <w:u w:val="none"/>
                                <w:lang w:val="en-US" w:eastAsia="zh-CN" w:bidi="ar"/>
                              </w:rPr>
                              <w:t>职场应用写作与交流</w:t>
                            </w:r>
                          </w:p>
                          <w:p>
                            <w:pPr>
                              <w:ind w:firstLine="0" w:firstLineChars="0"/>
                              <w:rPr>
                                <w:rFonts w:hint="eastAsia"/>
                                <w:sz w:val="18"/>
                                <w:szCs w:val="18"/>
                              </w:rPr>
                            </w:pPr>
                          </w:p>
                          <w:p>
                            <w:pPr>
                              <w:ind w:firstLine="0" w:firstLineChars="0"/>
                              <w:rPr>
                                <w:sz w:val="18"/>
                                <w:szCs w:val="18"/>
                              </w:rPr>
                            </w:pPr>
                          </w:p>
                        </w:txbxContent>
                      </v:textbox>
                    </v:rect>
                    <v:rect id="_x0000_s1026" o:spid="_x0000_s1026" o:spt="1" style="position:absolute;left:4163;top:80965;height:2230;width:656;"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0" w:firstLineChars="0"/>
                              <w:rPr>
                                <w:sz w:val="18"/>
                                <w:szCs w:val="18"/>
                              </w:rPr>
                            </w:pPr>
                          </w:p>
                          <w:p>
                            <w:pPr>
                              <w:ind w:firstLine="0" w:firstLineChars="0"/>
                              <w:jc w:val="center"/>
                              <w:rPr>
                                <w:sz w:val="18"/>
                                <w:szCs w:val="18"/>
                              </w:rPr>
                            </w:pPr>
                            <w:r>
                              <w:rPr>
                                <w:rFonts w:hint="eastAsia"/>
                                <w:sz w:val="18"/>
                                <w:szCs w:val="18"/>
                              </w:rPr>
                              <w:t>公共</w:t>
                            </w:r>
                          </w:p>
                          <w:p>
                            <w:pPr>
                              <w:ind w:firstLine="0" w:firstLineChars="0"/>
                              <w:jc w:val="center"/>
                              <w:rPr>
                                <w:rFonts w:hint="eastAsia"/>
                                <w:sz w:val="18"/>
                                <w:szCs w:val="18"/>
                              </w:rPr>
                            </w:pPr>
                            <w:r>
                              <w:rPr>
                                <w:rFonts w:hint="eastAsia"/>
                                <w:sz w:val="18"/>
                                <w:szCs w:val="18"/>
                              </w:rPr>
                              <w:t>基础</w:t>
                            </w:r>
                          </w:p>
                          <w:p>
                            <w:pPr>
                              <w:ind w:firstLine="0" w:firstLineChars="0"/>
                              <w:jc w:val="center"/>
                              <w:rPr>
                                <w:sz w:val="18"/>
                                <w:szCs w:val="18"/>
                              </w:rPr>
                            </w:pPr>
                            <w:r>
                              <w:rPr>
                                <w:rFonts w:hint="eastAsia"/>
                                <w:sz w:val="18"/>
                                <w:szCs w:val="18"/>
                              </w:rPr>
                              <w:t>课</w:t>
                            </w:r>
                          </w:p>
                        </w:txbxContent>
                      </v:textbox>
                    </v:rect>
                    <v:group id="组合 73" o:spid="_x0000_s1026" o:spt="203" style="position:absolute;left:5235;top:80964;height:2264;width:7275;" coordorigin="5235,80745" coordsize="7275,2264" o:gfxdata="UEsDBAoAAAAAAIdO4kAAAAAAAAAAAAAAAAAEAAAAZHJzL1BLAwQUAAAACACHTuJArjN0d74AAADc&#10;AAAADwAAAGRycy9kb3ducmV2LnhtbEWPQWvCQBCF7wX/wzJCb3UTRSnRVUSs9CBCtSDehuyYBLOz&#10;IbtN9N87B6G3Gd6b975ZrO6uVh21ofJsIB0loIhzbysuDPyevj4+QYWIbLH2TAYeFGC1HLwtMLO+&#10;5x/qjrFQEsIhQwNljE2mdchLchhGviEW7epbh1HWttC2xV7CXa3HSTLTDiuWhhIb2pSU345/zsCu&#10;x349Sbfd/nbdPC6n6eG8T8mY92GazEFFusd/8+v62wr+TGj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4zdHe+AAAA3AAAAA8AAAAAAAAAAQAgAAAAIgAAAGRycy9kb3ducmV2Lnht&#10;bFBLAQIUABQAAAAIAIdO4kAzLwWeOwAAADkAAAAVAAAAAAAAAAEAIAAAAA0BAABkcnMvZ3JvdXBz&#10;aGFwZXhtbC54bWxQSwUGAAAAAAYABgBgAQAAygMAAAAA&#10;">
                      <o:lock v:ext="edit" aspectratio="f"/>
                      <v:group id="组合 33" o:spid="_x0000_s1026" o:spt="203" style="position:absolute;left:5235;top:80745;height:2258;width:6638;" coordorigin="-2293,-10543" coordsize="37813,20473" o:gfxdata="UEsDBAoAAAAAAIdO4kAAAAAAAAAAAAAAAAAEAAAAZHJzL1BLAwQUAAAACACHTuJAwX/R7L0AAADc&#10;AAAADwAAAGRycy9kb3ducmV2LnhtbEVPTWvCQBC9C/0PyxS8NZsolTZ1DSWoeJBCk0LpbciOSTA7&#10;G7Jrov++Wyh4m8f7nHV2NZ0YaXCtZQVJFIMgrqxuuVbwVe6eXkA4j6yxs0wKbuQg2zzM1phqO/En&#10;jYWvRQhhl6KCxvs+ldJVDRl0ke2JA3eyg0Ef4FBLPeAUwk0nF3G8kgZbDg0N9pQ3VJ2Li1Gwn3B6&#10;Xybb8Xg+5bef8vnj+5iQUvPHJH4D4enq7+J/90GH+at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X/R7L0AAADcAAAADwAAAAAAAAABACAAAAAiAAAAZHJzL2Rvd25yZXYueG1s&#10;UEsBAhQAFAAAAAgAh07iQDMvBZ47AAAAOQAAABUAAAAAAAAAAQAgAAAADAEAAGRycy9ncm91cHNo&#10;YXBleG1sLnhtbFBLBQYAAAAABgAGAGABAADJAwAAAAA=&#10;">
                        <o:lock v:ext="edit" aspectratio="f"/>
                        <v:rect id="_x0000_s1026" o:spid="_x0000_s1026" o:spt="1" style="position:absolute;left:9601;top:-10417;height:20203;width:2842;" fillcolor="#FFFFFF" filled="t" stroked="t" coordsize="21600,21600" o:gfxdata="UEsDBAoAAAAAAIdO4kAAAAAAAAAAAAAAAAAEAAAAZHJzL1BLAwQUAAAACACHTuJAO4Hjfb0AAADb&#10;AAAADwAAAGRycy9kb3ducmV2LnhtbEWPT2sCMRTE74LfIbyCN02srMhqVqhQEW9dW/D42Lxudrt5&#10;WTfxT799Uyj0OMzMb5jN9uE6caMhNJ41zGcKBHHlTcO1hvfT63QFIkRkg51n0vBNAbbFeLTB3Pg7&#10;v9GtjLVIEA45arAx9rmUobLkMMx8T5y8Tz84jEkOtTQD3hPcdfJZqaV02HBasNjTzlL1VV6dhjJm&#10;H4v6bI/4cpBq32ft7rJqtZ48zdUaRKRH/A//tQ9GwyKD3y/pB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eN9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ind w:left="0" w:leftChars="0" w:firstLine="0" w:firstLineChars="0"/>
                                  <w:jc w:val="center"/>
                                </w:pPr>
                              </w:p>
                            </w:txbxContent>
                          </v:textbox>
                        </v:rect>
                        <v:rect id="_x0000_s1026" o:spid="_x0000_s1026" o:spt="1" style="position:absolute;left:17468;top:-10157;height:19933;width:3013;"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数学</w:t>
                                </w:r>
                              </w:p>
                            </w:txbxContent>
                          </v:textbox>
                        </v:rect>
                        <v:rect id="_x0000_s1026" o:spid="_x0000_s1026" o:spt="1" style="position:absolute;left:21506;top:-10157;height:20077;width:2734;"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英语</w:t>
                                </w:r>
                              </w:p>
                            </w:txbxContent>
                          </v:textbox>
                        </v:rect>
                        <v:rect id="_x0000_s1026" o:spid="_x0000_s1026" o:spt="1" style="position:absolute;left:25351;top:-10157;height:19933;width:2683;"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eastAsia="仿宋"/>
                                    <w:spacing w:val="20"/>
                                    <w:sz w:val="18"/>
                                    <w:szCs w:val="18"/>
                                    <w:lang w:eastAsia="zh-CN"/>
                                  </w:rPr>
                                </w:pPr>
                                <w:r>
                                  <w:rPr>
                                    <w:rFonts w:hint="eastAsia"/>
                                    <w:spacing w:val="20"/>
                                    <w:sz w:val="18"/>
                                    <w:szCs w:val="18"/>
                                    <w:lang w:eastAsia="zh-CN"/>
                                  </w:rPr>
                                  <w:t>信息技术</w:t>
                                </w:r>
                              </w:p>
                            </w:txbxContent>
                          </v:textbox>
                        </v:rect>
                        <v:rect id="_x0000_s1026" o:spid="_x0000_s1026" o:spt="1" style="position:absolute;left:29196;top:-10013;height:19789;width:2763;"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体育与健康</w:t>
                                </w:r>
                              </w:p>
                            </w:txbxContent>
                          </v:textbox>
                        </v:rect>
                        <v:rect id="_x0000_s1026" o:spid="_x0000_s1026" o:spt="1" style="position:absolute;left:32848;top:-10013;height:19924;width:2672;"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eastAsia="仿宋"/>
                                    <w:spacing w:val="20"/>
                                    <w:sz w:val="18"/>
                                    <w:szCs w:val="18"/>
                                    <w:lang w:eastAsia="zh-CN"/>
                                  </w:rPr>
                                </w:pPr>
                                <w:r>
                                  <w:rPr>
                                    <w:rFonts w:hint="eastAsia"/>
                                    <w:spacing w:val="20"/>
                                    <w:sz w:val="18"/>
                                    <w:szCs w:val="18"/>
                                    <w:lang w:eastAsia="zh-CN"/>
                                  </w:rPr>
                                  <w:t>公共艺术</w:t>
                                </w:r>
                              </w:p>
                            </w:txbxContent>
                          </v:textbox>
                        </v:rect>
                        <v:rect id="_x0000_s1026" o:spid="_x0000_s1026" o:spt="1" style="position:absolute;left:5494;top:-10273;height:20194;width:2928;" fillcolor="#FFFFFF" filled="t" stroked="t" coordsize="21600,21600" o:gfxdata="UEsDBAoAAAAAAIdO4kAAAAAAAAAAAAAAAAAEAAAAZHJzL1BLAwQUAAAACACHTuJA4sqaBb0AAADb&#10;AAAADwAAAGRycy9kb3ducmV2LnhtbEWPT2sCMRTE7wW/Q3gFbzWxrWLXjYJCi3jr2kKPj81zs9vN&#10;y3YT/317IxQ8DjPzGyZfnl0rjtSH2rOG8UiBIC69qbnS8LV7f5qBCBHZYOuZNFwowHIxeMgxM/7E&#10;n3QsYiUShEOGGmyMXSZlKC05DCPfESdv73uHMcm+kqbHU4K7Vj4rNZUOa04LFjtaWyp/i4PTUMTJ&#10;90v1Y7e42kj10U2a9d+s0Xr4OFZzEJHO8R7+b2+Mhtc3uH1JP0A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ypo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keepNext w:val="0"/>
                                  <w:keepLines w:val="0"/>
                                  <w:widowControl/>
                                  <w:suppressLineNumbers w:val="0"/>
                                  <w:ind w:left="0" w:leftChars="0" w:firstLine="0" w:firstLineChars="0"/>
                                  <w:jc w:val="center"/>
                                  <w:textAlignment w:val="center"/>
                                  <w:rPr>
                                    <w:rFonts w:hint="eastAsia"/>
                                    <w:spacing w:val="20"/>
                                    <w:sz w:val="18"/>
                                    <w:szCs w:val="18"/>
                                    <w:lang w:val="en-US" w:eastAsia="zh-CN"/>
                                  </w:rPr>
                                </w:pPr>
                                <w:r>
                                  <w:rPr>
                                    <w:rFonts w:hint="eastAsia"/>
                                    <w:spacing w:val="20"/>
                                    <w:sz w:val="18"/>
                                    <w:szCs w:val="18"/>
                                    <w:lang w:val="en-US" w:eastAsia="zh-CN"/>
                                  </w:rPr>
                                  <w:t>经济政治与社会</w:t>
                                </w: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v:textbox>
                        </v:rect>
                        <v:rect id="矩形 50" o:spid="_x0000_s1026" o:spt="1" style="position:absolute;left:13452;top:-10264;height:20068;width:2842;" fillcolor="#FFFFFF" filled="t" stroked="t" coordsize="21600,21600" o:gfxdata="UEsDBAoAAAAAAIdO4kAAAAAAAAAAAAAAAAAEAAAAZHJzL1BLAwQUAAAACACHTuJA8ON/sr4AAADc&#10;AAAADwAAAGRycy9kb3ducmV2LnhtbEWPQWsCMRCF74X+hzBCbzXRYiurUajQIr25VvA4bMbN6may&#10;blK1/75zEHqb4b1575v58hZadaE+NZEtjIYGFHEVXcO1he/tx/MUVMrIDtvIZOGXEiwXjw9zLFy8&#10;8oYuZa6VhHAq0ILPuSu0TpWngGkYO2LRDrEPmGXta+16vEp4aPXYmFcdsGFp8NjRylN1Kn+ChTJP&#10;di/13n/h+1qbz25yXJ2nR2ufBiMzA5Xplv/N9+u1E/w3wZdnZAK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ON/sr4A&#10;AADc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eastAsia="仿宋"/>
                                    <w:lang w:eastAsia="zh-CN"/>
                                  </w:rPr>
                                </w:pPr>
                                <w:r>
                                  <w:rPr>
                                    <w:rFonts w:hint="eastAsia"/>
                                    <w:spacing w:val="20"/>
                                    <w:sz w:val="18"/>
                                    <w:szCs w:val="18"/>
                                    <w:lang w:eastAsia="zh-CN"/>
                                  </w:rPr>
                                  <w:t>语文</w:t>
                                </w:r>
                              </w:p>
                            </w:txbxContent>
                          </v:textbox>
                        </v:rect>
                        <v:rect id="_x0000_s1026" o:spid="_x0000_s1026" o:spt="1" style="position:absolute;left:1393;top:-10408;height:20338;width:2842;" fillcolor="#FFFFFF" filled="t" stroked="t" coordsize="21600,21600" o:gfxdata="UEsDBAoAAAAAAIdO4kAAAAAAAAAAAAAAAAAEAAAAZHJzL1BLAwQUAAAACACHTuJAmWUA3rwAAADb&#10;AAAADwAAAGRycy9kb3ducmV2LnhtbEWPT2sCMRTE7wW/Q3iCt5psZYusRkHBIt66VfD42Dw3q5uX&#10;dRP/9Ns3hUKPw8z8hpkvn64Vd+pD41lDNlYgiCtvGq417L82r1MQISIbbD2Thm8KsFwMXuZYGP/g&#10;T7qXsRYJwqFADTbGrpAyVJYchrHviJN38r3DmGRfS9PjI8FdK9+UepcOG04LFjtaW6ou5c1pKGN+&#10;mNRHu8PVVqqPLj+vr9Oz1qNhpmYgIj3jf/ivvTUa8gx+v6QfIB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lAN6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keepNext w:val="0"/>
                                  <w:keepLines w:val="0"/>
                                  <w:widowControl/>
                                  <w:suppressLineNumbers w:val="0"/>
                                  <w:ind w:left="0" w:leftChars="0" w:firstLine="0" w:firstLineChars="0"/>
                                  <w:jc w:val="center"/>
                                  <w:textAlignment w:val="center"/>
                                  <w:rPr>
                                    <w:rFonts w:hint="eastAsia"/>
                                    <w:spacing w:val="20"/>
                                    <w:sz w:val="18"/>
                                    <w:szCs w:val="18"/>
                                    <w:lang w:val="en-US" w:eastAsia="zh-CN"/>
                                  </w:rPr>
                                </w:pPr>
                                <w:r>
                                  <w:rPr>
                                    <w:rFonts w:hint="eastAsia"/>
                                    <w:spacing w:val="20"/>
                                    <w:sz w:val="18"/>
                                    <w:szCs w:val="18"/>
                                    <w:lang w:val="en-US" w:eastAsia="zh-CN"/>
                                  </w:rPr>
                                  <w:t>中国特色社会主义</w:t>
                                </w:r>
                              </w:p>
                            </w:txbxContent>
                          </v:textbox>
                        </v:rect>
                        <v:rect id="_x0000_s1026" o:spid="_x0000_s1026" o:spt="1" style="position:absolute;left:-2293;top:-10543;height:20342;width:2757;" fillcolor="#FFFFFF" filled="t" stroked="t" coordsize="21600,21600" o:gfxdata="UEsDBAoAAAAAAIdO4kAAAAAAAAAAAAAAAAAEAAAAZHJzL1BLAwQUAAAACACHTuJAabeeqb0AAADb&#10;AAAADwAAAGRycy9kb3ducmV2LnhtbEWPT2sCMRTE74LfIbyCN01UVpbVKFRoEW9dFTw+Nq+btZuX&#10;dRP/9Ns3hUKPw8z8hlltnq4Vd+pD41nDdKJAEFfeNFxrOB7exjmIEJENtp5JwzcF2KyHgxUWxj/4&#10;g+5lrEWCcChQg42xK6QMlSWHYeI74uR9+t5hTLKvpenxkeCulTOlFtJhw2nBYkdbS9VXeXMaypid&#10;5vXZ7vF1J9V7l1221/yi9ehlqpYgIj3jf/ivvTMas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t56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lang w:eastAsia="zh-CN"/>
                                  </w:rPr>
                                  <w:t>职业生涯规划</w:t>
                                </w: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rFonts w:hint="eastAsia"/>
                                    <w:spacing w:val="20"/>
                                    <w:sz w:val="18"/>
                                    <w:szCs w:val="18"/>
                                    <w:lang w:eastAsia="zh-CN"/>
                                  </w:rPr>
                                </w:pPr>
                              </w:p>
                              <w:p>
                                <w:pPr>
                                  <w:spacing w:line="200" w:lineRule="exact"/>
                                  <w:ind w:left="0" w:leftChars="0" w:firstLine="0" w:firstLineChars="0"/>
                                  <w:jc w:val="both"/>
                                  <w:rPr>
                                    <w:spacing w:val="20"/>
                                    <w:sz w:val="18"/>
                                    <w:szCs w:val="18"/>
                                  </w:rPr>
                                </w:pPr>
                                <w:r>
                                  <w:rPr>
                                    <w:rFonts w:hint="eastAsia"/>
                                    <w:spacing w:val="20"/>
                                    <w:sz w:val="18"/>
                                    <w:szCs w:val="18"/>
                                    <w:lang w:eastAsia="zh-CN"/>
                                  </w:rPr>
                                  <w:t>职业生涯规划</w:t>
                                </w:r>
                              </w:p>
                              <w:p/>
                              <w:p/>
                            </w:txbxContent>
                          </v:textbox>
                        </v:rect>
                      </v:group>
                      <v:rect id="_x0000_s1026" o:spid="_x0000_s1026" o:spt="1" style="position:absolute;left:12056;top:80811;height:2198;width:454;" fillcolor="#FFFFFF" filled="t" stroked="t" coordsize="21600,21600" o:gfxdata="UEsDBAoAAAAAAIdO4kAAAAAAAAAAAAAAAAAEAAAAZHJzL1BLAwQUAAAACACHTuJA5l4G3b0AAADb&#10;AAAADwAAAGRycy9kb3ducmV2LnhtbEWPT2sCMRTE74LfITzBmya2bJGtWaGCRbx1q+DxsXnd7Hbz&#10;sm5S/3x7Uyj0OMzMb5jV+uY6caEhNJ41LOYKBHHlTcO1hsPndrYEESKywc4zabhTgHUxHq0wN/7K&#10;H3QpYy0ShEOOGmyMfS5lqCw5DHPfEyfvyw8OY5JDLc2A1wR3nXxS6kU6bDgtWOxpY6n6Ln+chjJm&#10;x+f6ZPf4tpPqvc/azXnZaj2dLNQriEi3+B/+a++MhiyD3y/pB8ji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gbd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历史</w:t>
                              </w:r>
                            </w:p>
                            <w:p>
                              <w:pPr>
                                <w:rPr>
                                  <w:rFonts w:hint="eastAsia"/>
                                  <w:lang w:val="en-US" w:eastAsia="zh-CN"/>
                                </w:rPr>
                              </w:pPr>
                            </w:p>
                          </w:txbxContent>
                        </v:textbox>
                      </v:rect>
                    </v:group>
                  </v:group>
                </v:group>
              </v:group>
            </w:pict>
          </mc:Fallback>
        </mc:AlternateContent>
      </w:r>
      <w:r>
        <w:rPr>
          <w:rFonts w:hint="eastAsia"/>
          <w:color w:val="000000" w:themeColor="text1"/>
          <w:lang w:val="en-US" w:eastAsia="zh-CN"/>
          <w14:textFill>
            <w14:solidFill>
              <w14:schemeClr w14:val="tx1"/>
            </w14:solidFill>
          </w14:textFill>
        </w:rPr>
        <w:t xml:space="preserve">   </w:t>
      </w:r>
    </w:p>
    <w:p>
      <w:pPr>
        <w:pageBreakBefore w:val="0"/>
        <w:kinsoku/>
        <w:wordWrap/>
        <w:overflowPunct/>
        <w:topLinePunct w:val="0"/>
        <w:bidi w:val="0"/>
        <w:spacing w:line="480" w:lineRule="exact"/>
        <w:ind w:firstLine="0" w:firstLineChars="0"/>
        <w:jc w:val="both"/>
        <w:rPr>
          <w:color w:val="FF0000"/>
          <w:sz w:val="28"/>
        </w:rPr>
      </w:pPr>
      <w:bookmarkStart w:id="44" w:name="_Toc16258687"/>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000000" w:themeColor="text1"/>
          <w:sz w:val="28"/>
          <w14:textFill>
            <w14:solidFill>
              <w14:schemeClr w14:val="tx1"/>
            </w14:solidFill>
          </w14:textFill>
        </w:rPr>
      </w:pPr>
    </w:p>
    <w:p>
      <w:pPr>
        <w:pageBreakBefore w:val="0"/>
        <w:kinsoku/>
        <w:wordWrap/>
        <w:overflowPunct/>
        <w:topLinePunct w:val="0"/>
        <w:bidi w:val="0"/>
        <w:spacing w:line="480" w:lineRule="exact"/>
        <w:ind w:firstLine="0" w:firstLineChars="0"/>
        <w:jc w:val="both"/>
        <w:rPr>
          <w:color w:val="FF0000"/>
          <w:sz w:val="28"/>
        </w:rPr>
      </w:pPr>
    </w:p>
    <w:p>
      <w:pPr>
        <w:pageBreakBefore w:val="0"/>
        <w:kinsoku/>
        <w:wordWrap/>
        <w:overflowPunct/>
        <w:topLinePunct w:val="0"/>
        <w:bidi w:val="0"/>
        <w:spacing w:line="480" w:lineRule="exact"/>
        <w:ind w:firstLine="0" w:firstLineChars="0"/>
        <w:jc w:val="both"/>
        <w:rPr>
          <w:color w:val="FF0000"/>
          <w:sz w:val="28"/>
        </w:rPr>
      </w:pPr>
    </w:p>
    <w:p>
      <w:pPr>
        <w:pageBreakBefore w:val="0"/>
        <w:tabs>
          <w:tab w:val="left" w:pos="2937"/>
        </w:tabs>
        <w:kinsoku/>
        <w:wordWrap/>
        <w:overflowPunct/>
        <w:topLinePunct w:val="0"/>
        <w:bidi w:val="0"/>
        <w:spacing w:line="480" w:lineRule="exact"/>
        <w:ind w:firstLine="0" w:firstLineChars="0"/>
        <w:jc w:val="both"/>
        <w:rPr>
          <w:color w:val="FF0000"/>
          <w:sz w:val="28"/>
        </w:rPr>
      </w:pPr>
      <w:r>
        <mc:AlternateContent>
          <mc:Choice Requires="wps">
            <w:drawing>
              <wp:anchor distT="0" distB="0" distL="114300" distR="114300" simplePos="0" relativeHeight="251663360" behindDoc="0" locked="0" layoutInCell="1" allowOverlap="1">
                <wp:simplePos x="0" y="0"/>
                <wp:positionH relativeFrom="column">
                  <wp:posOffset>1921510</wp:posOffset>
                </wp:positionH>
                <wp:positionV relativeFrom="paragraph">
                  <wp:posOffset>120015</wp:posOffset>
                </wp:positionV>
                <wp:extent cx="405130" cy="1254760"/>
                <wp:effectExtent l="4445" t="4445" r="9525" b="17145"/>
                <wp:wrapNone/>
                <wp:docPr id="9" name="矩形 9"/>
                <wp:cNvGraphicFramePr/>
                <a:graphic xmlns:a="http://schemas.openxmlformats.org/drawingml/2006/main">
                  <a:graphicData uri="http://schemas.microsoft.com/office/word/2010/wordprocessingShape">
                    <wps:wsp>
                      <wps:cNvSpPr/>
                      <wps:spPr>
                        <a:xfrm>
                          <a:off x="0" y="0"/>
                          <a:ext cx="405130" cy="125476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lang w:val="en-US" w:eastAsia="zh-CN"/>
                              </w:rPr>
                            </w:pPr>
                            <w:r>
                              <w:rPr>
                                <w:rFonts w:hint="eastAsia"/>
                                <w:sz w:val="20"/>
                                <w:szCs w:val="20"/>
                                <w:lang w:val="en-US" w:eastAsia="zh-CN"/>
                              </w:rPr>
                              <w:t>服务心理与礼仪</w:t>
                            </w:r>
                          </w:p>
                        </w:txbxContent>
                      </wps:txbx>
                      <wps:bodyPr vert="eaVert" upright="1"/>
                    </wps:wsp>
                  </a:graphicData>
                </a:graphic>
              </wp:anchor>
            </w:drawing>
          </mc:Choice>
          <mc:Fallback>
            <w:pict>
              <v:rect id="_x0000_s1026" o:spid="_x0000_s1026" o:spt="1" style="position:absolute;left:0pt;margin-left:151.3pt;margin-top:9.45pt;height:98.8pt;width:31.9pt;z-index:251663360;mso-width-relative:page;mso-height-relative:page;" fillcolor="#FFFFFF" filled="t" stroked="t" coordsize="21600,21600" o:gfxdata="UEsDBAoAAAAAAIdO4kAAAAAAAAAAAAAAAAAEAAAAZHJzL1BLAwQUAAAACACHTuJAmMY1GdgAAAAK&#10;AQAADwAAAGRycy9kb3ducmV2LnhtbE2PTUvEMBRF94L/ITzBnZO0taHWpgMOKOLOquAy08SmY/NS&#10;m8yH/97nSpePe7j3vGZ98hM72CWOARVkKwHMYh/MiIOC15f7qwpYTBqNngJaBd82wro9P2t0bcIR&#10;n+2hSwOjEoy1VuBSmmvOY++s13EVZouUfYTF60TnMnCz6COV+4nnQkju9Yi04PRsN872n93eK+hS&#10;+VYM7+5J3z1y8TCXu81XtVPq8iITt8CSPaU/GH71SR1actqGPZrIJgWFyCWhFFQ3wAgopLwGtlWQ&#10;Z7IE3jb8/wvtD1BLAwQUAAAACACHTuJAMEVOJQwCAAA3BAAADgAAAGRycy9lMm9Eb2MueG1srVNL&#10;jhMxEN0jcQfLe9KdzCQwrXRmQQgbBCMNsK+4q7st+SfbSXdOg8SOQ3AcxDWm7ITMBxazwAu7bJdf&#10;1XtVXl6PWrE9+iCtqfl0UnKGRthGmq7mXz5vXr3hLEQwDShrsOYHDPx69fLFcnAVzmxvVYOeEYgJ&#10;1eBq3sfoqqIIokcNYWIdGrpsrdcQaeu7ovEwELpWxawsF8VgfeO8FRgCna6Pl/yE6J8DaNtWClxb&#10;sdNo4hHVo4JIlEIvXeCrnG3booif2jZgZKrmxDTmmYKQvU1zsVpC1XlwvRSnFOA5KTzhpEEaCnqG&#10;WkMEtvPyLygthbfBtnEirC6ORLIixGJaPtHmtgeHmQtJHdxZ9PD/YMXH/Y1nsqn5FWcGNBX897cf&#10;v35+Z1dJm8GFilxu3Y0/7QKZiejYep1WosDGrOfhrCeOkQk6vCzn0wtSWtDVdDa/fL3Ighf3r50P&#10;8T1azZJRc0/1yjLC/kOIFJFc/7ikYMEq2WykUnnju+1b5dkeqLabPFLK9OSRmzJsqPniYp4SAWrY&#10;lhqFTO2IdDBdjvfoRXgIXObxL+CU2BpCf0wgIyQ3qLSMmOSCqkdo3pmGxYMjYQ39J56S0dhwppC+&#10;X7KyZwSpnuNJ7JQhkqkwx1IkK47bkWCSubXNgSpKH5z0RPhKK2c752XX08E0E0l+1E9Zq1Pvp4Z9&#10;uM8h7v/76g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YxjUZ2AAAAAoBAAAPAAAAAAAAAAEAIAAA&#10;ACIAAABkcnMvZG93bnJldi54bWxQSwECFAAUAAAACACHTuJAMEVOJQwCAAA3BAAADgAAAAAAAAAB&#10;ACAAAAAnAQAAZHJzL2Uyb0RvYy54bWxQSwUGAAAAAAYABgBZAQAApQU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lang w:val="en-US" w:eastAsia="zh-CN"/>
                        </w:rPr>
                      </w:pPr>
                      <w:r>
                        <w:rPr>
                          <w:rFonts w:hint="eastAsia"/>
                          <w:sz w:val="20"/>
                          <w:szCs w:val="20"/>
                          <w:lang w:val="en-US" w:eastAsia="zh-CN"/>
                        </w:rPr>
                        <w:t>服务心理与礼仪</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4080510</wp:posOffset>
                </wp:positionH>
                <wp:positionV relativeFrom="paragraph">
                  <wp:posOffset>139700</wp:posOffset>
                </wp:positionV>
                <wp:extent cx="386080" cy="1254760"/>
                <wp:effectExtent l="4445" t="4445" r="9525" b="17145"/>
                <wp:wrapNone/>
                <wp:docPr id="3" name="矩形 3"/>
                <wp:cNvGraphicFramePr/>
                <a:graphic xmlns:a="http://schemas.openxmlformats.org/drawingml/2006/main">
                  <a:graphicData uri="http://schemas.microsoft.com/office/word/2010/wordprocessingShape">
                    <wps:wsp>
                      <wps:cNvSpPr/>
                      <wps:spPr>
                        <a:xfrm>
                          <a:off x="0" y="0"/>
                          <a:ext cx="386080" cy="125476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盘发造型</w:t>
                            </w:r>
                          </w:p>
                        </w:txbxContent>
                      </wps:txbx>
                      <wps:bodyPr vert="eaVert" upright="1"/>
                    </wps:wsp>
                  </a:graphicData>
                </a:graphic>
              </wp:anchor>
            </w:drawing>
          </mc:Choice>
          <mc:Fallback>
            <w:pict>
              <v:rect id="_x0000_s1026" o:spid="_x0000_s1026" o:spt="1" style="position:absolute;left:0pt;margin-left:321.3pt;margin-top:11pt;height:98.8pt;width:30.4pt;z-index:251662336;mso-width-relative:page;mso-height-relative:page;" fillcolor="#FFFFFF" filled="t" stroked="t" coordsize="21600,21600" o:gfxdata="UEsDBAoAAAAAAIdO4kAAAAAAAAAAAAAAAAAEAAAAZHJzL1BLAwQUAAAACACHTuJAYbdnDdkAAAAK&#10;AQAADwAAAGRycy9kb3ducmV2LnhtbE2PTU/DMAyG70j8h8hI3FjSbiujNJ3EJBDiRgGJY9aYpqNx&#10;SpN98O8xJzjafvT6eav1yQ/igFPsA2nIZgoEUhtsT52G15f7qxWImAxZMwRCDd8YYV2fn1WmtOFI&#10;z3hoUic4hGJpNLiUxlLK2Dr0Js7CiMS3jzB5k3icOmknc+RwP8hcqUJ60xN/cGbEjcP2s9l7DU1a&#10;vs27d/dk7h6lehiXu83Xaqf15UWmbkEkPKU/GH71WR1qdtqGPdkoBg3FIi8Y1ZDn3ImBazVfgNjy&#10;IrspQNaV/F+h/gFQSwMEFAAAAAgAh07iQOOeksgLAgAANwQAAA4AAABkcnMvZTJvRG9jLnhtbK1T&#10;S44TMRDdI3EHy3vSnYQJUWs6syCEDYKRZmBfcVd3W/JPtpPunAaJHYfgOIhrUHZC5gOLLPDCLtvl&#10;V/Vela9vRq3YHn2Q1tR8Oik5QyNsI01X88/3m1dLzkIE04CyBmt+wMBvVi9fXA+uwpntrWrQMwIx&#10;oRpczfsYXVUUQfSoIUysQ0OXrfUaIm19VzQeBkLXqpiV5aIYrG+ctwJDoNP18ZKfEP0lgLZtpcC1&#10;FTuNJh5RPSqIRCn00gW+ytm2LYr4qW0DRqZqTkxjnikI2ds0F6trqDoPrpfilAJcksIzThqkoaBn&#10;qDVEYDsv/4LSUngbbBsnwuriSCQrQiym5TNt7npwmLmQ1MGdRQ//D1Z83N96JpuazzkzoKngv75+&#10;//njG5snbQYXKnK5c7f+tAtkJqJj63VaiQIbs56Hs544RibocL5clEtSWtDVdHb1+s0iC148vHY+&#10;xPdoNUtGzT3VK8sI+w8hUkRy/eOSggWrZLORSuWN77ZvlWd7oNpu8kgp05MnbsqwoeaL+VVKBKhh&#10;W2oUMrUj0sF0Od6TF+ExcJnHv4BTYmsI/TGBjJDcoNIyYpILqh6heWcaFg+OhDX0n3hKRmPDmUL6&#10;fsnKnhGkusST2ClDJFNhjqVIVhy3I8Ekc2ubA1WUPjjpifCFVs52zsuup4NpJpL8qJ+yVqfeTw37&#10;eJ9DPPz31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ht2cN2QAAAAoBAAAPAAAAAAAAAAEAIAAA&#10;ACIAAABkcnMvZG93bnJldi54bWxQSwECFAAUAAAACACHTuJA456SyAsCAAA3BAAADgAAAAAAAAAB&#10;ACAAAAAoAQAAZHJzL2Uyb0RvYy54bWxQSwUGAAAAAAYABgBZAQAApQU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盘发造型</w:t>
                      </w:r>
                    </w:p>
                  </w:txbxContent>
                </v:textbox>
              </v:rect>
            </w:pict>
          </mc:Fallback>
        </mc:AlternateContent>
      </w:r>
      <w:r>
        <w:rPr>
          <w:rFonts w:hint="eastAsia"/>
          <w:color w:val="FF0000"/>
          <w:sz w:val="28"/>
          <w:lang w:eastAsia="zh-CN"/>
        </w:rPr>
        <w:tab/>
      </w:r>
    </w:p>
    <w:p>
      <w:pPr>
        <w:pageBreakBefore w:val="0"/>
        <w:kinsoku/>
        <w:wordWrap/>
        <w:overflowPunct/>
        <w:topLinePunct w:val="0"/>
        <w:bidi w:val="0"/>
        <w:spacing w:line="480" w:lineRule="exact"/>
        <w:ind w:firstLine="0" w:firstLineChars="0"/>
        <w:jc w:val="both"/>
        <w:rPr>
          <w:rFonts w:hint="eastAsia"/>
          <w:color w:val="FF0000"/>
          <w:sz w:val="28"/>
        </w:rPr>
      </w:pPr>
    </w:p>
    <w:p>
      <w:pPr>
        <w:pageBreakBefore w:val="0"/>
        <w:kinsoku/>
        <w:wordWrap/>
        <w:overflowPunct/>
        <w:topLinePunct w:val="0"/>
        <w:bidi w:val="0"/>
        <w:adjustRightInd/>
        <w:snapToGrid/>
        <w:spacing w:line="480" w:lineRule="exact"/>
        <w:rPr>
          <w:rFonts w:hint="eastAsia" w:ascii="楷体" w:hAnsi="楷体" w:eastAsia="楷体" w:cs="仿宋"/>
          <w:b/>
          <w:color w:val="FF0000"/>
          <w:kern w:val="1"/>
          <w:sz w:val="32"/>
          <w:szCs w:val="32"/>
        </w:rPr>
      </w:pPr>
    </w:p>
    <w:p>
      <w:pPr>
        <w:pageBreakBefore w:val="0"/>
        <w:kinsoku/>
        <w:wordWrap/>
        <w:overflowPunct/>
        <w:topLinePunct w:val="0"/>
        <w:bidi w:val="0"/>
        <w:adjustRightInd/>
        <w:snapToGrid/>
        <w:spacing w:line="480" w:lineRule="exact"/>
        <w:rPr>
          <w:rFonts w:hint="eastAsia" w:ascii="楷体" w:hAnsi="楷体" w:eastAsia="楷体" w:cs="仿宋"/>
          <w:b/>
          <w:color w:val="FF0000"/>
          <w:kern w:val="1"/>
          <w:sz w:val="32"/>
          <w:szCs w:val="32"/>
        </w:rPr>
      </w:pPr>
    </w:p>
    <w:p>
      <w:pPr>
        <w:pageBreakBefore w:val="0"/>
        <w:kinsoku/>
        <w:wordWrap/>
        <w:overflowPunct/>
        <w:topLinePunct w:val="0"/>
        <w:bidi w:val="0"/>
        <w:adjustRightInd/>
        <w:snapToGrid/>
        <w:spacing w:line="480" w:lineRule="exact"/>
        <w:jc w:val="center"/>
        <w:rPr>
          <w:rFonts w:hint="eastAsia" w:ascii="楷体" w:hAnsi="楷体" w:eastAsia="楷体" w:cs="仿宋"/>
          <w:b/>
          <w:color w:val="FF0000"/>
          <w:kern w:val="1"/>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spacing w:line="200" w:lineRule="exact"/>
        <w:ind w:left="0" w:leftChars="0" w:firstLine="0" w:firstLineChars="0"/>
        <w:jc w:val="center"/>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FF0000"/>
          <w:sz w:val="32"/>
          <w:szCs w:val="32"/>
        </w:rPr>
      </w:pPr>
      <w:r>
        <w:rPr>
          <w:color w:val="FF0000"/>
        </w:rPr>
        <mc:AlternateContent>
          <mc:Choice Requires="wps">
            <w:drawing>
              <wp:anchor distT="0" distB="0" distL="0" distR="0" simplePos="0" relativeHeight="251659264" behindDoc="0" locked="0" layoutInCell="1" allowOverlap="1">
                <wp:simplePos x="0" y="0"/>
                <wp:positionH relativeFrom="column">
                  <wp:posOffset>3740150</wp:posOffset>
                </wp:positionH>
                <wp:positionV relativeFrom="paragraph">
                  <wp:posOffset>5652135</wp:posOffset>
                </wp:positionV>
                <wp:extent cx="1356360" cy="275590"/>
                <wp:effectExtent l="4445" t="4445" r="5715" b="10795"/>
                <wp:wrapNone/>
                <wp:docPr id="1074" name="文本框 49"/>
                <wp:cNvGraphicFramePr/>
                <a:graphic xmlns:a="http://schemas.openxmlformats.org/drawingml/2006/main">
                  <a:graphicData uri="http://schemas.microsoft.com/office/word/2010/wordprocessingShape">
                    <wps:wsp>
                      <wps:cNvSpPr/>
                      <wps:spPr>
                        <a:xfrm rot="5400000">
                          <a:off x="0" y="0"/>
                          <a:ext cx="1356359" cy="2755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仿宋"/>
                                <w:lang w:eastAsia="zh-CN"/>
                              </w:rPr>
                            </w:pPr>
                            <w:r>
                              <w:rPr>
                                <w:rFonts w:hint="eastAsia" w:cs="Times New Roman"/>
                                <w:spacing w:val="20"/>
                                <w:sz w:val="18"/>
                                <w:szCs w:val="18"/>
                                <w:lang w:eastAsia="zh-CN"/>
                              </w:rPr>
                              <w:t>物理</w:t>
                            </w:r>
                          </w:p>
                        </w:txbxContent>
                      </wps:txbx>
                      <wps:bodyPr vert="eaVert" upright="1"/>
                    </wps:wsp>
                  </a:graphicData>
                </a:graphic>
              </wp:anchor>
            </w:drawing>
          </mc:Choice>
          <mc:Fallback>
            <w:pict>
              <v:rect id="文本框 49" o:spid="_x0000_s1026" o:spt="1" style="position:absolute;left:0pt;margin-left:294.5pt;margin-top:445.05pt;height:21.7pt;width:106.8pt;rotation:5898240f;z-index:251659264;mso-width-relative:page;mso-height-relative:page;" fillcolor="#FFFFFF" filled="t" stroked="t" coordsize="21600,21600" o:gfxdata="UEsDBAoAAAAAAIdO4kAAAAAAAAAAAAAAAAAEAAAAZHJzL1BLAwQUAAAACACHTuJAYjV1YNsAAAAL&#10;AQAADwAAAGRycy9kb3ducmV2LnhtbE2PzU7DMBCE70h9B2srcaN2WrUkIZtKgMoJDqRcenPjbRI1&#10;tqPY/YGnZznR02g1o9lvivXV9uJMY+i8Q0hmCgS52pvONQhf281DCiJE7YzuvSOEbwqwLid3hc6N&#10;v7hPOlexEVziQq4R2hiHXMpQt2R1mPmBHHsHP1od+RwbaUZ94XLby7lSK2l15/hDqwd6aak+VieL&#10;8LzZHkL1Wh/Tn53avfu39CN7DIj300Q9gYh0jf9h+MNndCiZae9PzgTRIyzTjLdEBNYEBCdSNV+B&#10;2CNki8USZFnI2w3lL1BLAwQUAAAACACHTuJAkBi3VyACAABMBAAADgAAAGRycy9lMm9Eb2MueG1s&#10;rVS9ktMwEO6Z4R006omdXHxHPHGuIISGgZs5oFfkta0Z/Y2kxM4LwBtQ0dDzXHmOW8m5cDmaK3Dh&#10;rKTP3+737SrL20FJsgfnhdEVnU5ySkBzUwvdVvTrl82bt5T4wHTNpNFQ0QN4ert6/WrZ2xJmpjOy&#10;BkeQRPuytxXtQrBllnnegWJ+YixoPGyMUyzg0rVZ7ViP7Epmszy/znrjausMB+9xdz0e0hOjewmh&#10;aRrBYW34ToEOI6sDyQJK8p2wnq5StU0DPHxuGg+ByIqi0pDemATjbXxnqyUrW8dsJ/ipBPaSEp5p&#10;UkxoTHqmWrPAyM6Jf6iU4M5404QJNyobhSRHUMU0f+bNfccsJC1otbdn0/3/o+Wf9neOiBonIb+Z&#10;U6KZwp4ff/44/vpz/P2dzBfRot76EpH39s6dVh7DqHdonCLOoK/FPI9PcgF1kSGZfDibDEMgHDen&#10;V8X1VbGghOPZ7KYoFqkL2cgVOa3z4QMYRWJQUYdNTKxs/9EHzI/QR0iEeyNFvRFSpoVrt++kI3uG&#10;Dd+kJwrATy5gUpO+ootiVmAdDKe4wenBUFl0wus25bv4wj8lTkofy76AxcLWzHdjAelonDElAkTz&#10;WNkBq9/rmoSDRas1XjIai1FQUyIB72SMEjIwIV+CRHVSo8jYprExMQrDdkCaGG5NfcA2461HP4F9&#10;w19KdtaJtsONaXIo4nDIklenCxGn+Ok6pfj7J7B6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I1&#10;dWDbAAAACwEAAA8AAAAAAAAAAQAgAAAAIgAAAGRycy9kb3ducmV2LnhtbFBLAQIUABQAAAAIAIdO&#10;4kCQGLdXIAIAAEwEAAAOAAAAAAAAAAEAIAAAACoBAABkcnMvZTJvRG9jLnhtbFBLBQYAAAAABgAG&#10;AFkBAAC8BQAAAAA=&#10;">
                <v:fill on="t" focussize="0,0"/>
                <v:stroke color="#000000" joinstyle="miter"/>
                <v:imagedata o:title=""/>
                <o:lock v:ext="edit" aspectratio="f"/>
                <v:textbox style="layout-flow:vertical-ideographic;">
                  <w:txbxContent>
                    <w:p>
                      <w:pPr>
                        <w:jc w:val="center"/>
                        <w:rPr>
                          <w:rFonts w:hint="eastAsia" w:eastAsia="仿宋"/>
                          <w:lang w:eastAsia="zh-CN"/>
                        </w:rPr>
                      </w:pPr>
                      <w:r>
                        <w:rPr>
                          <w:rFonts w:hint="eastAsia" w:cs="Times New Roman"/>
                          <w:spacing w:val="20"/>
                          <w:sz w:val="18"/>
                          <w:szCs w:val="18"/>
                          <w:lang w:eastAsia="zh-CN"/>
                        </w:rPr>
                        <w:t>物理</w:t>
                      </w:r>
                    </w:p>
                  </w:txbxContent>
                </v:textbox>
              </v:rect>
            </w:pict>
          </mc:Fallback>
        </mc:AlternateContent>
      </w:r>
    </w:p>
    <w:p>
      <w:pPr>
        <w:pageBreakBefore w:val="0"/>
        <w:tabs>
          <w:tab w:val="left" w:pos="7624"/>
        </w:tabs>
        <w:kinsoku/>
        <w:wordWrap/>
        <w:overflowPunct/>
        <w:topLinePunct w:val="0"/>
        <w:autoSpaceDE w:val="0"/>
        <w:autoSpaceDN w:val="0"/>
        <w:bidi w:val="0"/>
        <w:adjustRightInd w:val="0"/>
        <w:snapToGrid/>
        <w:spacing w:line="480" w:lineRule="exact"/>
        <w:ind w:left="560" w:firstLine="0" w:firstLineChars="0"/>
        <w:jc w:val="left"/>
        <w:rPr>
          <w:rFonts w:hint="eastAsia" w:ascii="楷体" w:hAnsi="楷体" w:eastAsia="楷体" w:cs="楷体"/>
          <w:b/>
          <w:bCs/>
          <w:color w:val="000000"/>
          <w:sz w:val="32"/>
          <w:szCs w:val="32"/>
        </w:rPr>
      </w:pPr>
      <w:r>
        <w:rPr>
          <w:rFonts w:hint="eastAsia" w:ascii="楷体" w:hAnsi="楷体" w:eastAsia="楷体" w:cs="楷体"/>
          <w:b/>
          <w:bCs/>
          <w:color w:val="FF0000"/>
          <w:sz w:val="32"/>
          <w:szCs w:val="32"/>
          <w:lang w:eastAsia="zh-CN"/>
        </w:rPr>
        <w:tab/>
      </w:r>
      <w:bookmarkStart w:id="45" w:name="_Toc205"/>
      <w:bookmarkStart w:id="46" w:name="_Toc14750"/>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color w:val="000000" w:themeColor="text1"/>
          <w14:textFill>
            <w14:solidFill>
              <w14:schemeClr w14:val="tx1"/>
            </w14:solidFill>
          </w14:textFill>
        </w:rPr>
      </w:pPr>
      <w:bookmarkStart w:id="47" w:name="_Toc18033"/>
      <w:r>
        <w:rPr>
          <w:rFonts w:hint="eastAsia" w:ascii="楷体" w:hAnsi="楷体" w:eastAsia="楷体" w:cs="楷体"/>
          <w:b/>
          <w:bCs/>
          <w:color w:val="000000"/>
          <w:sz w:val="32"/>
          <w:szCs w:val="32"/>
        </w:rPr>
        <w:t>（一）公共基础课程</w:t>
      </w:r>
      <w:bookmarkEnd w:id="44"/>
      <w:bookmarkEnd w:id="45"/>
      <w:bookmarkEnd w:id="46"/>
      <w:bookmarkEnd w:id="47"/>
    </w:p>
    <w:p>
      <w:pPr>
        <w:pageBreakBefore w:val="0"/>
        <w:kinsoku/>
        <w:wordWrap/>
        <w:overflowPunct/>
        <w:topLinePunct w:val="0"/>
        <w:bidi w:val="0"/>
        <w:spacing w:line="480" w:lineRule="exact"/>
        <w:ind w:firstLine="56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公共基础课是为增长个人文化素养，树立职业道德，为专业学习奠定基础的文化基础课程，实现职业教育与终身学习对接。包括</w:t>
      </w:r>
      <w:r>
        <w:rPr>
          <w:rFonts w:hint="eastAsia"/>
          <w:color w:val="000000" w:themeColor="text1"/>
          <w:lang w:eastAsia="zh-CN"/>
          <w14:textFill>
            <w14:solidFill>
              <w14:schemeClr w14:val="tx1"/>
            </w14:solidFill>
          </w14:textFill>
        </w:rPr>
        <w:t>职业生涯规划</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职业道德与法律、经济政治与社会</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哲学与人生</w:t>
      </w:r>
      <w:r>
        <w:rPr>
          <w:rFonts w:hint="eastAsia"/>
          <w:color w:val="000000" w:themeColor="text1"/>
          <w14:textFill>
            <w14:solidFill>
              <w14:schemeClr w14:val="tx1"/>
            </w14:solidFill>
          </w14:textFill>
        </w:rPr>
        <w:t>、语文、数学、英语、</w:t>
      </w:r>
      <w:r>
        <w:rPr>
          <w:rFonts w:hint="eastAsia"/>
          <w:color w:val="000000" w:themeColor="text1"/>
          <w:lang w:eastAsia="zh-CN"/>
          <w14:textFill>
            <w14:solidFill>
              <w14:schemeClr w14:val="tx1"/>
            </w14:solidFill>
          </w14:textFill>
        </w:rPr>
        <w:t>信息技术、</w:t>
      </w:r>
      <w:r>
        <w:rPr>
          <w:rFonts w:hint="eastAsia"/>
          <w:color w:val="000000" w:themeColor="text1"/>
          <w14:textFill>
            <w14:solidFill>
              <w14:schemeClr w14:val="tx1"/>
            </w14:solidFill>
          </w14:textFill>
        </w:rPr>
        <w:t>体育与健康、公共艺术（音乐、美术）、</w:t>
      </w:r>
      <w:r>
        <w:rPr>
          <w:rFonts w:hint="eastAsia"/>
          <w:color w:val="000000" w:themeColor="text1"/>
          <w:lang w:eastAsia="zh-CN"/>
          <w14:textFill>
            <w14:solidFill>
              <w14:schemeClr w14:val="tx1"/>
            </w14:solidFill>
          </w14:textFill>
        </w:rPr>
        <w:t>历史、劳模精神工匠精神作品研读、</w:t>
      </w:r>
      <w:r>
        <w:rPr>
          <w:rFonts w:hint="eastAsia"/>
          <w:color w:val="000000" w:themeColor="text1"/>
          <w:lang w:val="en-US" w:eastAsia="zh-CN"/>
          <w14:textFill>
            <w14:solidFill>
              <w14:schemeClr w14:val="tx1"/>
            </w14:solidFill>
          </w14:textFill>
        </w:rPr>
        <w:t>职场应用写作交流</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法治意识教育、军训、劳动教育等</w:t>
      </w:r>
      <w:r>
        <w:rPr>
          <w:rFonts w:hint="eastAsia"/>
          <w:color w:val="000000" w:themeColor="text1"/>
          <w14:textFill>
            <w14:solidFill>
              <w14:schemeClr w14:val="tx1"/>
            </w14:solidFill>
          </w14:textFill>
        </w:rPr>
        <w:t>课程，共</w:t>
      </w:r>
      <w:r>
        <w:rPr>
          <w:rFonts w:hint="eastAsia"/>
          <w:color w:val="000000" w:themeColor="text1"/>
          <w:lang w:val="en-US" w:eastAsia="zh-CN"/>
          <w14:textFill>
            <w14:solidFill>
              <w14:schemeClr w14:val="tx1"/>
            </w14:solidFill>
          </w14:textFill>
        </w:rPr>
        <w:t xml:space="preserve"> 1026 </w:t>
      </w:r>
      <w:r>
        <w:rPr>
          <w:rFonts w:hint="eastAsia"/>
          <w:color w:val="000000" w:themeColor="text1"/>
          <w14:textFill>
            <w14:solidFill>
              <w14:schemeClr w14:val="tx1"/>
            </w14:solidFill>
          </w14:textFill>
        </w:rPr>
        <w:t>学时。</w:t>
      </w:r>
    </w:p>
    <w:p>
      <w:pPr>
        <w:pageBreakBefore w:val="0"/>
        <w:kinsoku/>
        <w:wordWrap/>
        <w:overflowPunct/>
        <w:topLinePunct w:val="0"/>
        <w:bidi w:val="0"/>
        <w:spacing w:line="480" w:lineRule="exact"/>
        <w:ind w:firstLine="560"/>
        <w:rPr>
          <w:rFonts w:hint="eastAsia"/>
          <w:color w:val="000000" w:themeColor="text1"/>
          <w14:textFill>
            <w14:solidFill>
              <w14:schemeClr w14:val="tx1"/>
            </w14:solidFill>
          </w14:textFill>
        </w:rPr>
      </w:pPr>
    </w:p>
    <w:tbl>
      <w:tblPr>
        <w:tblStyle w:val="21"/>
        <w:tblW w:w="51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527"/>
        <w:gridCol w:w="5498"/>
        <w:gridCol w:w="1404"/>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b/>
                <w:color w:val="000000"/>
                <w:sz w:val="24"/>
                <w:szCs w:val="24"/>
                <w:lang w:eastAsia="zh-CN"/>
              </w:rPr>
            </w:pPr>
            <w:r>
              <w:rPr>
                <w:rFonts w:hint="eastAsia" w:hAnsi="仿宋"/>
                <w:b/>
                <w:color w:val="000000"/>
                <w:sz w:val="24"/>
                <w:szCs w:val="24"/>
                <w:lang w:eastAsia="zh-CN"/>
              </w:rPr>
              <w:t>序号</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b/>
                <w:color w:val="000000"/>
                <w:sz w:val="24"/>
                <w:szCs w:val="24"/>
                <w:lang w:eastAsia="zh-CN"/>
              </w:rPr>
            </w:pPr>
            <w:r>
              <w:rPr>
                <w:rFonts w:hint="eastAsia" w:hAnsi="仿宋"/>
                <w:b/>
                <w:color w:val="000000"/>
                <w:sz w:val="24"/>
                <w:szCs w:val="24"/>
                <w:lang w:eastAsia="zh-CN"/>
              </w:rPr>
              <w:t>课程名称</w:t>
            </w:r>
          </w:p>
        </w:tc>
        <w:tc>
          <w:tcPr>
            <w:tcW w:w="2722"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int="eastAsia" w:hAnsi="仿宋"/>
                <w:b/>
                <w:color w:val="000000"/>
                <w:sz w:val="24"/>
                <w:szCs w:val="24"/>
              </w:rPr>
              <w:t>主要</w:t>
            </w:r>
            <w:r>
              <w:rPr>
                <w:rFonts w:hAnsi="仿宋"/>
                <w:b/>
                <w:color w:val="000000"/>
                <w:sz w:val="24"/>
                <w:szCs w:val="24"/>
              </w:rPr>
              <w:t>教学内容和要求</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Ansi="仿宋"/>
                <w:b/>
                <w:color w:val="000000"/>
                <w:sz w:val="24"/>
                <w:szCs w:val="24"/>
              </w:rPr>
            </w:pPr>
            <w:r>
              <w:rPr>
                <w:rFonts w:hAnsi="仿宋"/>
                <w:b/>
                <w:color w:val="000000"/>
                <w:sz w:val="24"/>
                <w:szCs w:val="24"/>
              </w:rPr>
              <w:t>学时</w:t>
            </w:r>
          </w:p>
        </w:tc>
        <w:tc>
          <w:tcPr>
            <w:tcW w:w="226"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b/>
                <w:color w:val="000000"/>
                <w:sz w:val="24"/>
                <w:szCs w:val="24"/>
              </w:rPr>
            </w:pPr>
            <w:r>
              <w:rPr>
                <w:rFonts w:hint="eastAsia" w:hAnsi="仿宋"/>
                <w:b/>
                <w:color w:val="000000"/>
                <w:sz w:val="24"/>
                <w:szCs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1</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职业生涯规划</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2</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中国特色社会主义</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依据《中等职业学校思想政治课程标准》开 设，并与专业实际和行业发展密切结合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3</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职业道德与法治</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4</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哲学与人生</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ascii="仿宋" w:hAnsi="仿宋" w:eastAsia="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5</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语文</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依据《中等职业学校语文课程标准》开设，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144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6</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数学</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依据《中等职业学校数学课程标准》开设，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144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kern w:val="2"/>
                <w:sz w:val="24"/>
                <w:szCs w:val="24"/>
                <w:lang w:val="en-US" w:eastAsia="zh-CN" w:bidi="ar-SA"/>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7</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英语</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依据《中等职业学校英语课程标准》开设，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144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2"/>
                <w:szCs w:val="22"/>
                <w:lang w:val="en-US" w:eastAsia="zh-CN"/>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8</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计算机应用基础</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依据《中等职业学校计算机应用基础课程标准》开 设，并注重在职业模块的教学内容中体现专业特色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72</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eastAsia="zh-CN"/>
              </w:rPr>
              <w:t>9</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体育与健康</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依据《中等职业学校体育与健康课程标准》开 设，并与专业实际和行业发展密切结合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2"/>
                <w:szCs w:val="22"/>
                <w:lang w:val="en-US" w:eastAsia="zh-CN"/>
              </w:rPr>
            </w:pPr>
            <w:r>
              <w:rPr>
                <w:rFonts w:hint="eastAsia" w:hAnsi="仿宋"/>
                <w:color w:val="000000"/>
                <w:sz w:val="22"/>
                <w:szCs w:val="22"/>
                <w:lang w:val="en-US" w:eastAsia="zh-CN"/>
              </w:rPr>
              <w:t>144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s="仿宋"/>
                <w:color w:val="000000"/>
                <w:kern w:val="2"/>
                <w:sz w:val="24"/>
                <w:szCs w:val="24"/>
                <w:lang w:val="en-US" w:eastAsia="zh-CN" w:bidi="ar-SA"/>
              </w:rPr>
            </w:pPr>
            <w:r>
              <w:rPr>
                <w:rFonts w:hint="eastAsia" w:hAnsi="仿宋" w:cs="仿宋"/>
                <w:color w:val="000000"/>
                <w:kern w:val="2"/>
                <w:sz w:val="24"/>
                <w:szCs w:val="24"/>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10</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公共艺术</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依据《中等职业学校公共艺术教学课程》开设，并注重在职业模块的教学内容中体现专业特色。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eastAsia="zh-CN"/>
              </w:rPr>
              <w:t>11</w:t>
            </w:r>
          </w:p>
        </w:tc>
        <w:tc>
          <w:tcPr>
            <w:tcW w:w="755" w:type="pct"/>
            <w:shd w:val="clear" w:color="auto" w:fill="auto"/>
            <w:vAlign w:val="top"/>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历史</w:t>
            </w:r>
          </w:p>
        </w:tc>
        <w:tc>
          <w:tcPr>
            <w:tcW w:w="2722" w:type="pct"/>
            <w:shd w:val="clear" w:color="auto" w:fill="auto"/>
            <w:vAlign w:val="top"/>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依据《中等职业学校历史课程标准》开设， 并与专 业实际和行业发展密切结合</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36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2"/>
                <w:szCs w:val="22"/>
                <w:lang w:val="en-US" w:eastAsia="zh-CN"/>
              </w:rPr>
            </w:pPr>
            <w:r>
              <w:rPr>
                <w:rFonts w:hint="eastAsia" w:hAnsi="仿宋" w:cs="仿宋"/>
                <w:color w:val="000000"/>
                <w:kern w:val="2"/>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val="en-US" w:eastAsia="zh-CN"/>
              </w:rPr>
              <w:t>12</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军训</w:t>
            </w:r>
          </w:p>
        </w:tc>
        <w:tc>
          <w:tcPr>
            <w:tcW w:w="2722"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依据《中共中央国务院关于深化改革教育改革全面推进素质教育的决定》为依据，并注重在职业模块的教学内容中体现素质教育。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54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val="en-US" w:eastAsia="zh-CN"/>
              </w:rPr>
              <w:t>13</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劳动教育</w:t>
            </w:r>
          </w:p>
        </w:tc>
        <w:tc>
          <w:tcPr>
            <w:tcW w:w="2722"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树立学生正确的劳动观点，使学生懂得劳动的真正意义。</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54</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kern w:val="2"/>
                <w:sz w:val="24"/>
                <w:szCs w:val="24"/>
                <w:lang w:val="en-US" w:eastAsia="zh-CN" w:bidi="ar-SA"/>
              </w:rPr>
            </w:pPr>
            <w:r>
              <w:rPr>
                <w:rFonts w:hint="eastAsia" w:hAnsi="仿宋" w:cs="仿宋"/>
                <w:color w:val="000000"/>
                <w:kern w:val="2"/>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val="en-US" w:eastAsia="zh-CN"/>
              </w:rPr>
              <w:t>14</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eastAsia="zh-CN"/>
              </w:rPr>
            </w:pPr>
            <w:r>
              <w:rPr>
                <w:rFonts w:hint="eastAsia" w:hAnsi="仿宋"/>
                <w:color w:val="000000"/>
                <w:sz w:val="24"/>
                <w:szCs w:val="24"/>
                <w:lang w:eastAsia="zh-CN"/>
              </w:rPr>
              <w:t>劳模精神工匠精神作品研读、</w:t>
            </w:r>
          </w:p>
        </w:tc>
        <w:tc>
          <w:tcPr>
            <w:tcW w:w="2722"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依据《中等职业学校历史教学课程》开设，并注重在职业模块的教学内容中体现专业特色。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18</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4"/>
                <w:szCs w:val="24"/>
                <w:lang w:val="en-US" w:eastAsia="zh-CN"/>
              </w:rPr>
            </w:pPr>
            <w:r>
              <w:rPr>
                <w:rFonts w:hint="eastAsia" w:hAnsi="仿宋"/>
                <w:color w:val="000000"/>
                <w:sz w:val="24"/>
                <w:szCs w:val="24"/>
                <w:lang w:val="en-US" w:eastAsia="zh-CN"/>
              </w:rPr>
              <w:t>15</w:t>
            </w:r>
          </w:p>
        </w:tc>
        <w:tc>
          <w:tcPr>
            <w:tcW w:w="755" w:type="pct"/>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sz w:val="24"/>
                <w:szCs w:val="24"/>
                <w:lang w:val="en-US" w:eastAsia="zh-CN"/>
              </w:rPr>
            </w:pPr>
            <w:r>
              <w:rPr>
                <w:rFonts w:hint="eastAsia" w:hAnsi="仿宋"/>
                <w:color w:val="000000"/>
                <w:sz w:val="24"/>
                <w:szCs w:val="24"/>
                <w:lang w:val="en-US" w:eastAsia="zh-CN"/>
              </w:rPr>
              <w:t>职场应用写作交流</w:t>
            </w:r>
          </w:p>
        </w:tc>
        <w:tc>
          <w:tcPr>
            <w:tcW w:w="2722" w:type="pct"/>
            <w:shd w:val="clear" w:color="auto" w:fill="auto"/>
            <w:vAlign w:val="center"/>
          </w:tcPr>
          <w:p>
            <w:pPr>
              <w:pageBreakBefore w:val="0"/>
              <w:kinsoku/>
              <w:wordWrap/>
              <w:overflowPunct/>
              <w:topLinePunct w:val="0"/>
              <w:bidi w:val="0"/>
              <w:spacing w:line="480" w:lineRule="exact"/>
              <w:ind w:firstLine="0" w:firstLineChars="0"/>
              <w:jc w:val="both"/>
              <w:rPr>
                <w:rFonts w:hint="eastAsia" w:hAnsi="仿宋"/>
                <w:color w:val="000000"/>
                <w:sz w:val="24"/>
                <w:szCs w:val="24"/>
                <w:lang w:eastAsia="zh-CN"/>
              </w:rPr>
            </w:pPr>
            <w:r>
              <w:rPr>
                <w:rFonts w:hint="eastAsia" w:hAnsi="仿宋"/>
                <w:color w:val="000000"/>
                <w:sz w:val="24"/>
                <w:szCs w:val="24"/>
                <w:lang w:eastAsia="zh-CN"/>
              </w:rPr>
              <w:t>依据《中等职业学校心理健康教学课》开设，并注重在职业模块的教学内容中体现专业特色。</w:t>
            </w: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sz w:val="22"/>
                <w:szCs w:val="22"/>
                <w:lang w:val="en-US" w:eastAsia="zh-CN"/>
              </w:rPr>
            </w:pPr>
            <w:r>
              <w:rPr>
                <w:rFonts w:hint="eastAsia" w:hAnsi="仿宋"/>
                <w:color w:val="000000"/>
                <w:sz w:val="22"/>
                <w:szCs w:val="22"/>
                <w:lang w:val="en-US" w:eastAsia="zh-CN"/>
              </w:rPr>
              <w:t>18</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hAnsi="仿宋"/>
                <w:color w:val="000000"/>
                <w:sz w:val="22"/>
                <w:szCs w:val="22"/>
                <w:lang w:val="en-US" w:eastAsia="zh-CN"/>
              </w:rPr>
            </w:pPr>
            <w:r>
              <w:rPr>
                <w:rFonts w:hint="eastAsia" w:hAnsi="仿宋" w:cs="仿宋"/>
                <w:color w:val="000000"/>
                <w:kern w:val="2"/>
                <w:sz w:val="24"/>
                <w:szCs w:val="24"/>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356" w:type="pct"/>
            <w:gridSpan w:val="2"/>
            <w:shd w:val="clear" w:color="auto" w:fill="auto"/>
            <w:vAlign w:val="center"/>
          </w:tcPr>
          <w:p>
            <w:pPr>
              <w:pageBreakBefore w:val="0"/>
              <w:kinsoku/>
              <w:wordWrap/>
              <w:overflowPunct/>
              <w:topLinePunct w:val="0"/>
              <w:bidi w:val="0"/>
              <w:spacing w:line="480" w:lineRule="exact"/>
              <w:ind w:firstLine="480"/>
              <w:rPr>
                <w:rFonts w:hint="eastAsia" w:hAnsi="仿宋"/>
                <w:color w:val="000000"/>
                <w:sz w:val="24"/>
                <w:szCs w:val="24"/>
              </w:rPr>
            </w:pPr>
            <w:r>
              <w:rPr>
                <w:rFonts w:hint="eastAsia" w:hAnsi="仿宋"/>
                <w:color w:val="000000"/>
                <w:sz w:val="24"/>
                <w:szCs w:val="24"/>
              </w:rPr>
              <w:t>合计</w:t>
            </w:r>
          </w:p>
        </w:tc>
        <w:tc>
          <w:tcPr>
            <w:tcW w:w="2722" w:type="pct"/>
            <w:shd w:val="clear" w:color="auto" w:fill="auto"/>
            <w:vAlign w:val="center"/>
          </w:tcPr>
          <w:p>
            <w:pPr>
              <w:pageBreakBefore w:val="0"/>
              <w:kinsoku/>
              <w:wordWrap/>
              <w:overflowPunct/>
              <w:topLinePunct w:val="0"/>
              <w:bidi w:val="0"/>
              <w:spacing w:line="480" w:lineRule="exact"/>
              <w:ind w:firstLine="480"/>
              <w:rPr>
                <w:rFonts w:hint="eastAsia" w:hAnsi="仿宋"/>
                <w:color w:val="000000"/>
                <w:sz w:val="24"/>
                <w:szCs w:val="24"/>
              </w:rPr>
            </w:pPr>
          </w:p>
        </w:tc>
        <w:tc>
          <w:tcPr>
            <w:tcW w:w="695" w:type="pct"/>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1026</w:t>
            </w:r>
          </w:p>
        </w:tc>
        <w:tc>
          <w:tcPr>
            <w:tcW w:w="226" w:type="pct"/>
            <w:shd w:val="clear" w:color="auto" w:fill="auto"/>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hAnsi="仿宋"/>
                <w:color w:val="000000"/>
                <w:sz w:val="24"/>
                <w:szCs w:val="24"/>
                <w:lang w:val="en-US" w:eastAsia="zh-CN"/>
              </w:rPr>
            </w:pPr>
            <w:r>
              <w:rPr>
                <w:rFonts w:hint="eastAsia" w:hAnsi="仿宋" w:cs="仿宋"/>
                <w:color w:val="000000"/>
                <w:kern w:val="2"/>
                <w:sz w:val="24"/>
                <w:szCs w:val="24"/>
                <w:lang w:val="en-US" w:eastAsia="zh-CN" w:bidi="ar-SA"/>
              </w:rPr>
              <w:t>57</w:t>
            </w:r>
          </w:p>
        </w:tc>
      </w:tr>
    </w:tbl>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48" w:name="_Toc31130"/>
      <w:bookmarkStart w:id="49" w:name="_Toc19037"/>
      <w:bookmarkStart w:id="50" w:name="_Toc22834"/>
      <w:bookmarkStart w:id="51" w:name="_Toc16258688"/>
      <w:r>
        <w:rPr>
          <w:rFonts w:hint="eastAsia" w:ascii="楷体" w:hAnsi="楷体" w:eastAsia="楷体" w:cs="楷体"/>
          <w:b/>
          <w:bCs/>
          <w:color w:val="000000"/>
          <w:sz w:val="32"/>
          <w:szCs w:val="32"/>
        </w:rPr>
        <w:t>（二）专业课程</w:t>
      </w:r>
      <w:bookmarkEnd w:id="48"/>
      <w:bookmarkEnd w:id="49"/>
      <w:bookmarkEnd w:id="50"/>
      <w:bookmarkEnd w:id="51"/>
    </w:p>
    <w:p>
      <w:pPr>
        <w:pageBreakBefore w:val="0"/>
        <w:kinsoku/>
        <w:wordWrap/>
        <w:overflowPunct/>
        <w:topLinePunct w:val="0"/>
        <w:bidi w:val="0"/>
        <w:spacing w:line="480" w:lineRule="exact"/>
        <w:ind w:firstLine="560"/>
        <w:rPr>
          <w:rFonts w:hint="default" w:hAnsi="仿宋" w:cs="仿宋"/>
          <w:i w:val="0"/>
          <w:color w:val="000000" w:themeColor="text1"/>
          <w:sz w:val="21"/>
          <w:szCs w:val="21"/>
          <w:u w:val="none"/>
          <w:lang w:val="en-US" w:eastAsia="zh-CN"/>
          <w14:textFill>
            <w14:solidFill>
              <w14:schemeClr w14:val="tx1"/>
            </w14:solidFill>
          </w14:textFill>
        </w:rPr>
      </w:pPr>
      <w:r>
        <w:rPr>
          <w:rFonts w:hint="eastAsia"/>
          <w:color w:val="000000" w:themeColor="text1"/>
          <w14:textFill>
            <w14:solidFill>
              <w14:schemeClr w14:val="tx1"/>
            </w14:solidFill>
          </w14:textFill>
        </w:rPr>
        <w:t>专业技能课程，本课程板块分专业核心课程、专业方向课程、专业</w:t>
      </w:r>
      <w:r>
        <w:rPr>
          <w:rFonts w:hint="eastAsia"/>
          <w:color w:val="000000" w:themeColor="text1"/>
          <w:lang w:eastAsia="zh-CN"/>
          <w14:textFill>
            <w14:solidFill>
              <w14:schemeClr w14:val="tx1"/>
            </w14:solidFill>
          </w14:textFill>
        </w:rPr>
        <w:t>拓展课，</w:t>
      </w:r>
      <w:r>
        <w:rPr>
          <w:rFonts w:hint="eastAsia"/>
          <w:color w:val="000000" w:themeColor="text1"/>
          <w14:textFill>
            <w14:solidFill>
              <w14:schemeClr w14:val="tx1"/>
            </w14:solidFill>
          </w14:textFill>
        </w:rPr>
        <w:t>和顶岗实习。专业核心课程</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美术基础、</w:t>
      </w:r>
      <w:r>
        <w:rPr>
          <w:rFonts w:hint="eastAsia"/>
          <w:color w:val="000000" w:themeColor="text1"/>
          <w:lang w:eastAsia="zh-CN"/>
          <w14:textFill>
            <w14:solidFill>
              <w14:schemeClr w14:val="tx1"/>
            </w14:solidFill>
          </w14:textFill>
        </w:rPr>
        <w:t>服务心理与礼仪、美容美发产品营销、吹风造型、美容美发软件应用；方向课包括洗护发技术、烫染发造型、剪发技术、化妆造型、人物整体造型、保健按摩；拓展课包括人像摄影、美甲造型、美容美发创业实务、头皮护理等课程。顶岗实习为</w:t>
      </w:r>
      <w:r>
        <w:rPr>
          <w:rFonts w:hint="eastAsia"/>
          <w:color w:val="000000" w:themeColor="text1"/>
          <w:lang w:val="en-US" w:eastAsia="zh-CN"/>
          <w14:textFill>
            <w14:solidFill>
              <w14:schemeClr w14:val="tx1"/>
            </w14:solidFill>
          </w14:textFill>
        </w:rPr>
        <w:t>600学时，共2004学时。</w:t>
      </w:r>
    </w:p>
    <w:p>
      <w:pPr>
        <w:pStyle w:val="4"/>
        <w:pageBreakBefore w:val="0"/>
        <w:kinsoku/>
        <w:wordWrap/>
        <w:overflowPunct/>
        <w:topLinePunct w:val="0"/>
        <w:bidi w:val="0"/>
        <w:spacing w:line="480" w:lineRule="exact"/>
        <w:ind w:left="0" w:leftChars="0" w:firstLine="0" w:firstLineChars="0"/>
        <w:outlineLvl w:val="9"/>
        <w:rPr>
          <w:rFonts w:hint="eastAsia" w:ascii="宋体" w:hAnsi="宋体" w:eastAsia="宋体" w:cs="宋体"/>
          <w:b w:val="0"/>
          <w:bCs w:val="0"/>
          <w:sz w:val="32"/>
          <w:szCs w:val="32"/>
          <w:lang w:val="en-US" w:eastAsia="zh-CN"/>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2"/>
        <w:rPr>
          <w:rFonts w:hint="eastAsia" w:ascii="楷体" w:hAnsi="楷体" w:eastAsia="楷体" w:cs="楷体"/>
          <w:b/>
          <w:bCs/>
          <w:color w:val="000000" w:themeColor="text1"/>
          <w:sz w:val="32"/>
          <w:szCs w:val="32"/>
          <w:lang w:val="en-US" w:eastAsia="zh-CN"/>
          <w14:textFill>
            <w14:solidFill>
              <w14:schemeClr w14:val="tx1"/>
            </w14:solidFill>
          </w14:textFill>
        </w:rPr>
      </w:pPr>
      <w:bookmarkStart w:id="52" w:name="_Toc6806"/>
      <w:bookmarkStart w:id="53" w:name="_Toc15576"/>
      <w:r>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t>2.专业核心课</w:t>
      </w:r>
      <w:bookmarkEnd w:id="52"/>
      <w:bookmarkEnd w:id="53"/>
    </w:p>
    <w:tbl>
      <w:tblPr>
        <w:tblStyle w:val="21"/>
        <w:tblW w:w="103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6"/>
        <w:gridCol w:w="6682"/>
        <w:gridCol w:w="722"/>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序号</w:t>
            </w:r>
          </w:p>
        </w:tc>
        <w:tc>
          <w:tcPr>
            <w:tcW w:w="1396"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课程</w:t>
            </w:r>
            <w:r>
              <w:rPr>
                <w:b/>
                <w:color w:val="000000" w:themeColor="text1"/>
                <w:sz w:val="24"/>
                <w14:textFill>
                  <w14:solidFill>
                    <w14:schemeClr w14:val="tx1"/>
                  </w14:solidFill>
                </w14:textFill>
              </w:rPr>
              <w:t>名称</w:t>
            </w:r>
          </w:p>
        </w:tc>
        <w:tc>
          <w:tcPr>
            <w:tcW w:w="6682"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主要</w:t>
            </w:r>
            <w:r>
              <w:rPr>
                <w:b/>
                <w:color w:val="000000" w:themeColor="text1"/>
                <w:sz w:val="24"/>
                <w14:textFill>
                  <w14:solidFill>
                    <w14:schemeClr w14:val="tx1"/>
                  </w14:solidFill>
                </w14:textFill>
              </w:rPr>
              <w:t>教学内容和要求</w:t>
            </w:r>
          </w:p>
        </w:tc>
        <w:tc>
          <w:tcPr>
            <w:tcW w:w="722" w:type="dxa"/>
            <w:vAlign w:val="center"/>
          </w:tcPr>
          <w:p>
            <w:pPr>
              <w:pageBreakBefore w:val="0"/>
              <w:kinsoku/>
              <w:wordWrap/>
              <w:overflowPunct/>
              <w:topLinePunct w:val="0"/>
              <w:bidi w:val="0"/>
              <w:spacing w:line="480" w:lineRule="exact"/>
              <w:ind w:firstLine="0" w:firstLineChars="0"/>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参考</w:t>
            </w:r>
            <w:r>
              <w:rPr>
                <w:b/>
                <w:color w:val="000000" w:themeColor="text1"/>
                <w:sz w:val="24"/>
                <w14:textFill>
                  <w14:solidFill>
                    <w14:schemeClr w14:val="tx1"/>
                  </w14:solidFill>
                </w14:textFill>
              </w:rPr>
              <w:t>学时</w:t>
            </w:r>
          </w:p>
        </w:tc>
        <w:tc>
          <w:tcPr>
            <w:tcW w:w="710" w:type="dxa"/>
            <w:vAlign w:val="center"/>
          </w:tcPr>
          <w:p>
            <w:pPr>
              <w:pageBreakBefore w:val="0"/>
              <w:kinsoku/>
              <w:wordWrap/>
              <w:overflowPunct/>
              <w:topLinePunct w:val="0"/>
              <w:bidi w:val="0"/>
              <w:spacing w:line="480" w:lineRule="exact"/>
              <w:ind w:firstLine="0" w:firstLineChars="0"/>
              <w:jc w:val="center"/>
              <w:rPr>
                <w:rFonts w:hint="eastAsia" w:eastAsia="仿宋"/>
                <w:b/>
                <w:color w:val="000000" w:themeColor="text1"/>
                <w:sz w:val="24"/>
                <w:lang w:val="en-US" w:eastAsia="zh-CN"/>
                <w14:textFill>
                  <w14:solidFill>
                    <w14:schemeClr w14:val="tx1"/>
                  </w14:solidFill>
                </w14:textFill>
              </w:rPr>
            </w:pPr>
            <w:r>
              <w:rPr>
                <w:rFonts w:hint="eastAsia"/>
                <w:b/>
                <w:color w:val="000000" w:themeColor="text1"/>
                <w:sz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sz w:val="24"/>
              </w:rPr>
              <w:t>1</w:t>
            </w:r>
          </w:p>
        </w:tc>
        <w:tc>
          <w:tcPr>
            <w:tcW w:w="1396" w:type="dxa"/>
            <w:vAlign w:val="center"/>
          </w:tcPr>
          <w:p>
            <w:pPr>
              <w:pageBreakBefore w:val="0"/>
              <w:kinsoku/>
              <w:wordWrap/>
              <w:overflowPunct/>
              <w:topLinePunct w:val="0"/>
              <w:bidi w:val="0"/>
              <w:spacing w:line="480" w:lineRule="exact"/>
              <w:ind w:firstLine="0" w:firstLineChars="0"/>
              <w:jc w:val="center"/>
              <w:rPr>
                <w:rFonts w:hint="eastAsia"/>
                <w:color w:val="000000" w:themeColor="text1"/>
                <w:sz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美术基础</w:t>
            </w:r>
          </w:p>
        </w:tc>
        <w:tc>
          <w:tcPr>
            <w:tcW w:w="6682" w:type="dxa"/>
            <w:vAlign w:val="center"/>
          </w:tcPr>
          <w:p>
            <w:pPr>
              <w:pageBreakBefore w:val="0"/>
              <w:kinsoku/>
              <w:wordWrap/>
              <w:overflowPunct/>
              <w:topLinePunct w:val="0"/>
              <w:bidi w:val="0"/>
              <w:spacing w:line="480" w:lineRule="exact"/>
              <w:ind w:left="0" w:leftChars="0" w:firstLine="0" w:firstLineChars="0"/>
              <w:jc w:val="left"/>
              <w:rPr>
                <w:rFonts w:hint="eastAsia"/>
                <w:color w:val="000000" w:themeColor="text1"/>
                <w:sz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了解素描造型基本方法；掌握刻画人物的面部结构与五官方法；能运用色彩的对比和调和进行发型效果图、妆容的效果图、整体造型效果图绘制</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color w:val="000000" w:themeColor="text1"/>
                <w:sz w:val="24"/>
                <w:szCs w:val="24"/>
                <w:lang w:val="en-US" w:eastAsia="zh-CN"/>
                <w14:textFill>
                  <w14:solidFill>
                    <w14:schemeClr w14:val="tx1"/>
                  </w14:solidFill>
                </w14:textFill>
              </w:rPr>
            </w:pPr>
            <w:r>
              <w:rPr>
                <w:rFonts w:hint="eastAsia"/>
                <w:color w:val="000000"/>
                <w:sz w:val="24"/>
                <w:szCs w:val="24"/>
                <w:lang w:val="en-US" w:eastAsia="zh-CN"/>
              </w:rPr>
              <w:t>18</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eastAsia" w:hAnsi="仿宋"/>
                <w:color w:val="000000" w:themeColor="text1"/>
                <w:sz w:val="24"/>
                <w:szCs w:val="24"/>
                <w:lang w:val="en-US" w:eastAsia="zh-CN"/>
                <w14:textFill>
                  <w14:solidFill>
                    <w14:schemeClr w14:val="tx1"/>
                  </w14:solidFill>
                </w14:textFill>
              </w:rPr>
            </w:pPr>
            <w:r>
              <w:rPr>
                <w:rFonts w:hint="eastAsia" w:hAnsi="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2</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themeColor="text1"/>
                <w:sz w:val="24"/>
                <w:lang w:eastAsia="zh-CN"/>
                <w14:textFill>
                  <w14:solidFill>
                    <w14:schemeClr w14:val="tx1"/>
                  </w14:solidFill>
                </w14:textFill>
              </w:rPr>
              <w:t>服务心理</w:t>
            </w:r>
            <w:r>
              <w:rPr>
                <w:rFonts w:hint="eastAsia"/>
                <w:color w:val="000000" w:themeColor="text1"/>
                <w:sz w:val="24"/>
                <w14:textFill>
                  <w14:solidFill>
                    <w14:schemeClr w14:val="tx1"/>
                  </w14:solidFill>
                </w14:textFill>
              </w:rPr>
              <w:t>与礼仪</w:t>
            </w:r>
          </w:p>
        </w:tc>
        <w:tc>
          <w:tcPr>
            <w:tcW w:w="6682" w:type="dxa"/>
            <w:vAlign w:val="center"/>
          </w:tcPr>
          <w:p>
            <w:pPr>
              <w:pageBreakBefore w:val="0"/>
              <w:kinsoku/>
              <w:wordWrap/>
              <w:overflowPunct/>
              <w:topLinePunct w:val="0"/>
              <w:bidi w:val="0"/>
              <w:spacing w:line="480" w:lineRule="exact"/>
              <w:ind w:left="0" w:leftChars="0" w:firstLine="0" w:firstLineChars="0"/>
              <w:jc w:val="both"/>
              <w:rPr>
                <w:rFonts w:hint="eastAsia" w:ascii="仿宋" w:hAnsi="仿宋" w:eastAsia="仿宋" w:cs="仿宋"/>
                <w:b w:val="0"/>
                <w:bCs w:val="0"/>
                <w:color w:val="000000" w:themeColor="text1"/>
                <w:sz w:val="24"/>
                <w:szCs w:val="24"/>
                <w14:textFill>
                  <w14:solidFill>
                    <w14:schemeClr w14:val="tx1"/>
                  </w14:solidFill>
                </w14:textFill>
              </w:rPr>
            </w:pPr>
            <w:r>
              <w:rPr>
                <w:rFonts w:hint="eastAsia"/>
                <w:color w:val="000000" w:themeColor="text1"/>
                <w:sz w:val="24"/>
                <w14:textFill>
                  <w14:solidFill>
                    <w14:schemeClr w14:val="tx1"/>
                  </w14:solidFill>
                </w14:textFill>
              </w:rPr>
              <w:t>了解服务心理和礼仪的基本知识，掌握服务心理和礼仪的常识；能有良好的职业意识，能以服务为宗旨，吃苦耐劳、文明服务；注重自身形象的塑造，具有良好的职业形象和职业素质；会把握角色心理，分析客我关系，具备较强的人际交往能力和抗挫折能力。</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36</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3</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美容美发产</w:t>
            </w:r>
            <w:r>
              <w:rPr>
                <w:rFonts w:hint="eastAsia" w:ascii="仿宋" w:hAnsi="仿宋" w:eastAsia="仿宋" w:cs="仿宋"/>
                <w:color w:val="000000" w:themeColor="text1"/>
                <w:sz w:val="24"/>
                <w:szCs w:val="24"/>
                <w14:textFill>
                  <w14:solidFill>
                    <w14:schemeClr w14:val="tx1"/>
                  </w14:solidFill>
                </w14:textFill>
              </w:rPr>
              <w:t>品营销</w:t>
            </w:r>
          </w:p>
        </w:tc>
        <w:tc>
          <w:tcPr>
            <w:tcW w:w="6682" w:type="dxa"/>
            <w:vAlign w:val="center"/>
          </w:tcPr>
          <w:p>
            <w:pPr>
              <w:pageBreakBefore w:val="0"/>
              <w:kinsoku/>
              <w:wordWrap/>
              <w:overflowPunct/>
              <w:topLinePunct w:val="0"/>
              <w:bidi w:val="0"/>
              <w:spacing w:line="480" w:lineRule="exact"/>
              <w:ind w:left="0" w:leftChars="0" w:firstLine="0" w:firstLineChars="0"/>
              <w:jc w:val="left"/>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了解常用化妆品的主要成分、作用和使用方法；能根据顾客的特点为其推荐美发类产品、护肤类产品、修容类产品、彩妆类产品、美甲类产品；会应用营销方法和技巧对化妆品进行营销</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36</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吹风造型</w:t>
            </w:r>
          </w:p>
        </w:tc>
        <w:tc>
          <w:tcPr>
            <w:tcW w:w="6682" w:type="dxa"/>
            <w:vAlign w:val="center"/>
          </w:tcPr>
          <w:p>
            <w:pPr>
              <w:pageBreakBefore w:val="0"/>
              <w:kinsoku/>
              <w:wordWrap/>
              <w:overflowPunct/>
              <w:topLinePunct w:val="0"/>
              <w:bidi w:val="0"/>
              <w:spacing w:line="48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掌握</w:t>
            </w:r>
            <w:r>
              <w:rPr>
                <w:rFonts w:hint="eastAsia" w:ascii="仿宋" w:hAnsi="仿宋" w:eastAsia="仿宋" w:cs="仿宋"/>
                <w:color w:val="000000" w:themeColor="text1"/>
                <w:sz w:val="24"/>
                <w:szCs w:val="24"/>
                <w14:textFill>
                  <w14:solidFill>
                    <w14:schemeClr w14:val="tx1"/>
                  </w14:solidFill>
                </w14:textFill>
              </w:rPr>
              <w:t>吹风机的运用有一定的技巧性，运用得当，能使发型轮廓齐圆、发纹清晰、周围平服。如果运用不当，会严重影响发型质量。</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180</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5</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盘发造型</w:t>
            </w:r>
          </w:p>
        </w:tc>
        <w:tc>
          <w:tcPr>
            <w:tcW w:w="6682" w:type="dxa"/>
            <w:vAlign w:val="center"/>
          </w:tcPr>
          <w:p>
            <w:pPr>
              <w:pageBreakBefore w:val="0"/>
              <w:kinsoku/>
              <w:wordWrap/>
              <w:overflowPunct/>
              <w:topLinePunct w:val="0"/>
              <w:bidi w:val="0"/>
              <w:spacing w:line="48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盘发的发展史：掌握盘发用具使用方法；能按规范进行盘发的基本技法（扎束、缠绕、发结、发环、发卷、波纹、逆梳）操作；会进行两股辫编织、三股辫编织、四股辫编织的发辫造型；能规范进行扎髻、包髻、扎、包混合髻造型进行发髻造型；能进行日常型盘发、婚礼型盘发、晚宴型盘发造型</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162</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6</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c>
          <w:tcPr>
            <w:tcW w:w="6682" w:type="dxa"/>
            <w:vAlign w:val="center"/>
          </w:tcPr>
          <w:p>
            <w:pPr>
              <w:pageBreakBefore w:val="0"/>
              <w:kinsoku/>
              <w:wordWrap/>
              <w:overflowPunct/>
              <w:topLinePunct w:val="0"/>
              <w:bidi w:val="0"/>
              <w:spacing w:line="480" w:lineRule="exact"/>
              <w:ind w:left="0" w:leftChars="0" w:firstLine="0" w:firstLineChars="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掌握photoshop的基本操作手法，会照片的修改和基础的设计制作，能对人物整体造型的造型图片进行调整和艺术加工</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36</w:t>
            </w:r>
          </w:p>
        </w:tc>
        <w:tc>
          <w:tcPr>
            <w:tcW w:w="710"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95" w:type="dxa"/>
            <w:gridSpan w:val="3"/>
            <w:vAlign w:val="center"/>
          </w:tcPr>
          <w:p>
            <w:pPr>
              <w:pageBreakBefore w:val="0"/>
              <w:kinsoku/>
              <w:wordWrap/>
              <w:overflowPunct/>
              <w:topLinePunct w:val="0"/>
              <w:bidi w:val="0"/>
              <w:spacing w:line="480" w:lineRule="exact"/>
              <w:ind w:firstLine="0" w:firstLineChars="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合计</w:t>
            </w:r>
          </w:p>
        </w:tc>
        <w:tc>
          <w:tcPr>
            <w:tcW w:w="722" w:type="dxa"/>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468</w:t>
            </w:r>
          </w:p>
        </w:tc>
        <w:tc>
          <w:tcPr>
            <w:tcW w:w="710" w:type="dxa"/>
            <w:vAlign w:val="center"/>
          </w:tcPr>
          <w:p>
            <w:pPr>
              <w:pageBreakBefore w:val="0"/>
              <w:kinsoku/>
              <w:wordWrap/>
              <w:overflowPunct/>
              <w:topLinePunct w:val="0"/>
              <w:bidi w:val="0"/>
              <w:spacing w:line="480" w:lineRule="exact"/>
              <w:ind w:firstLine="0" w:firstLineChars="0"/>
              <w:jc w:val="center"/>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26</w:t>
            </w:r>
          </w:p>
        </w:tc>
      </w:tr>
    </w:tbl>
    <w:p>
      <w:pPr>
        <w:pStyle w:val="3"/>
        <w:pageBreakBefore w:val="0"/>
        <w:kinsoku/>
        <w:wordWrap/>
        <w:overflowPunct/>
        <w:topLinePunct w:val="0"/>
        <w:bidi w:val="0"/>
        <w:spacing w:line="480" w:lineRule="exact"/>
        <w:ind w:firstLine="562"/>
        <w:outlineLvl w:val="2"/>
        <w:rPr>
          <w:rFonts w:hint="eastAsia" w:ascii="楷体" w:hAnsi="楷体" w:eastAsia="楷体" w:cs="楷体"/>
          <w:b/>
          <w:bCs/>
          <w:color w:val="000000"/>
          <w:kern w:val="2"/>
          <w:sz w:val="32"/>
          <w:szCs w:val="32"/>
          <w:lang w:val="en-US" w:eastAsia="zh-CN" w:bidi="ar-SA"/>
        </w:rPr>
      </w:pPr>
      <w:bookmarkStart w:id="54" w:name="_Toc19322"/>
      <w:bookmarkStart w:id="55" w:name="_Toc11418"/>
      <w:r>
        <w:rPr>
          <w:rFonts w:hint="eastAsia" w:ascii="宋体" w:hAnsi="宋体" w:eastAsia="宋体" w:cs="宋体"/>
          <w:b w:val="0"/>
          <w:bCs w:val="0"/>
          <w:kern w:val="2"/>
          <w:sz w:val="32"/>
          <w:szCs w:val="32"/>
          <w:lang w:val="en-US" w:eastAsia="zh-CN" w:bidi="ar-SA"/>
        </w:rPr>
        <w:t>3.专业方向课</w:t>
      </w:r>
      <w:bookmarkEnd w:id="54"/>
      <w:bookmarkEnd w:id="55"/>
    </w:p>
    <w:p>
      <w:pPr>
        <w:pageBreakBefore w:val="0"/>
        <w:kinsoku/>
        <w:wordWrap/>
        <w:overflowPunct/>
        <w:topLinePunct w:val="0"/>
        <w:bidi w:val="0"/>
        <w:spacing w:line="480" w:lineRule="exact"/>
        <w:ind w:firstLine="562"/>
        <w:outlineLvl w:val="9"/>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美发方向</w:t>
      </w:r>
    </w:p>
    <w:tbl>
      <w:tblPr>
        <w:tblStyle w:val="21"/>
        <w:tblW w:w="10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6"/>
        <w:gridCol w:w="6709"/>
        <w:gridCol w:w="723"/>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序号</w:t>
            </w:r>
          </w:p>
        </w:tc>
        <w:tc>
          <w:tcPr>
            <w:tcW w:w="1396"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课程</w:t>
            </w:r>
            <w:r>
              <w:rPr>
                <w:b/>
                <w:color w:val="000000"/>
                <w:sz w:val="24"/>
              </w:rPr>
              <w:t>名称</w:t>
            </w:r>
          </w:p>
        </w:tc>
        <w:tc>
          <w:tcPr>
            <w:tcW w:w="6709"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主要</w:t>
            </w:r>
            <w:r>
              <w:rPr>
                <w:b/>
                <w:color w:val="000000"/>
                <w:sz w:val="24"/>
              </w:rPr>
              <w:t>教学内容和要求</w:t>
            </w:r>
          </w:p>
        </w:tc>
        <w:tc>
          <w:tcPr>
            <w:tcW w:w="723" w:type="dxa"/>
            <w:vAlign w:val="center"/>
          </w:tcPr>
          <w:p>
            <w:pPr>
              <w:pageBreakBefore w:val="0"/>
              <w:kinsoku/>
              <w:wordWrap/>
              <w:overflowPunct/>
              <w:topLinePunct w:val="0"/>
              <w:bidi w:val="0"/>
              <w:spacing w:line="480" w:lineRule="exact"/>
              <w:ind w:firstLine="0" w:firstLineChars="0"/>
              <w:jc w:val="center"/>
              <w:rPr>
                <w:b/>
                <w:color w:val="000000"/>
                <w:sz w:val="24"/>
              </w:rPr>
            </w:pPr>
            <w:r>
              <w:rPr>
                <w:rFonts w:hint="eastAsia"/>
                <w:b/>
                <w:color w:val="000000"/>
                <w:sz w:val="24"/>
              </w:rPr>
              <w:t>参考</w:t>
            </w:r>
            <w:r>
              <w:rPr>
                <w:b/>
                <w:color w:val="000000"/>
                <w:sz w:val="24"/>
              </w:rPr>
              <w:t>学时</w:t>
            </w:r>
          </w:p>
        </w:tc>
        <w:tc>
          <w:tcPr>
            <w:tcW w:w="722" w:type="dxa"/>
            <w:vAlign w:val="center"/>
          </w:tcPr>
          <w:p>
            <w:pPr>
              <w:pageBreakBefore w:val="0"/>
              <w:kinsoku/>
              <w:wordWrap/>
              <w:overflowPunct/>
              <w:topLinePunct w:val="0"/>
              <w:bidi w:val="0"/>
              <w:spacing w:line="480" w:lineRule="exact"/>
              <w:ind w:firstLine="0" w:firstLineChars="0"/>
              <w:jc w:val="center"/>
              <w:rPr>
                <w:rFonts w:hint="eastAsia"/>
                <w:b/>
                <w:color w:val="000000"/>
                <w:sz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1</w:t>
            </w:r>
          </w:p>
        </w:tc>
        <w:tc>
          <w:tcPr>
            <w:tcW w:w="1396"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洗护发基础</w:t>
            </w:r>
          </w:p>
        </w:tc>
        <w:tc>
          <w:tcPr>
            <w:tcW w:w="6709" w:type="dxa"/>
            <w:vAlign w:val="center"/>
          </w:tcPr>
          <w:p>
            <w:pPr>
              <w:pageBreakBefore w:val="0"/>
              <w:kinsoku/>
              <w:wordWrap/>
              <w:overflowPunct/>
              <w:topLinePunct w:val="0"/>
              <w:bidi w:val="0"/>
              <w:spacing w:line="480" w:lineRule="exact"/>
              <w:ind w:firstLine="0" w:firstLineChars="0"/>
              <w:jc w:val="left"/>
              <w:rPr>
                <w:color w:val="000000"/>
                <w:sz w:val="24"/>
              </w:rPr>
            </w:pPr>
            <w:r>
              <w:rPr>
                <w:rFonts w:hint="eastAsia"/>
                <w:color w:val="000000"/>
                <w:sz w:val="24"/>
              </w:rPr>
              <w:t>了解发质和头皮的构造及类型；掌握发质以及头皮受损的原因；了解头发和头皮状态测试和评估的方法；了解怎样根据发质选择洗护发产品的方法；了解不同的对头发和头皮进行清洁的方法；了解头、肩、颈部的穴位分布及按摩方法。</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72</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2</w:t>
            </w:r>
          </w:p>
        </w:tc>
        <w:tc>
          <w:tcPr>
            <w:tcW w:w="1396"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lang w:eastAsia="zh-CN"/>
              </w:rPr>
              <w:t>烫染造型</w:t>
            </w:r>
          </w:p>
        </w:tc>
        <w:tc>
          <w:tcPr>
            <w:tcW w:w="6709"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ascii="仿宋" w:hAnsi="仿宋" w:eastAsia="仿宋" w:cs="仿宋"/>
                <w:color w:val="000000"/>
                <w:sz w:val="24"/>
                <w:szCs w:val="24"/>
              </w:rPr>
              <w:t>掌握运用素描造型手段描绘物象，打好绘画基本功。掌握色彩原理，运用色彩规律表现物象，并能够根据不同发质不同操作</w:t>
            </w:r>
          </w:p>
        </w:tc>
        <w:tc>
          <w:tcPr>
            <w:tcW w:w="72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360</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ageBreakBefore w:val="0"/>
              <w:kinsoku/>
              <w:wordWrap/>
              <w:overflowPunct/>
              <w:topLinePunct w:val="0"/>
              <w:bidi w:val="0"/>
              <w:spacing w:line="480" w:lineRule="exact"/>
              <w:ind w:firstLine="0" w:firstLineChars="0"/>
              <w:jc w:val="center"/>
              <w:rPr>
                <w:color w:val="000000"/>
                <w:sz w:val="24"/>
              </w:rPr>
            </w:pPr>
            <w:r>
              <w:rPr>
                <w:rFonts w:hint="eastAsia"/>
                <w:color w:val="000000"/>
                <w:sz w:val="24"/>
              </w:rPr>
              <w:t>3</w:t>
            </w:r>
          </w:p>
        </w:tc>
        <w:tc>
          <w:tcPr>
            <w:tcW w:w="1396"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剪发</w:t>
            </w:r>
            <w:r>
              <w:rPr>
                <w:rFonts w:hint="eastAsia" w:ascii="仿宋" w:hAnsi="仿宋" w:eastAsia="仿宋" w:cs="仿宋"/>
                <w:color w:val="000000"/>
                <w:sz w:val="24"/>
                <w:szCs w:val="24"/>
                <w:lang w:eastAsia="zh-CN"/>
              </w:rPr>
              <w:t>技术</w:t>
            </w:r>
          </w:p>
        </w:tc>
        <w:tc>
          <w:tcPr>
            <w:tcW w:w="6709" w:type="dxa"/>
            <w:tcBorders>
              <w:bottom w:val="single" w:color="auto" w:sz="4" w:space="0"/>
            </w:tcBorders>
            <w:vAlign w:val="center"/>
          </w:tcPr>
          <w:p>
            <w:pPr>
              <w:pageBreakBefore w:val="0"/>
              <w:kinsoku/>
              <w:wordWrap/>
              <w:overflowPunct/>
              <w:topLinePunct w:val="0"/>
              <w:bidi w:val="0"/>
              <w:spacing w:line="480" w:lineRule="exact"/>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掌握头发的基本构造、分类以及与人体的关系，掌握发型的造型要素，理解发型的审美艺术，理解经典裁剪理论，掌握各种层次的基本剪发技法</w:t>
            </w:r>
          </w:p>
        </w:tc>
        <w:tc>
          <w:tcPr>
            <w:tcW w:w="723"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eastAsia="仿宋"/>
                <w:color w:val="000000"/>
                <w:sz w:val="24"/>
                <w:szCs w:val="24"/>
                <w:lang w:val="en-US" w:eastAsia="zh-CN"/>
              </w:rPr>
            </w:pPr>
            <w:r>
              <w:rPr>
                <w:rFonts w:hint="eastAsia" w:hAnsi="仿宋"/>
                <w:sz w:val="24"/>
                <w:szCs w:val="24"/>
                <w:lang w:val="en-US" w:eastAsia="zh-CN"/>
              </w:rPr>
              <w:t>216</w:t>
            </w:r>
          </w:p>
        </w:tc>
        <w:tc>
          <w:tcPr>
            <w:tcW w:w="722"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2"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sz w:val="24"/>
                <w:szCs w:val="24"/>
              </w:rPr>
            </w:pPr>
            <w:r>
              <w:rPr>
                <w:rFonts w:hint="eastAsia"/>
                <w:color w:val="000000"/>
                <w:sz w:val="24"/>
                <w:lang w:eastAsia="zh-CN"/>
              </w:rPr>
              <w:t>合计</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648</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36</w:t>
            </w:r>
          </w:p>
        </w:tc>
      </w:tr>
    </w:tbl>
    <w:p>
      <w:pPr>
        <w:pageBreakBefore w:val="0"/>
        <w:kinsoku/>
        <w:wordWrap/>
        <w:overflowPunct/>
        <w:topLinePunct w:val="0"/>
        <w:bidi w:val="0"/>
        <w:spacing w:line="480" w:lineRule="exact"/>
        <w:ind w:firstLine="562"/>
        <w:outlineLvl w:val="9"/>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形象设计方向</w:t>
      </w:r>
    </w:p>
    <w:tbl>
      <w:tblPr>
        <w:tblStyle w:val="21"/>
        <w:tblpPr w:leftFromText="180" w:rightFromText="180" w:vertAnchor="text" w:tblpXSpec="left" w:tblpY="1"/>
        <w:tblOverlap w:val="never"/>
        <w:tblW w:w="10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455"/>
        <w:gridCol w:w="6722"/>
        <w:gridCol w:w="737"/>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
                <w:sz w:val="24"/>
                <w:szCs w:val="24"/>
              </w:rPr>
            </w:pPr>
            <w:bookmarkStart w:id="56" w:name="_Hlk5632160"/>
            <w:r>
              <w:rPr>
                <w:rFonts w:hint="eastAsia"/>
                <w:b/>
                <w:sz w:val="24"/>
                <w:szCs w:val="24"/>
              </w:rPr>
              <w:t>序号</w:t>
            </w:r>
          </w:p>
        </w:tc>
        <w:tc>
          <w:tcPr>
            <w:tcW w:w="1455"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课程名称</w:t>
            </w:r>
          </w:p>
        </w:tc>
        <w:tc>
          <w:tcPr>
            <w:tcW w:w="6722"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主要教学内容和要求</w:t>
            </w:r>
          </w:p>
        </w:tc>
        <w:tc>
          <w:tcPr>
            <w:tcW w:w="737"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参考</w:t>
            </w:r>
          </w:p>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学时</w:t>
            </w:r>
          </w:p>
        </w:tc>
        <w:tc>
          <w:tcPr>
            <w:tcW w:w="736" w:type="dxa"/>
            <w:vAlign w:val="center"/>
          </w:tcPr>
          <w:p>
            <w:pPr>
              <w:pageBreakBefore w:val="0"/>
              <w:kinsoku/>
              <w:wordWrap/>
              <w:overflowPunct/>
              <w:topLinePunct w:val="0"/>
              <w:bidi w:val="0"/>
              <w:spacing w:line="480" w:lineRule="exact"/>
              <w:ind w:firstLine="0" w:firstLineChars="0"/>
              <w:jc w:val="center"/>
              <w:rPr>
                <w:rFonts w:hint="eastAsia"/>
                <w:b/>
                <w:sz w:val="24"/>
                <w:szCs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bCs/>
                <w:sz w:val="24"/>
                <w:szCs w:val="24"/>
              </w:rPr>
              <w:t>1</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化妆造型</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化妆造型掌握化妆的基础技能和相关的理论知识；掌握各种局部化妆技术和矫正化妆技术；能按化妆师职业标准要求进行矫形化妆、平面摄影化妆、生活时尚化妆以及艺术化妆造型</w:t>
            </w:r>
          </w:p>
        </w:tc>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72</w:t>
            </w:r>
          </w:p>
        </w:tc>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2</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保健按摩</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交接人体按摩发展简史；人体按摩的作用肌理；掌握按摩的基本手法；熟悉正常人体生理基础知识和中医基础知识。</w:t>
            </w:r>
          </w:p>
        </w:tc>
        <w:tc>
          <w:tcPr>
            <w:tcW w:w="7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360</w:t>
            </w:r>
          </w:p>
        </w:tc>
        <w:tc>
          <w:tcPr>
            <w:tcW w:w="736"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cs="Times New Roman"/>
                <w:bCs/>
                <w:kern w:val="2"/>
                <w:sz w:val="24"/>
                <w:szCs w:val="24"/>
                <w:lang w:val="en-US" w:eastAsia="zh-CN" w:bidi="ar-SA"/>
              </w:rPr>
            </w:pPr>
            <w:r>
              <w:rPr>
                <w:rFonts w:hint="eastAsia" w:hAnsi="仿宋"/>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31"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3</w:t>
            </w:r>
          </w:p>
        </w:tc>
        <w:tc>
          <w:tcPr>
            <w:tcW w:w="1455"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人物整体造型</w:t>
            </w:r>
          </w:p>
        </w:tc>
        <w:tc>
          <w:tcPr>
            <w:tcW w:w="6722" w:type="dxa"/>
            <w:vAlign w:val="center"/>
          </w:tcPr>
          <w:p>
            <w:pPr>
              <w:pageBreakBefore w:val="0"/>
              <w:kinsoku/>
              <w:wordWrap/>
              <w:overflowPunct/>
              <w:topLinePunct w:val="0"/>
              <w:bidi w:val="0"/>
              <w:spacing w:line="48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了解人物形象设计的正确流程；掌握综合运用化妆、美发、服饰搭配方法；能综合运用化妆、美发、服饰搭配技巧按照正确流程进行电视主持人物整体造型；能综合运用化妆、美发、服饰搭配技巧按照正确流程进行舞台时尚类人物整体造型；会综合运用化妆、美发、服饰搭配技巧按照正确流程进行基础舞台角色整体造型</w:t>
            </w:r>
          </w:p>
        </w:tc>
        <w:tc>
          <w:tcPr>
            <w:tcW w:w="7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216</w:t>
            </w:r>
          </w:p>
        </w:tc>
        <w:tc>
          <w:tcPr>
            <w:tcW w:w="736"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8908" w:type="dxa"/>
            <w:gridSpan w:val="3"/>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合计</w:t>
            </w:r>
          </w:p>
        </w:tc>
        <w:tc>
          <w:tcPr>
            <w:tcW w:w="737" w:type="dxa"/>
            <w:vAlign w:val="center"/>
          </w:tcPr>
          <w:p>
            <w:pPr>
              <w:pageBreakBefore w:val="0"/>
              <w:kinsoku/>
              <w:wordWrap/>
              <w:overflowPunct/>
              <w:topLinePunct w:val="0"/>
              <w:bidi w:val="0"/>
              <w:spacing w:line="480" w:lineRule="exact"/>
              <w:ind w:firstLine="0" w:firstLineChars="0"/>
              <w:jc w:val="center"/>
              <w:rPr>
                <w:rFonts w:hint="default" w:hAnsi="仿宋" w:eastAsia="仿宋"/>
                <w:sz w:val="24"/>
                <w:szCs w:val="24"/>
                <w:lang w:val="en-US" w:eastAsia="zh-CN"/>
              </w:rPr>
            </w:pPr>
            <w:r>
              <w:rPr>
                <w:rFonts w:hint="eastAsia" w:hAnsi="仿宋"/>
                <w:sz w:val="24"/>
                <w:szCs w:val="24"/>
                <w:lang w:val="en-US" w:eastAsia="zh-CN"/>
              </w:rPr>
              <w:t>648</w:t>
            </w:r>
          </w:p>
        </w:tc>
        <w:tc>
          <w:tcPr>
            <w:tcW w:w="736" w:type="dxa"/>
            <w:vAlign w:val="center"/>
          </w:tcPr>
          <w:p>
            <w:pPr>
              <w:pageBreakBefore w:val="0"/>
              <w:kinsoku/>
              <w:wordWrap/>
              <w:overflowPunct/>
              <w:topLinePunct w:val="0"/>
              <w:bidi w:val="0"/>
              <w:spacing w:line="480" w:lineRule="exact"/>
              <w:ind w:firstLine="0" w:firstLineChars="0"/>
              <w:jc w:val="center"/>
              <w:rPr>
                <w:rFonts w:hint="default" w:hAnsi="仿宋"/>
                <w:sz w:val="24"/>
                <w:szCs w:val="24"/>
                <w:lang w:val="en-US" w:eastAsia="zh-CN"/>
              </w:rPr>
            </w:pPr>
            <w:r>
              <w:rPr>
                <w:rFonts w:hint="eastAsia" w:hAnsi="仿宋"/>
                <w:sz w:val="24"/>
                <w:szCs w:val="24"/>
                <w:lang w:val="en-US" w:eastAsia="zh-CN"/>
              </w:rPr>
              <w:t>36</w:t>
            </w:r>
          </w:p>
        </w:tc>
      </w:tr>
      <w:bookmarkEnd w:id="56"/>
    </w:tbl>
    <w:p>
      <w:pPr>
        <w:pStyle w:val="3"/>
        <w:pageBreakBefore w:val="0"/>
        <w:kinsoku/>
        <w:wordWrap/>
        <w:overflowPunct/>
        <w:topLinePunct w:val="0"/>
        <w:bidi w:val="0"/>
        <w:spacing w:line="480" w:lineRule="exact"/>
        <w:ind w:firstLine="562"/>
        <w:outlineLvl w:val="9"/>
        <w:rPr>
          <w:rFonts w:hint="eastAsia" w:ascii="宋体" w:hAnsi="宋体" w:eastAsia="宋体" w:cs="宋体"/>
          <w:b w:val="0"/>
          <w:bCs w:val="0"/>
          <w:kern w:val="2"/>
          <w:sz w:val="32"/>
          <w:szCs w:val="32"/>
          <w:lang w:val="en-US" w:eastAsia="zh-CN" w:bidi="ar-SA"/>
        </w:rPr>
      </w:pPr>
      <w:bookmarkStart w:id="57" w:name="_Toc6480"/>
    </w:p>
    <w:p>
      <w:pPr>
        <w:pStyle w:val="3"/>
        <w:pageBreakBefore w:val="0"/>
        <w:kinsoku/>
        <w:wordWrap/>
        <w:overflowPunct/>
        <w:topLinePunct w:val="0"/>
        <w:bidi w:val="0"/>
        <w:spacing w:line="480" w:lineRule="exact"/>
        <w:ind w:firstLine="562"/>
        <w:outlineLvl w:val="2"/>
        <w:rPr>
          <w:rFonts w:hint="eastAsia" w:ascii="楷体" w:hAnsi="楷体" w:eastAsia="楷体" w:cs="楷体"/>
          <w:b/>
          <w:bCs/>
          <w:color w:val="000000"/>
          <w:kern w:val="2"/>
          <w:sz w:val="32"/>
          <w:szCs w:val="32"/>
          <w:lang w:val="en-US" w:eastAsia="zh-CN" w:bidi="ar-SA"/>
        </w:rPr>
      </w:pPr>
      <w:bookmarkStart w:id="58" w:name="_Toc484"/>
      <w:r>
        <w:rPr>
          <w:rFonts w:hint="eastAsia" w:ascii="宋体" w:hAnsi="宋体" w:eastAsia="宋体" w:cs="宋体"/>
          <w:b w:val="0"/>
          <w:bCs w:val="0"/>
          <w:kern w:val="2"/>
          <w:sz w:val="32"/>
          <w:szCs w:val="32"/>
          <w:lang w:val="en-US" w:eastAsia="zh-CN" w:bidi="ar-SA"/>
        </w:rPr>
        <w:t>4.专业</w:t>
      </w:r>
      <w:bookmarkEnd w:id="57"/>
      <w:r>
        <w:rPr>
          <w:rFonts w:hint="eastAsia" w:ascii="宋体" w:hAnsi="宋体" w:eastAsia="宋体" w:cs="宋体"/>
          <w:b w:val="0"/>
          <w:bCs w:val="0"/>
          <w:kern w:val="2"/>
          <w:sz w:val="32"/>
          <w:szCs w:val="32"/>
          <w:lang w:val="en-US" w:eastAsia="zh-CN" w:bidi="ar-SA"/>
        </w:rPr>
        <w:t>拓展课</w:t>
      </w:r>
      <w:bookmarkEnd w:id="58"/>
    </w:p>
    <w:tbl>
      <w:tblPr>
        <w:tblStyle w:val="21"/>
        <w:tblpPr w:leftFromText="180" w:rightFromText="180" w:vertAnchor="text" w:tblpXSpec="left" w:tblpY="1"/>
        <w:tblOverlap w:val="never"/>
        <w:tblW w:w="10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472"/>
        <w:gridCol w:w="6736"/>
        <w:gridCol w:w="736"/>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序号</w:t>
            </w:r>
          </w:p>
        </w:tc>
        <w:tc>
          <w:tcPr>
            <w:tcW w:w="1472"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课程名称</w:t>
            </w:r>
          </w:p>
        </w:tc>
        <w:tc>
          <w:tcPr>
            <w:tcW w:w="6736"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主要教学内容和要求</w:t>
            </w:r>
          </w:p>
        </w:tc>
        <w:tc>
          <w:tcPr>
            <w:tcW w:w="736" w:type="dxa"/>
            <w:vAlign w:val="center"/>
          </w:tcPr>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参考</w:t>
            </w:r>
          </w:p>
          <w:p>
            <w:pPr>
              <w:pageBreakBefore w:val="0"/>
              <w:kinsoku/>
              <w:wordWrap/>
              <w:overflowPunct/>
              <w:topLinePunct w:val="0"/>
              <w:bidi w:val="0"/>
              <w:spacing w:line="480" w:lineRule="exact"/>
              <w:ind w:firstLine="0" w:firstLineChars="0"/>
              <w:jc w:val="center"/>
              <w:rPr>
                <w:b/>
                <w:sz w:val="24"/>
                <w:szCs w:val="24"/>
              </w:rPr>
            </w:pPr>
            <w:r>
              <w:rPr>
                <w:rFonts w:hint="eastAsia"/>
                <w:b/>
                <w:sz w:val="24"/>
                <w:szCs w:val="24"/>
              </w:rPr>
              <w:t>学时</w:t>
            </w:r>
          </w:p>
        </w:tc>
        <w:tc>
          <w:tcPr>
            <w:tcW w:w="737" w:type="dxa"/>
            <w:vAlign w:val="center"/>
          </w:tcPr>
          <w:p>
            <w:pPr>
              <w:pageBreakBefore w:val="0"/>
              <w:kinsoku/>
              <w:wordWrap/>
              <w:overflowPunct/>
              <w:topLinePunct w:val="0"/>
              <w:bidi w:val="0"/>
              <w:spacing w:line="480" w:lineRule="exact"/>
              <w:ind w:firstLine="0" w:firstLineChars="0"/>
              <w:jc w:val="center"/>
              <w:rPr>
                <w:rFonts w:hint="eastAsia"/>
                <w:b/>
                <w:sz w:val="24"/>
                <w:szCs w:val="24"/>
              </w:rPr>
            </w:pPr>
            <w:r>
              <w:rPr>
                <w:rFonts w:hint="eastAsia"/>
                <w:b/>
                <w:color w:val="000000"/>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Cs/>
                <w:sz w:val="24"/>
                <w:szCs w:val="24"/>
              </w:rPr>
            </w:pPr>
            <w:r>
              <w:rPr>
                <w:bCs/>
                <w:sz w:val="24"/>
                <w:szCs w:val="24"/>
              </w:rPr>
              <w:t>1</w:t>
            </w:r>
          </w:p>
        </w:tc>
        <w:tc>
          <w:tcPr>
            <w:tcW w:w="1472"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人像摄影</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rPr>
              <w:t>了解人像摄影基础；了解照相机及其使用、感光材料、曝光知识及技巧等；熟悉人像摄影实际拍摄案例分析和训练，具有人像摄影的初步实践能力。</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90</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2</w:t>
            </w:r>
          </w:p>
        </w:tc>
        <w:tc>
          <w:tcPr>
            <w:tcW w:w="1472" w:type="dxa"/>
            <w:vAlign w:val="center"/>
          </w:tcPr>
          <w:p>
            <w:pPr>
              <w:pageBreakBefore w:val="0"/>
              <w:kinsoku/>
              <w:wordWrap/>
              <w:overflowPunct/>
              <w:topLinePunct w:val="0"/>
              <w:bidi w:val="0"/>
              <w:spacing w:line="480" w:lineRule="exact"/>
              <w:ind w:firstLine="0" w:firstLineChars="0"/>
              <w:jc w:val="center"/>
              <w:rPr>
                <w:rFonts w:hint="eastAsia" w:eastAsia="仿宋"/>
                <w:bCs/>
                <w:sz w:val="24"/>
                <w:szCs w:val="24"/>
                <w:lang w:eastAsia="zh-CN"/>
              </w:rPr>
            </w:pPr>
            <w:r>
              <w:rPr>
                <w:rFonts w:hint="eastAsia"/>
                <w:bCs/>
                <w:sz w:val="24"/>
                <w:szCs w:val="24"/>
                <w:lang w:eastAsia="zh-CN"/>
              </w:rPr>
              <w:t>美甲技术</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rPr>
              <w:t>交接人体按摩发展简史；人体按摩的作用肌理；掌握按摩的基本手法；熟悉正常人体生理基础知识和中医基础知识。</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108</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14" w:type="dxa"/>
            <w:vAlign w:val="center"/>
          </w:tcPr>
          <w:p>
            <w:pPr>
              <w:pageBreakBefore w:val="0"/>
              <w:kinsoku/>
              <w:wordWrap/>
              <w:overflowPunct/>
              <w:topLinePunct w:val="0"/>
              <w:bidi w:val="0"/>
              <w:spacing w:line="480" w:lineRule="exact"/>
              <w:ind w:firstLine="0" w:firstLineChars="0"/>
              <w:jc w:val="center"/>
              <w:rPr>
                <w:rFonts w:hint="eastAsia" w:eastAsia="仿宋"/>
                <w:bCs/>
                <w:sz w:val="24"/>
                <w:szCs w:val="24"/>
                <w:lang w:eastAsia="zh-CN"/>
              </w:rPr>
            </w:pPr>
            <w:r>
              <w:rPr>
                <w:rFonts w:hint="eastAsia"/>
                <w:bCs/>
                <w:sz w:val="24"/>
                <w:szCs w:val="24"/>
                <w:lang w:val="en-US" w:eastAsia="zh-CN"/>
              </w:rPr>
              <w:t>3</w:t>
            </w:r>
          </w:p>
        </w:tc>
        <w:tc>
          <w:tcPr>
            <w:tcW w:w="1472" w:type="dxa"/>
            <w:vAlign w:val="center"/>
          </w:tcPr>
          <w:p>
            <w:pPr>
              <w:pageBreakBefore w:val="0"/>
              <w:numPr>
                <w:ilvl w:val="0"/>
                <w:numId w:val="0"/>
              </w:numPr>
              <w:kinsoku/>
              <w:wordWrap/>
              <w:overflowPunct/>
              <w:topLinePunct w:val="0"/>
              <w:bidi w:val="0"/>
              <w:spacing w:line="480" w:lineRule="exact"/>
              <w:jc w:val="left"/>
              <w:rPr>
                <w:bCs/>
                <w:sz w:val="24"/>
                <w:szCs w:val="24"/>
              </w:rPr>
            </w:pPr>
            <w:r>
              <w:rPr>
                <w:rFonts w:hint="eastAsia"/>
                <w:sz w:val="24"/>
                <w:szCs w:val="24"/>
                <w:lang w:val="en-US" w:eastAsia="zh-CN"/>
              </w:rPr>
              <w:t>美容美发创业实务</w:t>
            </w:r>
          </w:p>
        </w:tc>
        <w:tc>
          <w:tcPr>
            <w:tcW w:w="6736" w:type="dxa"/>
            <w:vAlign w:val="center"/>
          </w:tcPr>
          <w:p>
            <w:pPr>
              <w:pageBreakBefore w:val="0"/>
              <w:kinsoku/>
              <w:wordWrap/>
              <w:overflowPunct/>
              <w:topLinePunct w:val="0"/>
              <w:bidi w:val="0"/>
              <w:spacing w:line="480" w:lineRule="exact"/>
              <w:ind w:firstLine="0" w:firstLineChars="0"/>
              <w:rPr>
                <w:bCs/>
                <w:sz w:val="24"/>
                <w:szCs w:val="24"/>
              </w:rPr>
            </w:pPr>
            <w:r>
              <w:rPr>
                <w:rFonts w:hint="eastAsia"/>
                <w:bCs/>
                <w:sz w:val="24"/>
                <w:szCs w:val="24"/>
                <w:lang w:eastAsia="zh-CN"/>
              </w:rPr>
              <w:t>根据</w:t>
            </w:r>
            <w:r>
              <w:rPr>
                <w:rFonts w:hint="default"/>
                <w:bCs/>
                <w:sz w:val="24"/>
                <w:szCs w:val="24"/>
              </w:rPr>
              <w:t>创业课程体系的组成部分,属于选修课、实践课性质。为了积极响应教育部建设大学生创新创业课程群的号召,探索创新创业类课程教.</w:t>
            </w:r>
          </w:p>
        </w:tc>
        <w:tc>
          <w:tcPr>
            <w:tcW w:w="736" w:type="dxa"/>
            <w:vAlign w:val="center"/>
          </w:tcPr>
          <w:p>
            <w:pPr>
              <w:pageBreakBefore w:val="0"/>
              <w:kinsoku/>
              <w:wordWrap/>
              <w:overflowPunct/>
              <w:topLinePunct w:val="0"/>
              <w:bidi w:val="0"/>
              <w:spacing w:line="480" w:lineRule="exact"/>
              <w:ind w:firstLine="0" w:firstLineChars="0"/>
              <w:jc w:val="center"/>
              <w:rPr>
                <w:rFonts w:hint="default" w:eastAsia="仿宋"/>
                <w:bCs/>
                <w:sz w:val="24"/>
                <w:szCs w:val="24"/>
                <w:lang w:val="en-US" w:eastAsia="zh-CN"/>
              </w:rPr>
            </w:pPr>
            <w:r>
              <w:rPr>
                <w:rFonts w:hint="eastAsia"/>
                <w:bCs/>
                <w:sz w:val="24"/>
                <w:szCs w:val="24"/>
                <w:lang w:val="en-US" w:eastAsia="zh-CN"/>
              </w:rPr>
              <w:t>90</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14"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4</w:t>
            </w:r>
          </w:p>
        </w:tc>
        <w:tc>
          <w:tcPr>
            <w:tcW w:w="1472" w:type="dxa"/>
            <w:vAlign w:val="center"/>
          </w:tcPr>
          <w:p>
            <w:pPr>
              <w:pageBreakBefore w:val="0"/>
              <w:numPr>
                <w:ilvl w:val="0"/>
                <w:numId w:val="0"/>
              </w:numPr>
              <w:kinsoku/>
              <w:wordWrap/>
              <w:overflowPunct/>
              <w:topLinePunct w:val="0"/>
              <w:bidi w:val="0"/>
              <w:spacing w:line="480" w:lineRule="exact"/>
              <w:jc w:val="left"/>
              <w:rPr>
                <w:rFonts w:hint="eastAsia"/>
                <w:sz w:val="24"/>
                <w:szCs w:val="24"/>
                <w:lang w:val="en-US" w:eastAsia="zh-CN"/>
              </w:rPr>
            </w:pPr>
            <w:r>
              <w:rPr>
                <w:rFonts w:hint="eastAsia"/>
                <w:sz w:val="24"/>
                <w:szCs w:val="24"/>
                <w:lang w:val="en-US" w:eastAsia="zh-CN"/>
              </w:rPr>
              <w:t>头皮护理</w:t>
            </w:r>
          </w:p>
        </w:tc>
        <w:tc>
          <w:tcPr>
            <w:tcW w:w="6736" w:type="dxa"/>
            <w:vAlign w:val="center"/>
          </w:tcPr>
          <w:p>
            <w:pPr>
              <w:pageBreakBefore w:val="0"/>
              <w:kinsoku/>
              <w:wordWrap/>
              <w:overflowPunct/>
              <w:topLinePunct w:val="0"/>
              <w:bidi w:val="0"/>
              <w:spacing w:line="480" w:lineRule="exact"/>
              <w:ind w:firstLine="0" w:firstLineChars="0"/>
              <w:rPr>
                <w:rFonts w:hint="eastAsia"/>
                <w:bCs/>
                <w:sz w:val="24"/>
                <w:szCs w:val="24"/>
                <w:lang w:eastAsia="zh-CN"/>
              </w:rPr>
            </w:pPr>
            <w:r>
              <w:rPr>
                <w:rFonts w:hint="eastAsia"/>
                <w:bCs/>
                <w:sz w:val="24"/>
                <w:szCs w:val="24"/>
                <w:lang w:eastAsia="zh-CN"/>
              </w:rPr>
              <w:t>了解皮肤学的基本知识，并掌握头皮护理理论与操作技巧。</w:t>
            </w:r>
          </w:p>
        </w:tc>
        <w:tc>
          <w:tcPr>
            <w:tcW w:w="736"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108</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8922" w:type="dxa"/>
            <w:gridSpan w:val="3"/>
            <w:vAlign w:val="center"/>
          </w:tcPr>
          <w:p>
            <w:pPr>
              <w:pageBreakBefore w:val="0"/>
              <w:kinsoku/>
              <w:wordWrap/>
              <w:overflowPunct/>
              <w:topLinePunct w:val="0"/>
              <w:bidi w:val="0"/>
              <w:spacing w:line="480" w:lineRule="exact"/>
              <w:ind w:firstLine="0" w:firstLineChars="0"/>
              <w:jc w:val="center"/>
              <w:rPr>
                <w:bCs/>
                <w:sz w:val="24"/>
                <w:szCs w:val="24"/>
              </w:rPr>
            </w:pPr>
            <w:r>
              <w:rPr>
                <w:rFonts w:hint="eastAsia"/>
                <w:bCs/>
                <w:sz w:val="24"/>
                <w:szCs w:val="24"/>
              </w:rPr>
              <w:t>合计</w:t>
            </w:r>
          </w:p>
        </w:tc>
        <w:tc>
          <w:tcPr>
            <w:tcW w:w="736"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396</w:t>
            </w:r>
          </w:p>
        </w:tc>
        <w:tc>
          <w:tcPr>
            <w:tcW w:w="737" w:type="dxa"/>
            <w:vAlign w:val="center"/>
          </w:tcPr>
          <w:p>
            <w:pPr>
              <w:pageBreakBefore w:val="0"/>
              <w:kinsoku/>
              <w:wordWrap/>
              <w:overflowPunct/>
              <w:topLinePunct w:val="0"/>
              <w:bidi w:val="0"/>
              <w:spacing w:line="480" w:lineRule="exact"/>
              <w:ind w:firstLine="0" w:firstLineChars="0"/>
              <w:jc w:val="center"/>
              <w:rPr>
                <w:rFonts w:hint="default"/>
                <w:bCs/>
                <w:sz w:val="24"/>
                <w:szCs w:val="24"/>
                <w:lang w:val="en-US" w:eastAsia="zh-CN"/>
              </w:rPr>
            </w:pPr>
            <w:r>
              <w:rPr>
                <w:rFonts w:hint="eastAsia"/>
                <w:bCs/>
                <w:sz w:val="24"/>
                <w:szCs w:val="24"/>
                <w:lang w:val="en-US" w:eastAsia="zh-CN"/>
              </w:rPr>
              <w:t>22</w:t>
            </w:r>
          </w:p>
        </w:tc>
      </w:tr>
    </w:tbl>
    <w:p>
      <w:pPr>
        <w:pStyle w:val="3"/>
        <w:pageBreakBefore w:val="0"/>
        <w:kinsoku/>
        <w:wordWrap/>
        <w:overflowPunct/>
        <w:topLinePunct w:val="0"/>
        <w:bidi w:val="0"/>
        <w:spacing w:line="480" w:lineRule="exact"/>
        <w:ind w:firstLine="562"/>
        <w:outlineLvl w:val="9"/>
        <w:rPr>
          <w:rFonts w:hint="eastAsia" w:ascii="宋体" w:hAnsi="宋体" w:eastAsia="宋体" w:cs="宋体"/>
          <w:b w:val="0"/>
          <w:bCs w:val="0"/>
          <w:kern w:val="2"/>
          <w:sz w:val="32"/>
          <w:szCs w:val="32"/>
          <w:lang w:val="en-US" w:eastAsia="zh-CN" w:bidi="ar-SA"/>
        </w:rPr>
      </w:pPr>
      <w:bookmarkStart w:id="59" w:name="_Toc32444"/>
    </w:p>
    <w:p>
      <w:pPr>
        <w:pStyle w:val="3"/>
        <w:pageBreakBefore w:val="0"/>
        <w:kinsoku/>
        <w:wordWrap/>
        <w:overflowPunct/>
        <w:topLinePunct w:val="0"/>
        <w:bidi w:val="0"/>
        <w:spacing w:line="480" w:lineRule="exact"/>
        <w:ind w:firstLine="562"/>
        <w:outlineLvl w:val="9"/>
        <w:rPr>
          <w:rFonts w:hint="eastAsia" w:ascii="宋体" w:hAnsi="宋体" w:eastAsia="宋体" w:cs="宋体"/>
          <w:b w:val="0"/>
          <w:bCs w:val="0"/>
          <w:kern w:val="2"/>
          <w:sz w:val="32"/>
          <w:szCs w:val="32"/>
          <w:lang w:val="en-US" w:eastAsia="zh-CN" w:bidi="ar-SA"/>
        </w:rPr>
      </w:pPr>
    </w:p>
    <w:tbl>
      <w:tblPr>
        <w:tblStyle w:val="21"/>
        <w:tblpPr w:leftFromText="180" w:rightFromText="180" w:vertAnchor="text" w:horzAnchor="page" w:tblpXSpec="center" w:tblpY="450"/>
        <w:tblOverlap w:val="never"/>
        <w:tblW w:w="9610" w:type="dxa"/>
        <w:jc w:val="center"/>
        <w:shd w:val="clear" w:color="auto" w:fill="auto"/>
        <w:tblLayout w:type="fixed"/>
        <w:tblCellMar>
          <w:top w:w="0" w:type="dxa"/>
          <w:left w:w="0" w:type="dxa"/>
          <w:bottom w:w="0" w:type="dxa"/>
          <w:right w:w="0" w:type="dxa"/>
        </w:tblCellMar>
      </w:tblPr>
      <w:tblGrid>
        <w:gridCol w:w="1923"/>
        <w:gridCol w:w="7687"/>
      </w:tblGrid>
      <w:tr>
        <w:tblPrEx>
          <w:shd w:val="clear" w:color="auto" w:fill="auto"/>
          <w:tblCellMar>
            <w:top w:w="0" w:type="dxa"/>
            <w:left w:w="0" w:type="dxa"/>
            <w:bottom w:w="0" w:type="dxa"/>
            <w:right w:w="0" w:type="dxa"/>
          </w:tblCellMar>
        </w:tblPrEx>
        <w:trPr>
          <w:trHeight w:val="482" w:hRule="atLeast"/>
          <w:jc w:val="center"/>
        </w:trPr>
        <w:tc>
          <w:tcPr>
            <w:tcW w:w="1923"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hAnsi="仿宋" w:cs="仿宋"/>
                <w:color w:val="000000" w:themeColor="text1"/>
                <w:sz w:val="24"/>
                <w:szCs w:val="24"/>
                <w:lang w:val="en-US" w:eastAsia="zh-CN"/>
                <w14:textFill>
                  <w14:solidFill>
                    <w14:schemeClr w14:val="tx1"/>
                  </w14:solidFill>
                </w14:textFill>
              </w:rPr>
            </w:pPr>
          </w:p>
          <w:p>
            <w:pPr>
              <w:keepNext w:val="0"/>
              <w:keepLines w:val="0"/>
              <w:widowControl/>
              <w:suppressLineNumbers w:val="0"/>
              <w:jc w:val="center"/>
              <w:textAlignment w:val="center"/>
              <w:rPr>
                <w:rFonts w:hint="eastAsia" w:hAnsi="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顶岗实习</w:t>
            </w:r>
          </w:p>
          <w:p>
            <w:pPr>
              <w:keepNext w:val="0"/>
              <w:keepLines w:val="0"/>
              <w:widowControl/>
              <w:suppressLineNumbers w:val="0"/>
              <w:jc w:val="center"/>
              <w:textAlignment w:val="center"/>
              <w:rPr>
                <w:rFonts w:hint="eastAsia" w:hAnsi="仿宋" w:cs="仿宋"/>
                <w:color w:val="000000" w:themeColor="text1"/>
                <w:sz w:val="24"/>
                <w:szCs w:val="24"/>
                <w:lang w:val="en-US" w:eastAsia="zh-CN"/>
                <w14:textFill>
                  <w14:solidFill>
                    <w14:schemeClr w14:val="tx1"/>
                  </w14:solidFill>
                </w14:textFill>
              </w:rPr>
            </w:pPr>
          </w:p>
          <w:p>
            <w:pPr>
              <w:keepNext w:val="0"/>
              <w:keepLines w:val="0"/>
              <w:widowControl/>
              <w:suppressLineNumbers w:val="0"/>
              <w:ind w:left="0" w:leftChars="0" w:firstLine="0" w:firstLineChars="0"/>
              <w:jc w:val="both"/>
              <w:textAlignment w:val="center"/>
              <w:rPr>
                <w:rFonts w:hint="eastAsia" w:hAnsi="仿宋" w:cs="仿宋"/>
                <w:color w:val="000000" w:themeColor="text1"/>
                <w:sz w:val="24"/>
                <w:szCs w:val="24"/>
                <w:lang w:eastAsia="zh-CN"/>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盘发与造型技巧及运用</w:t>
            </w:r>
          </w:p>
        </w:tc>
      </w:tr>
      <w:tr>
        <w:tblPrEx>
          <w:tblCellMar>
            <w:top w:w="0" w:type="dxa"/>
            <w:left w:w="0" w:type="dxa"/>
            <w:bottom w:w="0" w:type="dxa"/>
            <w:right w:w="0" w:type="dxa"/>
          </w:tblCellMar>
        </w:tblPrEx>
        <w:trPr>
          <w:trHeight w:val="42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操作与</w:t>
            </w:r>
            <w:r>
              <w:rPr>
                <w:rFonts w:hint="eastAsia" w:ascii="仿宋" w:hAnsi="仿宋" w:eastAsia="仿宋" w:cs="仿宋"/>
                <w:color w:val="000000" w:themeColor="text1"/>
                <w:sz w:val="24"/>
                <w:szCs w:val="24"/>
                <w:lang w:eastAsia="zh-CN"/>
                <w14:textFill>
                  <w14:solidFill>
                    <w14:schemeClr w14:val="tx1"/>
                  </w14:solidFill>
                </w14:textFill>
              </w:rPr>
              <w:t>造型</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技巧</w:t>
            </w:r>
            <w:r>
              <w:rPr>
                <w:rFonts w:hint="eastAsia" w:hAnsi="仿宋" w:cs="仿宋"/>
                <w:i w:val="0"/>
                <w:color w:val="000000" w:themeColor="text1"/>
                <w:kern w:val="0"/>
                <w:sz w:val="24"/>
                <w:szCs w:val="24"/>
                <w:u w:val="none"/>
                <w:lang w:val="en-US" w:eastAsia="zh-CN"/>
                <w14:textFill>
                  <w14:solidFill>
                    <w14:schemeClr w14:val="tx1"/>
                  </w14:solidFill>
                </w14:textFill>
              </w:rPr>
              <w:t>与发型设计</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吹风</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技巧</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盘发与造型技巧及运用</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品营销技巧</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化妆</w:t>
            </w:r>
            <w:r>
              <w:rPr>
                <w:rFonts w:hint="eastAsia" w:hAnsi="仿宋" w:cs="仿宋"/>
                <w:color w:val="000000" w:themeColor="text1"/>
                <w:sz w:val="24"/>
                <w:szCs w:val="24"/>
                <w:lang w:eastAsia="zh-CN"/>
                <w14:textFill>
                  <w14:solidFill>
                    <w14:schemeClr w14:val="tx1"/>
                  </w14:solidFill>
                </w14:textFill>
              </w:rPr>
              <w:t>操作与</w:t>
            </w:r>
            <w:r>
              <w:rPr>
                <w:rFonts w:hint="eastAsia" w:ascii="仿宋" w:hAnsi="仿宋" w:eastAsia="仿宋" w:cs="仿宋"/>
                <w:color w:val="000000" w:themeColor="text1"/>
                <w:sz w:val="24"/>
                <w:szCs w:val="24"/>
                <w:lang w:eastAsia="zh-CN"/>
                <w14:textFill>
                  <w14:solidFill>
                    <w14:schemeClr w14:val="tx1"/>
                  </w14:solidFill>
                </w14:textFill>
              </w:rPr>
              <w:t>造型</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头皮护理</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人物整体造型</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保健按摩</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人像摄影</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美甲造型</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美容美发创业实务</w:t>
            </w:r>
          </w:p>
        </w:tc>
      </w:tr>
      <w:tr>
        <w:tblPrEx>
          <w:tblCellMar>
            <w:top w:w="0" w:type="dxa"/>
            <w:left w:w="0" w:type="dxa"/>
            <w:bottom w:w="0" w:type="dxa"/>
            <w:right w:w="0" w:type="dxa"/>
          </w:tblCellMar>
        </w:tblPrEx>
        <w:trPr>
          <w:trHeight w:val="462" w:hRule="atLeast"/>
          <w:jc w:val="center"/>
        </w:trPr>
        <w:tc>
          <w:tcPr>
            <w:tcW w:w="1923"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themeColor="text1"/>
                <w:sz w:val="24"/>
                <w:szCs w:val="24"/>
                <w:u w:val="none"/>
                <w14:textFill>
                  <w14:solidFill>
                    <w14:schemeClr w14:val="tx1"/>
                  </w14:solidFill>
                </w14:textFill>
              </w:rPr>
            </w:pPr>
          </w:p>
        </w:tc>
        <w:tc>
          <w:tcPr>
            <w:tcW w:w="7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头皮护理</w:t>
            </w:r>
          </w:p>
        </w:tc>
      </w:tr>
    </w:tbl>
    <w:p>
      <w:pPr>
        <w:pStyle w:val="3"/>
        <w:pageBreakBefore w:val="0"/>
        <w:kinsoku/>
        <w:wordWrap/>
        <w:overflowPunct/>
        <w:topLinePunct w:val="0"/>
        <w:bidi w:val="0"/>
        <w:spacing w:line="480" w:lineRule="exact"/>
        <w:ind w:firstLine="562"/>
        <w:outlineLvl w:val="2"/>
        <w:rPr>
          <w:rFonts w:hint="eastAsia" w:ascii="楷体" w:hAnsi="楷体" w:eastAsia="楷体" w:cs="楷体"/>
          <w:b/>
          <w:bCs/>
          <w:color w:val="000000"/>
          <w:kern w:val="2"/>
          <w:sz w:val="32"/>
          <w:szCs w:val="32"/>
          <w:lang w:val="en-US" w:eastAsia="zh-CN" w:bidi="ar-SA"/>
        </w:rPr>
      </w:pPr>
      <w:bookmarkStart w:id="60" w:name="_Toc30280"/>
      <w:r>
        <w:rPr>
          <w:rFonts w:hint="eastAsia" w:ascii="宋体" w:hAnsi="宋体" w:eastAsia="宋体" w:cs="宋体"/>
          <w:b w:val="0"/>
          <w:bCs w:val="0"/>
          <w:kern w:val="2"/>
          <w:sz w:val="32"/>
          <w:szCs w:val="32"/>
          <w:lang w:val="en-US" w:eastAsia="zh-CN" w:bidi="ar-SA"/>
        </w:rPr>
        <w:t>4.</w:t>
      </w:r>
      <w:bookmarkEnd w:id="59"/>
      <w:r>
        <w:rPr>
          <w:rFonts w:hint="eastAsia" w:ascii="宋体" w:hAnsi="宋体" w:eastAsia="宋体" w:cs="宋体"/>
          <w:b w:val="0"/>
          <w:bCs w:val="0"/>
          <w:kern w:val="2"/>
          <w:sz w:val="32"/>
          <w:szCs w:val="32"/>
          <w:lang w:val="en-US" w:eastAsia="zh-CN" w:bidi="ar-SA"/>
        </w:rPr>
        <w:t>专业实践教学环节</w:t>
      </w:r>
      <w:bookmarkEnd w:id="60"/>
      <w:bookmarkStart w:id="61" w:name="_Toc20578"/>
    </w:p>
    <w:p>
      <w:pPr>
        <w:pStyle w:val="3"/>
        <w:pageBreakBefore w:val="0"/>
        <w:kinsoku/>
        <w:wordWrap/>
        <w:overflowPunct/>
        <w:topLinePunct w:val="0"/>
        <w:bidi w:val="0"/>
        <w:spacing w:line="480" w:lineRule="exact"/>
        <w:ind w:left="0" w:leftChars="0" w:firstLine="640" w:firstLineChars="200"/>
        <w:jc w:val="both"/>
        <w:outlineLvl w:val="2"/>
        <w:rPr>
          <w:rFonts w:hint="eastAsia" w:ascii="楷体" w:hAnsi="楷体" w:eastAsia="楷体" w:cs="楷体"/>
          <w:b/>
          <w:bCs/>
          <w:color w:val="000000"/>
          <w:kern w:val="2"/>
          <w:sz w:val="32"/>
          <w:szCs w:val="32"/>
          <w:lang w:val="en-US" w:eastAsia="zh-CN" w:bidi="ar-SA"/>
        </w:rPr>
      </w:pPr>
      <w:bookmarkStart w:id="62" w:name="_Toc22153"/>
      <w:r>
        <w:rPr>
          <w:rFonts w:hint="eastAsia" w:ascii="宋体" w:hAnsi="宋体" w:eastAsia="宋体" w:cs="宋体"/>
          <w:b w:val="0"/>
          <w:bCs w:val="0"/>
          <w:kern w:val="2"/>
          <w:sz w:val="32"/>
          <w:szCs w:val="32"/>
          <w:lang w:val="en-US" w:eastAsia="zh-CN" w:bidi="ar-SA"/>
        </w:rPr>
        <w:t>5.顶岗实习</w:t>
      </w:r>
      <w:bookmarkEnd w:id="61"/>
      <w:bookmarkEnd w:id="62"/>
    </w:p>
    <w:p>
      <w:pPr>
        <w:pageBreakBefore w:val="0"/>
        <w:kinsoku/>
        <w:wordWrap/>
        <w:overflowPunct/>
        <w:topLinePunct w:val="0"/>
        <w:bidi w:val="0"/>
        <w:spacing w:line="480" w:lineRule="exact"/>
        <w:ind w:firstLine="560"/>
        <w:rPr>
          <w:rFonts w:hint="eastAsia"/>
        </w:rPr>
      </w:pPr>
      <w:r>
        <w:rPr>
          <w:rFonts w:hint="eastAsia"/>
        </w:rPr>
        <w:t>专业顶岗实习在</w:t>
      </w:r>
      <w:r>
        <w:rPr>
          <w:rFonts w:hAnsi="仿宋"/>
          <w:color w:val="000000"/>
        </w:rPr>
        <w:t>校企合作企业的门店</w:t>
      </w:r>
      <w:r>
        <w:rPr>
          <w:rFonts w:hint="eastAsia"/>
        </w:rPr>
        <w:t>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美容美发行业现况，了解美容美发各岗位对人才的需求，培养吃苦耐劳的品质和良好的职业道德、职业素质；培养与人交流、沟通的能力，增强团队合作精神，促进学生由学校人向社会人的转变。</w:t>
      </w:r>
      <w:bookmarkStart w:id="63" w:name="_Toc13201"/>
      <w:bookmarkStart w:id="64" w:name="_Toc18843"/>
      <w:bookmarkStart w:id="65" w:name="_Toc16258689"/>
    </w:p>
    <w:p>
      <w:pPr>
        <w:pageBreakBefore w:val="0"/>
        <w:kinsoku/>
        <w:wordWrap/>
        <w:overflowPunct/>
        <w:topLinePunct w:val="0"/>
        <w:bidi w:val="0"/>
        <w:spacing w:line="480" w:lineRule="exact"/>
        <w:ind w:firstLine="560"/>
        <w:outlineLvl w:val="0"/>
        <w:rPr>
          <w:rFonts w:hint="eastAsia" w:ascii="黑体" w:hAnsi="黑体" w:eastAsia="黑体" w:cs="仿宋"/>
          <w:bCs/>
          <w:color w:val="000000"/>
          <w:sz w:val="32"/>
          <w:szCs w:val="32"/>
        </w:rPr>
      </w:pPr>
      <w:bookmarkStart w:id="66" w:name="_Toc3280"/>
      <w:bookmarkStart w:id="67" w:name="_Toc28395"/>
      <w:r>
        <w:rPr>
          <w:rFonts w:hint="eastAsia" w:ascii="黑体" w:hAnsi="黑体" w:eastAsia="黑体" w:cs="仿宋"/>
          <w:bCs/>
          <w:color w:val="000000"/>
          <w:sz w:val="32"/>
          <w:szCs w:val="32"/>
        </w:rPr>
        <w:t>七、教学进程总体安排</w:t>
      </w:r>
      <w:bookmarkEnd w:id="63"/>
      <w:bookmarkEnd w:id="64"/>
      <w:bookmarkEnd w:id="65"/>
      <w:bookmarkEnd w:id="66"/>
      <w:bookmarkEnd w:id="67"/>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68" w:name="_Toc11588"/>
      <w:bookmarkStart w:id="69" w:name="_Toc26113"/>
      <w:bookmarkStart w:id="70" w:name="_Toc30622"/>
      <w:bookmarkStart w:id="71" w:name="_Toc16258690"/>
      <w:r>
        <w:rPr>
          <w:rFonts w:hint="eastAsia" w:ascii="楷体" w:hAnsi="楷体" w:eastAsia="楷体" w:cs="楷体"/>
          <w:b/>
          <w:bCs/>
          <w:color w:val="000000"/>
          <w:sz w:val="32"/>
          <w:szCs w:val="32"/>
        </w:rPr>
        <w:t>（一）总体要求</w:t>
      </w:r>
      <w:bookmarkEnd w:id="68"/>
      <w:bookmarkEnd w:id="69"/>
      <w:bookmarkEnd w:id="70"/>
      <w:bookmarkEnd w:id="71"/>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仿宋" w:cs="仿宋"/>
          <w:bCs/>
          <w:color w:val="C00000"/>
          <w:sz w:val="28"/>
          <w:szCs w:val="28"/>
          <w:lang w:val="en-US" w:eastAsia="zh-CN"/>
        </w:rPr>
      </w:pPr>
      <w:r>
        <w:rPr>
          <w:rFonts w:hint="eastAsia" w:hAnsi="仿宋" w:cs="仿宋"/>
          <w:bCs/>
          <w:color w:val="000000" w:themeColor="text1"/>
          <w:sz w:val="28"/>
          <w:szCs w:val="28"/>
          <w:lang w:val="en-US" w:eastAsia="zh-CN"/>
          <w14:textFill>
            <w14:solidFill>
              <w14:schemeClr w14:val="tx1"/>
            </w14:solidFill>
          </w14:textFill>
        </w:rPr>
        <w:t>1.</w:t>
      </w:r>
      <w:r>
        <w:rPr>
          <w:rFonts w:hint="eastAsia" w:ascii="仿宋" w:hAnsi="仿宋" w:eastAsia="仿宋" w:cs="仿宋"/>
          <w:bCs/>
          <w:color w:val="000000" w:themeColor="text1"/>
          <w:sz w:val="28"/>
          <w:szCs w:val="28"/>
          <w:lang w:val="en-US" w:eastAsia="zh-CN"/>
          <w14:textFill>
            <w14:solidFill>
              <w14:schemeClr w14:val="tx1"/>
            </w14:solidFill>
          </w14:textFill>
        </w:rPr>
        <w:t>教学总周数</w:t>
      </w:r>
      <w:r>
        <w:rPr>
          <w:rFonts w:hint="eastAsia" w:ascii="仿宋_GB2312" w:eastAsia="仿宋_GB2312"/>
          <w:color w:val="000000" w:themeColor="text1"/>
          <w:sz w:val="28"/>
          <w:szCs w:val="28"/>
          <w:lang w:val="en-US" w:eastAsia="zh-CN"/>
          <w14:textFill>
            <w14:solidFill>
              <w14:schemeClr w14:val="tx1"/>
            </w14:solidFill>
          </w14:textFill>
        </w:rPr>
        <w:t>110</w:t>
      </w:r>
      <w:r>
        <w:rPr>
          <w:rFonts w:hint="eastAsia" w:ascii="仿宋" w:hAnsi="仿宋" w:eastAsia="仿宋" w:cs="仿宋"/>
          <w:bCs/>
          <w:color w:val="000000" w:themeColor="text1"/>
          <w:sz w:val="28"/>
          <w:szCs w:val="28"/>
          <w:lang w:val="en-US" w:eastAsia="zh-CN"/>
          <w14:textFill>
            <w14:solidFill>
              <w14:schemeClr w14:val="tx1"/>
            </w14:solidFill>
          </w14:textFill>
        </w:rPr>
        <w:t>周（顶岗实习为半年，按</w:t>
      </w:r>
      <w:r>
        <w:rPr>
          <w:rFonts w:hint="eastAsia" w:hAnsi="仿宋" w:cs="仿宋"/>
          <w:bCs/>
          <w:color w:val="000000" w:themeColor="text1"/>
          <w:sz w:val="28"/>
          <w:szCs w:val="28"/>
          <w:lang w:val="en-US" w:eastAsia="zh-CN"/>
          <w14:textFill>
            <w14:solidFill>
              <w14:schemeClr w14:val="tx1"/>
            </w14:solidFill>
          </w14:textFill>
        </w:rPr>
        <w:t>20</w:t>
      </w:r>
      <w:r>
        <w:rPr>
          <w:rFonts w:hint="eastAsia" w:ascii="仿宋" w:hAnsi="仿宋" w:eastAsia="仿宋" w:cs="仿宋"/>
          <w:bCs/>
          <w:color w:val="000000" w:themeColor="text1"/>
          <w:sz w:val="28"/>
          <w:szCs w:val="28"/>
          <w:lang w:val="en-US" w:eastAsia="zh-CN"/>
          <w14:textFill>
            <w14:solidFill>
              <w14:schemeClr w14:val="tx1"/>
            </w14:solidFill>
          </w14:textFill>
        </w:rPr>
        <w:t>周计算），每学期教学为</w:t>
      </w:r>
      <w:r>
        <w:rPr>
          <w:rFonts w:hint="eastAsia" w:hAnsi="仿宋" w:cs="仿宋"/>
          <w:bCs/>
          <w:color w:val="000000" w:themeColor="text1"/>
          <w:sz w:val="28"/>
          <w:szCs w:val="28"/>
          <w:lang w:val="en-US" w:eastAsia="zh-CN"/>
          <w14:textFill>
            <w14:solidFill>
              <w14:schemeClr w14:val="tx1"/>
            </w14:solidFill>
          </w14:textFill>
        </w:rPr>
        <w:t>18</w:t>
      </w:r>
      <w:r>
        <w:rPr>
          <w:rFonts w:hint="eastAsia" w:ascii="仿宋" w:hAnsi="仿宋" w:eastAsia="仿宋" w:cs="仿宋"/>
          <w:bCs/>
          <w:color w:val="000000" w:themeColor="text1"/>
          <w:sz w:val="28"/>
          <w:szCs w:val="28"/>
          <w:lang w:val="en-US" w:eastAsia="zh-CN"/>
          <w14:textFill>
            <w14:solidFill>
              <w14:schemeClr w14:val="tx1"/>
            </w14:solidFill>
          </w14:textFill>
        </w:rPr>
        <w:t>周，不含半期、期末和机动时间，全学年为</w:t>
      </w:r>
      <w:r>
        <w:rPr>
          <w:rFonts w:hint="eastAsia" w:hAnsi="仿宋" w:cs="仿宋"/>
          <w:bCs/>
          <w:color w:val="000000" w:themeColor="text1"/>
          <w:sz w:val="28"/>
          <w:szCs w:val="28"/>
          <w:lang w:val="en-US" w:eastAsia="zh-CN"/>
          <w14:textFill>
            <w14:solidFill>
              <w14:schemeClr w14:val="tx1"/>
            </w14:solidFill>
          </w14:textFill>
        </w:rPr>
        <w:t>36</w:t>
      </w:r>
      <w:r>
        <w:rPr>
          <w:rFonts w:hint="eastAsia" w:ascii="仿宋" w:hAnsi="仿宋" w:eastAsia="仿宋" w:cs="仿宋"/>
          <w:bCs/>
          <w:color w:val="000000" w:themeColor="text1"/>
          <w:sz w:val="28"/>
          <w:szCs w:val="28"/>
          <w:lang w:val="en-US" w:eastAsia="zh-CN"/>
          <w14:textFill>
            <w14:solidFill>
              <w14:schemeClr w14:val="tx1"/>
            </w14:solidFill>
          </w14:textFill>
        </w:rPr>
        <w:t>周，三年总学时数</w:t>
      </w:r>
      <w:r>
        <w:rPr>
          <w:rFonts w:hint="eastAsia" w:hAnsi="仿宋" w:cs="仿宋"/>
          <w:bCs/>
          <w:color w:val="000000" w:themeColor="text1"/>
          <w:sz w:val="28"/>
          <w:szCs w:val="28"/>
          <w:lang w:val="en-US" w:eastAsia="zh-CN"/>
          <w14:textFill>
            <w14:solidFill>
              <w14:schemeClr w14:val="tx1"/>
            </w14:solidFill>
          </w14:textFill>
        </w:rPr>
        <w:t>3030</w:t>
      </w:r>
      <w:r>
        <w:rPr>
          <w:rFonts w:hint="eastAsia" w:ascii="仿宋" w:hAnsi="仿宋" w:eastAsia="仿宋" w:cs="仿宋"/>
          <w:bCs/>
          <w:color w:val="000000" w:themeColor="text1"/>
          <w:sz w:val="28"/>
          <w:szCs w:val="28"/>
          <w:lang w:val="en-US" w:eastAsia="zh-CN"/>
          <w14:textFill>
            <w14:solidFill>
              <w14:schemeClr w14:val="tx1"/>
            </w14:solidFill>
          </w14:textFill>
        </w:rPr>
        <w:t>学时</w:t>
      </w:r>
      <w:r>
        <w:rPr>
          <w:rFonts w:hint="eastAsia" w:hAnsi="仿宋" w:cs="仿宋"/>
          <w:bCs/>
          <w:color w:val="000000" w:themeColor="text1"/>
          <w:sz w:val="28"/>
          <w:szCs w:val="28"/>
          <w:lang w:val="en-US" w:eastAsia="zh-CN"/>
          <w14:textFill>
            <w14:solidFill>
              <w14:schemeClr w14:val="tx1"/>
            </w14:solidFill>
          </w14:textFill>
        </w:rPr>
        <w:t>。</w:t>
      </w:r>
    </w:p>
    <w:p>
      <w:pPr>
        <w:pageBreakBefore w:val="0"/>
        <w:kinsoku/>
        <w:wordWrap/>
        <w:overflowPunct/>
        <w:topLinePunct w:val="0"/>
        <w:bidi w:val="0"/>
        <w:spacing w:line="480" w:lineRule="exact"/>
        <w:ind w:firstLine="560"/>
        <w:rPr>
          <w:rFonts w:hint="eastAsia" w:ascii="楷体" w:hAnsi="楷体" w:eastAsia="楷体" w:cs="楷体"/>
          <w:b/>
          <w:bCs/>
          <w:color w:val="000000"/>
          <w:sz w:val="32"/>
          <w:szCs w:val="32"/>
          <w:lang w:eastAsia="zh-CN"/>
        </w:rPr>
      </w:pPr>
      <w:bookmarkStart w:id="72" w:name="_Toc13307"/>
      <w:bookmarkStart w:id="73" w:name="_Toc19286"/>
      <w:bookmarkStart w:id="74" w:name="_Toc16258691"/>
      <w:r>
        <w:t>2.公共基础课程学时</w:t>
      </w:r>
      <w:r>
        <w:rPr>
          <w:rFonts w:hint="eastAsia"/>
          <w:lang w:eastAsia="zh-CN"/>
        </w:rPr>
        <w:t>为</w:t>
      </w:r>
      <w:r>
        <w:rPr>
          <w:rFonts w:hint="eastAsia"/>
          <w:lang w:val="en-US" w:eastAsia="zh-CN"/>
        </w:rPr>
        <w:t>918</w:t>
      </w:r>
      <w:r>
        <w:t>学时，占</w:t>
      </w:r>
      <w:r>
        <w:rPr>
          <w:rFonts w:hint="eastAsia"/>
        </w:rPr>
        <w:t>总学时的</w:t>
      </w:r>
      <w:r>
        <w:rPr>
          <w:rFonts w:hint="eastAsia"/>
          <w:lang w:val="en-US" w:eastAsia="zh-CN"/>
        </w:rPr>
        <w:t>30.30</w:t>
      </w:r>
      <w:r>
        <w:t>%</w:t>
      </w:r>
      <w:r>
        <w:rPr>
          <w:rFonts w:hint="eastAsia"/>
        </w:rPr>
        <w:t>，</w:t>
      </w:r>
      <w:r>
        <w:t>专业技能课</w:t>
      </w:r>
      <w:r>
        <w:rPr>
          <w:rFonts w:hint="eastAsia"/>
          <w:lang w:eastAsia="zh-CN"/>
        </w:rPr>
        <w:t>为</w:t>
      </w:r>
      <w:r>
        <w:rPr>
          <w:rFonts w:hint="eastAsia"/>
          <w:lang w:val="en-US" w:eastAsia="zh-CN"/>
        </w:rPr>
        <w:t>2112</w:t>
      </w:r>
      <w:r>
        <w:t>学时</w:t>
      </w:r>
      <w:r>
        <w:rPr>
          <w:rFonts w:hint="eastAsia"/>
        </w:rPr>
        <w:t>（其中</w:t>
      </w:r>
      <w:r>
        <w:rPr>
          <w:rFonts w:hint="eastAsia"/>
          <w:lang w:eastAsia="zh-CN"/>
        </w:rPr>
        <w:t>专业核心课</w:t>
      </w:r>
      <w:r>
        <w:rPr>
          <w:rFonts w:hint="eastAsia"/>
          <w:lang w:val="en-US" w:eastAsia="zh-CN"/>
        </w:rPr>
        <w:t>468</w:t>
      </w:r>
      <w:r>
        <w:rPr>
          <w:rFonts w:hint="eastAsia"/>
        </w:rPr>
        <w:t>学时</w:t>
      </w:r>
      <w:r>
        <w:rPr>
          <w:rFonts w:hint="eastAsia"/>
          <w:lang w:val="en-US" w:eastAsia="zh-CN"/>
        </w:rPr>
        <w:t>、</w:t>
      </w:r>
      <w:r>
        <w:rPr>
          <w:rFonts w:hint="eastAsia"/>
        </w:rPr>
        <w:t>技能方向课</w:t>
      </w:r>
      <w:r>
        <w:rPr>
          <w:rFonts w:hint="eastAsia"/>
          <w:lang w:val="en-US" w:eastAsia="zh-CN"/>
        </w:rPr>
        <w:t>648</w:t>
      </w:r>
      <w:r>
        <w:rPr>
          <w:rFonts w:hint="eastAsia"/>
        </w:rPr>
        <w:t>学时，专业</w:t>
      </w:r>
      <w:r>
        <w:rPr>
          <w:rFonts w:hint="eastAsia"/>
          <w:lang w:eastAsia="zh-CN"/>
        </w:rPr>
        <w:t>拓展</w:t>
      </w:r>
      <w:r>
        <w:t>课</w:t>
      </w:r>
      <w:r>
        <w:rPr>
          <w:rFonts w:hint="eastAsia"/>
          <w:lang w:val="en-US" w:eastAsia="zh-CN"/>
        </w:rPr>
        <w:t>396</w:t>
      </w:r>
      <w:r>
        <w:t>学时</w:t>
      </w:r>
      <w:r>
        <w:rPr>
          <w:rFonts w:hint="eastAsia"/>
          <w:lang w:eastAsia="zh-CN"/>
        </w:rPr>
        <w:t>、</w:t>
      </w:r>
      <w:r>
        <w:rPr>
          <w:rFonts w:hint="eastAsia"/>
        </w:rPr>
        <w:t>顶岗实习</w:t>
      </w:r>
      <w:r>
        <w:rPr>
          <w:rFonts w:hint="eastAsia"/>
          <w:lang w:val="en-US" w:eastAsia="zh-CN"/>
        </w:rPr>
        <w:t>600</w:t>
      </w:r>
      <w:r>
        <w:rPr>
          <w:rFonts w:hint="eastAsia"/>
        </w:rPr>
        <w:t>学时</w:t>
      </w:r>
      <w:r>
        <w:rPr>
          <w:rFonts w:hint="eastAsia"/>
          <w:lang w:eastAsia="zh-CN"/>
        </w:rPr>
        <w:t>、</w:t>
      </w:r>
      <w:r>
        <w:rPr>
          <w:rFonts w:hint="eastAsia"/>
        </w:rPr>
        <w:t>占总学时的</w:t>
      </w:r>
      <w:r>
        <w:rPr>
          <w:rFonts w:hint="eastAsia"/>
          <w:lang w:val="en-US" w:eastAsia="zh-CN"/>
        </w:rPr>
        <w:t>69.70</w:t>
      </w:r>
      <w:r>
        <w:rPr>
          <w:rFonts w:hint="eastAsia"/>
        </w:rPr>
        <w:t>%</w:t>
      </w:r>
      <w:r>
        <w:rPr>
          <w:rFonts w:hint="eastAsia"/>
          <w:lang w:eastAsia="zh-CN"/>
        </w:rPr>
        <w:t>。注：</w:t>
      </w:r>
      <w:r>
        <w:t>专业</w:t>
      </w:r>
      <w:r>
        <w:rPr>
          <w:rFonts w:hint="eastAsia"/>
        </w:rPr>
        <w:t>方向课</w:t>
      </w:r>
      <w:r>
        <w:rPr>
          <w:rFonts w:hint="eastAsia"/>
          <w:lang w:eastAsia="zh-CN"/>
        </w:rPr>
        <w:t>共两个方向，</w:t>
      </w:r>
      <w:r>
        <w:t>采取</w:t>
      </w:r>
      <w:r>
        <w:rPr>
          <w:rFonts w:hint="eastAsia"/>
          <w:lang w:val="en-US" w:eastAsia="zh-CN"/>
        </w:rPr>
        <w:t>2</w:t>
      </w:r>
      <w:r>
        <w:t>选</w:t>
      </w:r>
      <w:r>
        <w:rPr>
          <w:rFonts w:hint="eastAsia"/>
          <w:lang w:val="en-US" w:eastAsia="zh-CN"/>
        </w:rPr>
        <w:t>1</w:t>
      </w:r>
      <w: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3" w:firstLineChars="200"/>
        <w:textAlignment w:val="auto"/>
        <w:outlineLvl w:val="1"/>
        <w:rPr>
          <w:rFonts w:hint="eastAsia" w:ascii="黑体" w:hAnsi="黑体" w:eastAsia="黑体" w:cs="仿宋"/>
          <w:bCs/>
          <w:color w:val="000000"/>
          <w:sz w:val="32"/>
          <w:szCs w:val="32"/>
        </w:rPr>
        <w:sectPr>
          <w:headerReference r:id="rId6" w:type="default"/>
          <w:footerReference r:id="rId7" w:type="default"/>
          <w:pgSz w:w="11906" w:h="16838"/>
          <w:pgMar w:top="1440" w:right="1134" w:bottom="1440" w:left="1134" w:header="1134" w:footer="992" w:gutter="0"/>
          <w:pgNumType w:fmt="numberInDash" w:start="1"/>
          <w:cols w:space="720" w:num="1"/>
          <w:docGrid w:type="lines" w:linePitch="381" w:charSpace="0"/>
        </w:sectPr>
      </w:pPr>
      <w:bookmarkStart w:id="75" w:name="_Toc15615"/>
      <w:r>
        <w:rPr>
          <w:rFonts w:hint="eastAsia" w:ascii="楷体" w:hAnsi="楷体" w:eastAsia="楷体" w:cs="楷体"/>
          <w:b/>
          <w:bCs/>
          <w:color w:val="000000"/>
          <w:sz w:val="32"/>
          <w:szCs w:val="32"/>
          <w:lang w:eastAsia="zh-CN"/>
        </w:rPr>
        <w:t>（二）</w:t>
      </w:r>
      <w:r>
        <w:rPr>
          <w:rFonts w:hint="eastAsia" w:ascii="楷体" w:hAnsi="楷体" w:eastAsia="楷体" w:cs="楷体"/>
          <w:b/>
          <w:bCs/>
          <w:color w:val="000000"/>
          <w:sz w:val="32"/>
          <w:szCs w:val="32"/>
        </w:rPr>
        <w:t>教学进程安排</w:t>
      </w:r>
      <w:bookmarkEnd w:id="72"/>
      <w:bookmarkEnd w:id="73"/>
      <w:bookmarkEnd w:id="74"/>
      <w:bookmarkEnd w:id="75"/>
      <w:bookmarkStart w:id="76" w:name="_Toc12645"/>
      <w:bookmarkStart w:id="77" w:name="_Toc16258692"/>
      <w:bookmarkStart w:id="78" w:name="_Toc2517"/>
    </w:p>
    <w:tbl>
      <w:tblPr>
        <w:tblStyle w:val="21"/>
        <w:tblpPr w:leftFromText="180" w:rightFromText="180" w:vertAnchor="text" w:horzAnchor="page" w:tblpX="1503" w:tblpY="524"/>
        <w:tblOverlap w:val="never"/>
        <w:tblW w:w="13998" w:type="dxa"/>
        <w:tblInd w:w="0" w:type="dxa"/>
        <w:shd w:val="clear" w:color="auto" w:fill="auto"/>
        <w:tblLayout w:type="fixed"/>
        <w:tblCellMar>
          <w:top w:w="0" w:type="dxa"/>
          <w:left w:w="0" w:type="dxa"/>
          <w:bottom w:w="0" w:type="dxa"/>
          <w:right w:w="0" w:type="dxa"/>
        </w:tblCellMar>
      </w:tblPr>
      <w:tblGrid>
        <w:gridCol w:w="745"/>
        <w:gridCol w:w="811"/>
        <w:gridCol w:w="438"/>
        <w:gridCol w:w="925"/>
        <w:gridCol w:w="920"/>
        <w:gridCol w:w="5"/>
        <w:gridCol w:w="1988"/>
        <w:gridCol w:w="656"/>
        <w:gridCol w:w="694"/>
        <w:gridCol w:w="768"/>
        <w:gridCol w:w="750"/>
        <w:gridCol w:w="694"/>
        <w:gridCol w:w="788"/>
        <w:gridCol w:w="656"/>
        <w:gridCol w:w="619"/>
        <w:gridCol w:w="636"/>
        <w:gridCol w:w="630"/>
        <w:gridCol w:w="660"/>
        <w:gridCol w:w="615"/>
      </w:tblGrid>
      <w:tr>
        <w:tblPrEx>
          <w:shd w:val="clear" w:color="auto" w:fill="auto"/>
          <w:tblCellMar>
            <w:top w:w="0" w:type="dxa"/>
            <w:left w:w="0" w:type="dxa"/>
            <w:bottom w:w="0" w:type="dxa"/>
            <w:right w:w="0" w:type="dxa"/>
          </w:tblCellMar>
        </w:tblPrEx>
        <w:trPr>
          <w:trHeight w:val="27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课程结构</w:t>
            </w:r>
          </w:p>
        </w:tc>
        <w:tc>
          <w:tcPr>
            <w:tcW w:w="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lang w:val="en-US" w:eastAsia="zh-CN"/>
              </w:rPr>
            </w:pPr>
            <w:r>
              <w:rPr>
                <w:rFonts w:hint="eastAsia" w:hAnsi="仿宋" w:cs="仿宋"/>
                <w:b/>
                <w:i w:val="0"/>
                <w:color w:val="000000"/>
                <w:sz w:val="21"/>
                <w:szCs w:val="21"/>
                <w:u w:val="none"/>
                <w:lang w:val="en-US" w:eastAsia="zh-CN"/>
              </w:rPr>
              <w:t>序号</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课程编码</w:t>
            </w:r>
          </w:p>
        </w:tc>
        <w:tc>
          <w:tcPr>
            <w:tcW w:w="9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课程性质</w:t>
            </w:r>
          </w:p>
        </w:tc>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课程名称</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课程类型</w:t>
            </w:r>
          </w:p>
        </w:tc>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参考学分</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考核方式</w:t>
            </w:r>
          </w:p>
        </w:tc>
        <w:tc>
          <w:tcPr>
            <w:tcW w:w="22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参考学时</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学时安排</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总学时</w:t>
            </w:r>
          </w:p>
        </w:tc>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理论学时</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实践学时</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第一学年</w:t>
            </w:r>
          </w:p>
        </w:tc>
        <w:tc>
          <w:tcPr>
            <w:tcW w:w="12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第二学年</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第三学年</w:t>
            </w: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一</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二</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三</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四</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五</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六</w:t>
            </w: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r>
      <w:tr>
        <w:tblPrEx>
          <w:tblCellMar>
            <w:top w:w="0" w:type="dxa"/>
            <w:left w:w="0" w:type="dxa"/>
            <w:bottom w:w="0" w:type="dxa"/>
            <w:right w:w="0" w:type="dxa"/>
          </w:tblCellMar>
        </w:tblPrEx>
        <w:trPr>
          <w:trHeight w:val="468"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011101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心理健康与</w:t>
            </w:r>
            <w:r>
              <w:rPr>
                <w:rFonts w:hint="eastAsia" w:ascii="仿宋" w:hAnsi="仿宋" w:eastAsia="仿宋" w:cs="仿宋"/>
                <w:i w:val="0"/>
                <w:color w:val="000000"/>
                <w:kern w:val="0"/>
                <w:sz w:val="21"/>
                <w:szCs w:val="21"/>
                <w:u w:val="none"/>
                <w:lang w:val="en-US" w:eastAsia="zh-CN" w:bidi="ar"/>
              </w:rPr>
              <w:t>职业生涯</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仿宋" w:hAnsi="仿宋" w:eastAsia="仿宋" w:cs="仿宋"/>
                <w:i w:val="0"/>
                <w:color w:val="000000"/>
                <w:sz w:val="21"/>
                <w:szCs w:val="21"/>
                <w:u w:val="none"/>
              </w:rPr>
            </w:pPr>
            <w:r>
              <w:rPr>
                <w:rFonts w:ascii="宋体" w:hAnsi="宋体" w:eastAsia="宋体" w:cs="宋体"/>
                <w:color w:val="231F20"/>
                <w:sz w:val="18"/>
                <w:szCs w:val="18"/>
              </w:rPr>
              <w:t>3</w:t>
            </w:r>
            <w:r>
              <w:rPr>
                <w:rFonts w:hint="eastAsia" w:ascii="宋体" w:hAnsi="宋体" w:eastAsia="宋体" w:cs="宋体"/>
                <w:color w:val="231F20"/>
                <w:sz w:val="18"/>
                <w:szCs w:val="18"/>
                <w:lang w:val="en-US" w:eastAsia="zh-CN"/>
              </w:rPr>
              <w:t>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snapToGrid w:val="0"/>
              <w:spacing w:line="240" w:lineRule="auto"/>
              <w:ind w:left="0" w:leftChars="0" w:firstLine="0" w:firstLineChars="0"/>
              <w:jc w:val="center"/>
              <w:textAlignment w:val="center"/>
              <w:rPr>
                <w:rFonts w:hint="eastAsia" w:hAnsi="仿宋" w:cs="仿宋"/>
                <w:b/>
                <w:bCs/>
                <w:i w:val="0"/>
                <w:color w:val="000000"/>
                <w:kern w:val="0"/>
                <w:sz w:val="22"/>
                <w:szCs w:val="22"/>
                <w:u w:val="none"/>
                <w:lang w:val="en-US" w:eastAsia="zh-CN" w:bidi="ar"/>
              </w:rPr>
            </w:pPr>
            <w:r>
              <w:rPr>
                <w:rFonts w:hint="eastAsia" w:hAnsi="仿宋" w:cs="仿宋"/>
                <w:b/>
                <w:bCs/>
                <w:i w:val="0"/>
                <w:color w:val="000000"/>
                <w:kern w:val="0"/>
                <w:sz w:val="22"/>
                <w:szCs w:val="22"/>
                <w:u w:val="none"/>
                <w:lang w:val="en-US" w:eastAsia="zh-CN" w:bidi="ar"/>
              </w:rPr>
              <w:t>定</w:t>
            </w:r>
          </w:p>
          <w:p>
            <w:pPr>
              <w:keepNext w:val="0"/>
              <w:keepLines w:val="0"/>
              <w:widowControl/>
              <w:suppressLineNumbers w:val="0"/>
              <w:snapToGrid w:val="0"/>
              <w:spacing w:line="240" w:lineRule="auto"/>
              <w:ind w:left="0" w:leftChars="0" w:firstLine="0" w:firstLineChars="0"/>
              <w:jc w:val="center"/>
              <w:textAlignment w:val="center"/>
              <w:rPr>
                <w:rFonts w:hint="eastAsia" w:hAnsi="仿宋" w:cs="仿宋"/>
                <w:b/>
                <w:bCs/>
                <w:i w:val="0"/>
                <w:color w:val="000000"/>
                <w:kern w:val="0"/>
                <w:sz w:val="22"/>
                <w:szCs w:val="22"/>
                <w:u w:val="none"/>
                <w:lang w:val="en-US" w:eastAsia="zh-CN" w:bidi="ar"/>
              </w:rPr>
            </w:pPr>
            <w:r>
              <w:rPr>
                <w:rFonts w:hint="eastAsia" w:hAnsi="仿宋" w:cs="仿宋"/>
                <w:b/>
                <w:bCs/>
                <w:i w:val="0"/>
                <w:color w:val="000000"/>
                <w:kern w:val="0"/>
                <w:sz w:val="22"/>
                <w:szCs w:val="22"/>
                <w:u w:val="none"/>
                <w:lang w:val="en-US" w:eastAsia="zh-CN" w:bidi="ar"/>
              </w:rPr>
              <w:t>岗</w:t>
            </w:r>
          </w:p>
          <w:p>
            <w:pPr>
              <w:keepNext w:val="0"/>
              <w:keepLines w:val="0"/>
              <w:widowControl/>
              <w:suppressLineNumbers w:val="0"/>
              <w:snapToGrid w:val="0"/>
              <w:spacing w:line="240" w:lineRule="auto"/>
              <w:ind w:left="0" w:leftChars="0" w:firstLine="0" w:firstLineChars="0"/>
              <w:jc w:val="center"/>
              <w:textAlignment w:val="center"/>
              <w:rPr>
                <w:rFonts w:hint="eastAsia" w:hAnsi="仿宋" w:cs="仿宋"/>
                <w:b/>
                <w:bCs/>
                <w:i w:val="0"/>
                <w:color w:val="000000"/>
                <w:kern w:val="0"/>
                <w:sz w:val="22"/>
                <w:szCs w:val="22"/>
                <w:u w:val="none"/>
                <w:lang w:val="en-US" w:eastAsia="zh-CN" w:bidi="ar"/>
              </w:rPr>
            </w:pPr>
            <w:r>
              <w:rPr>
                <w:rFonts w:hint="eastAsia" w:hAnsi="仿宋" w:cs="仿宋"/>
                <w:b/>
                <w:bCs/>
                <w:i w:val="0"/>
                <w:color w:val="000000"/>
                <w:kern w:val="0"/>
                <w:sz w:val="22"/>
                <w:szCs w:val="22"/>
                <w:u w:val="none"/>
                <w:lang w:val="en-US" w:eastAsia="zh-CN" w:bidi="ar"/>
              </w:rPr>
              <w:t>实</w:t>
            </w:r>
          </w:p>
          <w:p>
            <w:pPr>
              <w:keepNext w:val="0"/>
              <w:keepLines w:val="0"/>
              <w:widowControl/>
              <w:suppressLineNumbers w:val="0"/>
              <w:snapToGrid w:val="0"/>
              <w:spacing w:line="240" w:lineRule="auto"/>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b/>
                <w:bCs/>
                <w:i w:val="0"/>
                <w:color w:val="000000"/>
                <w:kern w:val="0"/>
                <w:sz w:val="22"/>
                <w:szCs w:val="22"/>
                <w:u w:val="none"/>
                <w:lang w:val="en-US" w:eastAsia="zh-CN" w:bidi="ar"/>
              </w:rPr>
              <w:t>习</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2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ascii="宋体" w:hAnsi="宋体" w:eastAsia="宋体" w:cs="宋体"/>
                <w:sz w:val="18"/>
                <w:szCs w:val="18"/>
              </w:rPr>
              <w:t>中国特色社会主义</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ascii="宋体" w:hAnsi="宋体" w:eastAsia="宋体" w:cs="宋体"/>
                <w:color w:val="231F20"/>
                <w:sz w:val="18"/>
                <w:szCs w:val="18"/>
              </w:rPr>
              <w:t>3</w:t>
            </w:r>
            <w:r>
              <w:rPr>
                <w:rFonts w:hint="eastAsia" w:ascii="宋体" w:hAnsi="宋体" w:eastAsia="宋体" w:cs="宋体"/>
                <w:color w:val="231F20"/>
                <w:sz w:val="18"/>
                <w:szCs w:val="18"/>
                <w:lang w:val="en-US" w:eastAsia="zh-CN"/>
              </w:rPr>
              <w:t>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89"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职业道德与法治</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ascii="宋体" w:hAnsi="宋体" w:eastAsia="宋体" w:cs="宋体"/>
                <w:color w:val="231F20"/>
                <w:sz w:val="18"/>
                <w:szCs w:val="18"/>
              </w:rPr>
              <w:t>3</w:t>
            </w:r>
            <w:r>
              <w:rPr>
                <w:rFonts w:hint="eastAsia" w:ascii="宋体" w:hAnsi="宋体" w:eastAsia="宋体" w:cs="宋体"/>
                <w:color w:val="231F20"/>
                <w:sz w:val="18"/>
                <w:szCs w:val="18"/>
                <w:lang w:val="en-US" w:eastAsia="zh-CN"/>
              </w:rPr>
              <w:t>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mc:AlternateContent>
              <mc:Choice Requires="wpsCustomData">
                <wpsCustomData:diagonals>
                  <wpsCustomData:diagonal from="17800" to="20000">
                    <wpsCustomData:border w:val="single" w:color="auto" w:sz="4" w:space="0"/>
                  </wpsCustomData:diagonal>
                </wpsCustomData:diagonals>
              </mc:Choice>
            </mc:AlternateContent>
          </w:tcPr>
          <w:p>
            <w:pPr>
              <w:keepNext w:val="0"/>
              <w:keepLines w:val="0"/>
              <w:widowControl/>
              <w:suppressLineNumbers w:val="0"/>
              <w:snapToGrid w:val="0"/>
              <w:spacing w:line="240" w:lineRule="auto"/>
              <w:ind w:left="0" w:leftChars="0" w:firstLine="0" w:firstLineChars="0"/>
              <w:jc w:val="both"/>
              <w:textAlignment w:val="center"/>
              <mc:AlternateContent>
                <mc:Choice Requires="wpsCustomData">
                  <wpsCustomData:diagonalParaType/>
                </mc:Choice>
              </mc:AlternateContent>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bookmarkStart w:id="145" w:name="_GoBack"/>
            <w:bookmarkEnd w:id="145"/>
            <w:r>
              <w:rPr>
                <w:rFonts w:hint="eastAsia" w:ascii="仿宋" w:hAnsi="仿宋" w:eastAsia="仿宋" w:cs="仿宋"/>
                <w:i w:val="0"/>
                <w:color w:val="000000"/>
                <w:kern w:val="0"/>
                <w:sz w:val="21"/>
                <w:szCs w:val="21"/>
                <w:u w:val="none"/>
                <w:lang w:val="en-US" w:eastAsia="zh-CN" w:bidi="ar"/>
              </w:rPr>
              <w:t>哲学与人生</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仿宋" w:hAnsi="仿宋" w:eastAsia="仿宋" w:cs="仿宋"/>
                <w:i w:val="0"/>
                <w:color w:val="000000"/>
                <w:kern w:val="0"/>
                <w:sz w:val="21"/>
                <w:szCs w:val="21"/>
                <w:u w:val="none"/>
                <w:lang w:val="en-US" w:eastAsia="zh-CN" w:bidi="ar"/>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语文</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宋体" w:hAnsi="宋体" w:eastAsia="宋体" w:cs="宋体"/>
                <w:color w:val="231F20"/>
                <w:sz w:val="18"/>
                <w:szCs w:val="18"/>
                <w:lang w:val="en-US" w:eastAsia="zh-CN"/>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数学</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宋体" w:hAnsi="宋体" w:eastAsia="宋体" w:cs="宋体"/>
                <w:color w:val="231F20"/>
                <w:sz w:val="18"/>
                <w:szCs w:val="18"/>
                <w:lang w:val="en-US" w:eastAsia="zh-CN"/>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9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07</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英语</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宋体" w:hAnsi="宋体" w:eastAsia="宋体" w:cs="宋体"/>
                <w:color w:val="231F20"/>
                <w:sz w:val="18"/>
                <w:szCs w:val="18"/>
                <w:lang w:val="en-US" w:eastAsia="zh-CN"/>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08</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计算机应用基础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hint="eastAsia" w:ascii="宋体" w:hAnsi="宋体" w:eastAsia="宋体" w:cs="宋体"/>
                <w:color w:val="231F20"/>
                <w:sz w:val="18"/>
                <w:szCs w:val="18"/>
                <w:lang w:val="en-US" w:eastAsia="zh-CN"/>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09</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体育与健康</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eastAsia" w:ascii="宋体" w:hAnsi="宋体" w:eastAsia="宋体" w:cs="宋体"/>
                <w:color w:val="231F20"/>
                <w:sz w:val="18"/>
                <w:szCs w:val="18"/>
              </w:rPr>
            </w:pPr>
            <w:r>
              <w:rPr>
                <w:rFonts w:ascii="宋体" w:hAnsi="宋体" w:eastAsia="宋体" w:cs="宋体"/>
                <w:color w:val="231F20"/>
                <w:sz w:val="18"/>
                <w:szCs w:val="18"/>
              </w:rPr>
              <w:t>144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144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10</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公共艺术</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default" w:ascii="宋体" w:hAnsi="宋体" w:eastAsia="宋体" w:cs="宋体"/>
                <w:color w:val="231F20"/>
                <w:sz w:val="18"/>
                <w:szCs w:val="18"/>
                <w:lang w:val="en-US"/>
              </w:rPr>
            </w:pPr>
            <w:r>
              <w:rPr>
                <w:rFonts w:ascii="宋体" w:hAnsi="宋体" w:eastAsia="宋体" w:cs="宋体"/>
                <w:color w:val="231F20"/>
                <w:sz w:val="18"/>
                <w:szCs w:val="18"/>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历史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78" w:line="192" w:lineRule="auto"/>
              <w:ind w:left="0" w:leftChars="0" w:firstLine="0" w:firstLineChars="0"/>
              <w:jc w:val="center"/>
              <w:rPr>
                <w:rFonts w:hint="default" w:ascii="宋体" w:hAnsi="宋体" w:eastAsia="宋体" w:cs="宋体"/>
                <w:color w:val="231F20"/>
                <w:sz w:val="18"/>
                <w:szCs w:val="18"/>
                <w:lang w:val="en-US"/>
              </w:rPr>
            </w:pPr>
            <w:r>
              <w:rPr>
                <w:rFonts w:ascii="宋体" w:hAnsi="宋体" w:eastAsia="宋体" w:cs="宋体"/>
                <w:color w:val="231F20"/>
                <w:sz w:val="18"/>
                <w:szCs w:val="18"/>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宋体" w:hAnsi="宋体" w:eastAsia="宋体" w:cs="宋体"/>
                <w:color w:val="231F20"/>
                <w:spacing w:val="-2"/>
                <w:sz w:val="18"/>
                <w:szCs w:val="18"/>
              </w:rPr>
            </w:pPr>
            <w:r>
              <w:rPr>
                <w:rFonts w:hint="eastAsia" w:ascii="仿宋" w:hAnsi="仿宋" w:eastAsia="仿宋" w:cs="仿宋"/>
                <w:i w:val="0"/>
                <w:color w:val="000000"/>
                <w:kern w:val="0"/>
                <w:sz w:val="21"/>
                <w:szCs w:val="21"/>
                <w:u w:val="none"/>
                <w:lang w:val="en-US" w:eastAsia="zh-CN" w:bidi="ar"/>
              </w:rPr>
              <w:t>军训</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color w:val="231F20"/>
                <w:sz w:val="18"/>
                <w:szCs w:val="18"/>
                <w:lang w:val="en-US"/>
              </w:rPr>
            </w:pPr>
            <w:r>
              <w:rPr>
                <w:rFonts w:hint="eastAsia" w:hAnsi="仿宋" w:cs="仿宋"/>
                <w:i w:val="0"/>
                <w:color w:val="000000"/>
                <w:kern w:val="0"/>
                <w:sz w:val="21"/>
                <w:szCs w:val="21"/>
                <w:u w:val="none"/>
                <w:lang w:val="en-US" w:eastAsia="zh-CN" w:bidi="ar"/>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5</w:t>
            </w:r>
            <w:r>
              <w:rPr>
                <w:rFonts w:hint="eastAsia" w:hAnsi="仿宋" w:cs="仿宋"/>
                <w:i w:val="0"/>
                <w:color w:val="000000"/>
                <w:kern w:val="0"/>
                <w:sz w:val="21"/>
                <w:szCs w:val="21"/>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tabs>
                <w:tab w:val="center" w:pos="207"/>
              </w:tabs>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kern w:val="0"/>
                <w:sz w:val="21"/>
                <w:szCs w:val="21"/>
                <w:u w:val="none"/>
                <w:lang w:val="en-US" w:eastAsia="zh-CN" w:bidi="ar"/>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6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宋体" w:hAnsi="宋体" w:eastAsia="宋体" w:cs="宋体"/>
                <w:color w:val="231F20"/>
                <w:spacing w:val="-2"/>
                <w:sz w:val="18"/>
                <w:szCs w:val="18"/>
              </w:rPr>
            </w:pPr>
            <w:r>
              <w:rPr>
                <w:rFonts w:hint="eastAsia" w:ascii="仿宋" w:hAnsi="仿宋" w:eastAsia="仿宋" w:cs="仿宋"/>
                <w:i w:val="0"/>
                <w:color w:val="000000"/>
                <w:kern w:val="0"/>
                <w:sz w:val="21"/>
                <w:szCs w:val="21"/>
                <w:u w:val="none"/>
                <w:lang w:val="en-US" w:eastAsia="zh-CN" w:bidi="ar"/>
              </w:rPr>
              <w:t>劳动教育</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宋体" w:hAnsi="宋体" w:eastAsia="宋体" w:cs="宋体"/>
                <w:color w:val="231F20"/>
                <w:sz w:val="18"/>
                <w:szCs w:val="18"/>
              </w:rPr>
            </w:pPr>
            <w:r>
              <w:rPr>
                <w:rFonts w:hint="eastAsia" w:ascii="仿宋" w:hAnsi="仿宋" w:eastAsia="仿宋" w:cs="仿宋"/>
                <w:i w:val="0"/>
                <w:color w:val="000000"/>
                <w:kern w:val="0"/>
                <w:sz w:val="21"/>
                <w:szCs w:val="21"/>
                <w:u w:val="none"/>
                <w:lang w:val="en-US" w:eastAsia="zh-CN" w:bidi="ar"/>
              </w:rPr>
              <w:t>5</w:t>
            </w:r>
            <w:r>
              <w:rPr>
                <w:rFonts w:hint="eastAsia" w:hAnsi="仿宋" w:cs="仿宋"/>
                <w:i w:val="0"/>
                <w:color w:val="000000"/>
                <w:kern w:val="0"/>
                <w:sz w:val="21"/>
                <w:szCs w:val="21"/>
                <w:u w:val="none"/>
                <w:lang w:val="en-US" w:eastAsia="zh-CN" w:bidi="ar"/>
              </w:rPr>
              <w:t>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5</w:t>
            </w:r>
            <w:r>
              <w:rPr>
                <w:rFonts w:hint="eastAsia" w:hAnsi="仿宋" w:cs="仿宋"/>
                <w:i w:val="0"/>
                <w:color w:val="000000"/>
                <w:kern w:val="0"/>
                <w:sz w:val="21"/>
                <w:szCs w:val="21"/>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52</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bCs/>
                <w:i w:val="0"/>
                <w:color w:val="000000"/>
                <w:sz w:val="22"/>
                <w:szCs w:val="22"/>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972</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612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360</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12</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13</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12</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11</w:t>
            </w:r>
          </w:p>
        </w:tc>
        <w:tc>
          <w:tcPr>
            <w:tcW w:w="660"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宋体" w:hAnsi="宋体" w:eastAsia="宋体" w:cs="宋体"/>
                <w:b/>
                <w:bCs/>
                <w:i w:val="0"/>
                <w:color w:val="000000"/>
                <w:kern w:val="0"/>
                <w:sz w:val="22"/>
                <w:szCs w:val="22"/>
                <w:u w:val="none"/>
                <w:lang w:val="en-US" w:eastAsia="zh-CN" w:bidi="ar"/>
              </w:rPr>
              <w:t>0</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214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劳模精神工匠精神作品研读</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210" w:firstLineChars="100"/>
              <w:jc w:val="both"/>
              <w:rPr>
                <w:rFonts w:hint="eastAsia" w:ascii="仿宋" w:hAnsi="仿宋" w:eastAsia="仿宋" w:cs="仿宋"/>
                <w:i w:val="0"/>
                <w:color w:val="000000"/>
                <w:sz w:val="21"/>
                <w:szCs w:val="21"/>
                <w:u w:val="none"/>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sz w:val="21"/>
                <w:szCs w:val="21"/>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sz w:val="21"/>
                <w:szCs w:val="21"/>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b/>
                <w:i w:val="0"/>
                <w:color w:val="000000"/>
                <w:sz w:val="21"/>
                <w:szCs w:val="21"/>
                <w:u w:val="none"/>
              </w:rPr>
            </w:pPr>
            <w:r>
              <w:rPr>
                <w:rFonts w:hint="eastAsia" w:ascii="宋体" w:hAnsi="宋体" w:eastAsia="宋体" w:cs="宋体"/>
                <w:color w:val="231F20"/>
                <w:spacing w:val="4"/>
                <w:sz w:val="18"/>
                <w:szCs w:val="18"/>
                <w:lang w:val="en-US" w:eastAsia="zh-CN"/>
              </w:rPr>
              <w:t>1</w:t>
            </w:r>
          </w:p>
        </w:tc>
      </w:tr>
      <w:tr>
        <w:tblPrEx>
          <w:tblCellMar>
            <w:top w:w="0" w:type="dxa"/>
            <w:left w:w="0" w:type="dxa"/>
            <w:bottom w:w="0" w:type="dxa"/>
            <w:right w:w="0" w:type="dxa"/>
          </w:tblCellMar>
        </w:tblPrEx>
        <w:trPr>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w:t>
            </w:r>
            <w:r>
              <w:rPr>
                <w:rFonts w:hint="eastAsia" w:hAnsi="仿宋" w:cs="仿宋"/>
                <w:i w:val="0"/>
                <w:color w:val="000000" w:themeColor="text1"/>
                <w:kern w:val="0"/>
                <w:sz w:val="21"/>
                <w:szCs w:val="21"/>
                <w:u w:val="none"/>
                <w:lang w:val="en-US" w:eastAsia="zh-CN" w:bidi="ar"/>
                <w14:textFill>
                  <w14:solidFill>
                    <w14:schemeClr w14:val="tx1"/>
                  </w14:solidFill>
                </w14:textFill>
              </w:rPr>
              <w:t>1215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职场应用写作与交流</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b/>
                <w:i w:val="0"/>
                <w:color w:val="000000"/>
                <w:sz w:val="21"/>
                <w:szCs w:val="21"/>
                <w:u w:val="none"/>
              </w:rPr>
            </w:pPr>
            <w:r>
              <w:rPr>
                <w:rFonts w:hint="eastAsia" w:ascii="宋体" w:hAnsi="宋体" w:eastAsia="宋体" w:cs="宋体"/>
                <w:color w:val="231F20"/>
                <w:spacing w:val="4"/>
                <w:sz w:val="18"/>
                <w:szCs w:val="18"/>
                <w:lang w:val="en-US" w:eastAsia="zh-CN"/>
              </w:rPr>
              <w:t>1</w:t>
            </w:r>
          </w:p>
        </w:tc>
      </w:tr>
      <w:tr>
        <w:tblPrEx>
          <w:tblCellMar>
            <w:top w:w="0" w:type="dxa"/>
            <w:left w:w="0" w:type="dxa"/>
            <w:bottom w:w="0" w:type="dxa"/>
            <w:right w:w="0" w:type="dxa"/>
          </w:tblCellMar>
        </w:tblPrEx>
        <w:trPr>
          <w:trHeight w:val="39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216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微写作</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r>
              <w:rPr>
                <w:rFonts w:hint="eastAsia" w:ascii="宋体" w:hAnsi="宋体" w:eastAsia="宋体" w:cs="宋体"/>
                <w:color w:val="231F20"/>
                <w:spacing w:val="4"/>
                <w:sz w:val="18"/>
                <w:szCs w:val="18"/>
                <w:lang w:val="en-US" w:eastAsia="zh-CN"/>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i w:val="0"/>
                <w:color w:val="000000"/>
                <w:sz w:val="21"/>
                <w:szCs w:val="21"/>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before="81" w:line="192" w:lineRule="auto"/>
              <w:ind w:left="0" w:leftChars="0" w:firstLine="0" w:firstLineChars="0"/>
              <w:jc w:val="center"/>
              <w:rPr>
                <w:rFonts w:hint="eastAsia" w:ascii="仿宋" w:hAnsi="仿宋" w:eastAsia="仿宋" w:cs="仿宋"/>
                <w:b/>
                <w:i w:val="0"/>
                <w:color w:val="000000"/>
                <w:sz w:val="21"/>
                <w:szCs w:val="21"/>
                <w:u w:val="none"/>
              </w:rPr>
            </w:pPr>
            <w:r>
              <w:rPr>
                <w:rFonts w:hint="eastAsia" w:ascii="宋体" w:hAnsi="宋体" w:eastAsia="宋体" w:cs="宋体"/>
                <w:color w:val="231F20"/>
                <w:spacing w:val="4"/>
                <w:sz w:val="18"/>
                <w:szCs w:val="18"/>
                <w:lang w:val="en-US" w:eastAsia="zh-CN"/>
              </w:rPr>
              <w:t>1</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小计（7选2）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bCs/>
                <w:i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54</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54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0</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0</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3</w:t>
            </w:r>
          </w:p>
        </w:tc>
      </w:tr>
      <w:tr>
        <w:tblPrEx>
          <w:tblCellMar>
            <w:top w:w="0" w:type="dxa"/>
            <w:left w:w="0" w:type="dxa"/>
            <w:bottom w:w="0" w:type="dxa"/>
            <w:right w:w="0" w:type="dxa"/>
          </w:tblCellMar>
        </w:tblPrEx>
        <w:trPr>
          <w:trHeight w:val="481"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93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合计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55</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1026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666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360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kern w:val="0"/>
                <w:sz w:val="21"/>
                <w:szCs w:val="21"/>
                <w:u w:val="none"/>
                <w:lang w:val="en-US" w:eastAsia="zh-CN" w:bidi="ar"/>
              </w:rPr>
              <w:t>12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13</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12</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11</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bCs/>
                <w:i w:val="0"/>
                <w:color w:val="000000"/>
                <w:kern w:val="0"/>
                <w:sz w:val="21"/>
                <w:szCs w:val="21"/>
                <w:u w:val="none"/>
                <w:lang w:val="en-US" w:eastAsia="zh-CN" w:bidi="ar"/>
              </w:rPr>
              <w:t>3</w:t>
            </w: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专业核心课程</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105221</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美术基础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90" w:hRule="atLeast"/>
        </w:trPr>
        <w:tc>
          <w:tcPr>
            <w:tcW w:w="745" w:type="dxa"/>
            <w:vMerge w:val="restart"/>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105222</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服务心理与礼仪</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105223</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美容美发产品营销</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105224</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吹风造型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82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盘发造型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162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105226</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美容美发软件应用</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932" w:type="dxa"/>
            <w:gridSpan w:val="6"/>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468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208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260</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10</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0"/>
                <w:szCs w:val="20"/>
                <w:u w:val="none"/>
                <w:lang w:eastAsia="zh-CN"/>
                <w14:textFill>
                  <w14:solidFill>
                    <w14:schemeClr w14:val="tx1"/>
                  </w14:solidFill>
                </w14:textFill>
              </w:rPr>
              <w:t>方向课程</w:t>
            </w:r>
            <w:r>
              <w:rPr>
                <w:rFonts w:hint="eastAsia" w:hAnsi="仿宋" w:cs="仿宋"/>
                <w:i w:val="0"/>
                <w:color w:val="000000" w:themeColor="text1"/>
                <w:sz w:val="20"/>
                <w:szCs w:val="20"/>
                <w:u w:val="none"/>
                <w:lang w:val="en-US" w:eastAsia="zh-CN"/>
                <w14:textFill>
                  <w14:solidFill>
                    <w14:schemeClr w14:val="tx1"/>
                  </w14:solidFill>
                </w14:textFill>
              </w:rPr>
              <w:t>1</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10522</w:t>
            </w:r>
            <w:r>
              <w:rPr>
                <w:rFonts w:hint="eastAsia" w:hAnsi="仿宋" w:cs="仿宋"/>
                <w:i w:val="0"/>
                <w:color w:val="000000" w:themeColor="text1"/>
                <w:kern w:val="0"/>
                <w:sz w:val="21"/>
                <w:szCs w:val="21"/>
                <w:u w:val="none"/>
                <w:lang w:val="en-US" w:eastAsia="zh-CN" w:bidi="ar"/>
                <w14:textFill>
                  <w14:solidFill>
                    <w14:schemeClr w14:val="tx1"/>
                  </w14:solidFill>
                </w14:textFill>
              </w:rPr>
              <w:t>7</w:t>
            </w:r>
          </w:p>
        </w:tc>
        <w:tc>
          <w:tcPr>
            <w:tcW w:w="925"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洗护发技术</w:t>
            </w:r>
          </w:p>
        </w:tc>
        <w:tc>
          <w:tcPr>
            <w:tcW w:w="65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10522</w:t>
            </w:r>
            <w:r>
              <w:rPr>
                <w:rFonts w:hint="eastAsia" w:hAnsi="仿宋" w:cs="仿宋"/>
                <w:i w:val="0"/>
                <w:color w:val="000000" w:themeColor="text1"/>
                <w:kern w:val="0"/>
                <w:sz w:val="21"/>
                <w:szCs w:val="21"/>
                <w:u w:val="none"/>
                <w:lang w:val="en-US" w:eastAsia="zh-CN" w:bidi="ar"/>
                <w14:textFill>
                  <w14:solidFill>
                    <w14:schemeClr w14:val="tx1"/>
                  </w14:solidFill>
                </w14:textFill>
              </w:rPr>
              <w:t>8</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烫染发造型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238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10522</w:t>
            </w:r>
            <w:r>
              <w:rPr>
                <w:rFonts w:hint="eastAsia" w:hAnsi="仿宋" w:cs="仿宋"/>
                <w:i w:val="0"/>
                <w:color w:val="000000" w:themeColor="text1"/>
                <w:kern w:val="0"/>
                <w:sz w:val="21"/>
                <w:szCs w:val="21"/>
                <w:u w:val="none"/>
                <w:lang w:val="en-US" w:eastAsia="zh-CN" w:bidi="ar"/>
                <w14:textFill>
                  <w14:solidFill>
                    <w14:schemeClr w14:val="tx1"/>
                  </w14:solidFill>
                </w14:textFill>
              </w:rPr>
              <w:t>9</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剪发技术</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216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43" w:type="dxa"/>
            <w:gridSpan w:val="7"/>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648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408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方向课程2</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w:t>
            </w:r>
            <w:r>
              <w:rPr>
                <w:rFonts w:hint="eastAsia" w:hAnsi="仿宋" w:cs="仿宋"/>
                <w:i w:val="0"/>
                <w:color w:val="000000" w:themeColor="text1"/>
                <w:kern w:val="0"/>
                <w:sz w:val="21"/>
                <w:szCs w:val="21"/>
                <w:u w:val="none"/>
                <w:lang w:val="en-US" w:eastAsia="zh-CN" w:bidi="ar"/>
                <w14:textFill>
                  <w14:solidFill>
                    <w14:schemeClr w14:val="tx1"/>
                  </w14:solidFill>
                </w14:textFill>
              </w:rPr>
              <w:t>30</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保健按摩</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613"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w:t>
            </w:r>
            <w:r>
              <w:rPr>
                <w:rFonts w:hint="eastAsia" w:hAnsi="仿宋" w:cs="仿宋"/>
                <w:i w:val="0"/>
                <w:color w:val="000000" w:themeColor="text1"/>
                <w:kern w:val="0"/>
                <w:sz w:val="21"/>
                <w:szCs w:val="21"/>
                <w:u w:val="none"/>
                <w:lang w:val="en-US" w:eastAsia="zh-CN" w:bidi="ar"/>
                <w14:textFill>
                  <w14:solidFill>
                    <w14:schemeClr w14:val="tx1"/>
                  </w14:solidFill>
                </w14:textFill>
              </w:rPr>
              <w:t>31</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化妆造型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考试</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122</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238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1052</w:t>
            </w:r>
            <w:r>
              <w:rPr>
                <w:rFonts w:hint="eastAsia" w:hAnsi="仿宋" w:cs="仿宋"/>
                <w:i w:val="0"/>
                <w:color w:val="000000" w:themeColor="text1"/>
                <w:kern w:val="0"/>
                <w:sz w:val="21"/>
                <w:szCs w:val="21"/>
                <w:u w:val="none"/>
                <w:lang w:val="en-US" w:eastAsia="zh-CN" w:bidi="ar"/>
                <w14:textFill>
                  <w14:solidFill>
                    <w14:schemeClr w14:val="tx1"/>
                  </w14:solidFill>
                </w14:textFill>
              </w:rPr>
              <w:t>3</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人物整体造型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216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122</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932" w:type="dxa"/>
            <w:gridSpan w:val="6"/>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648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408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专业拓展课程</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108201</w:t>
            </w:r>
          </w:p>
        </w:tc>
        <w:tc>
          <w:tcPr>
            <w:tcW w:w="92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人像摄影</w:t>
            </w:r>
          </w:p>
        </w:tc>
        <w:tc>
          <w:tcPr>
            <w:tcW w:w="65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45</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45</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108202</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美甲造型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r>
      <w:tr>
        <w:tblPrEx>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108203</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剪吹造型</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538"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1088204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美容美发创业实务</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45</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45</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头皮护理</w:t>
            </w:r>
          </w:p>
        </w:tc>
        <w:tc>
          <w:tcPr>
            <w:tcW w:w="65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68</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108206</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选</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修课</w:t>
            </w:r>
          </w:p>
        </w:tc>
        <w:tc>
          <w:tcPr>
            <w:tcW w:w="1993"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舞台影视艺术造型</w:t>
            </w:r>
          </w:p>
        </w:tc>
        <w:tc>
          <w:tcPr>
            <w:tcW w:w="65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B</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6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r>
              <w:rPr>
                <w:rFonts w:hint="eastAsia" w:hAnsi="仿宋" w:cs="仿宋"/>
                <w:b/>
                <w:bCs/>
                <w:i w:val="0"/>
                <w:color w:val="000000" w:themeColor="text1"/>
                <w:kern w:val="0"/>
                <w:sz w:val="21"/>
                <w:szCs w:val="21"/>
                <w:u w:val="none"/>
                <w:lang w:val="en-US" w:eastAsia="zh-CN" w:bidi="ar"/>
                <w14:textFill>
                  <w14:solidFill>
                    <w14:schemeClr w14:val="tx1"/>
                  </w14:solidFill>
                </w14:textFill>
              </w:rPr>
              <w:t>（6选4）</w:t>
            </w:r>
          </w:p>
        </w:tc>
        <w:tc>
          <w:tcPr>
            <w:tcW w:w="65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eastAsia="zh-CN"/>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396</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170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6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p>
        </w:tc>
        <w:tc>
          <w:tcPr>
            <w:tcW w:w="615" w:type="dxa"/>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9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108207</w:t>
            </w:r>
          </w:p>
        </w:tc>
        <w:tc>
          <w:tcPr>
            <w:tcW w:w="92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993"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岗位</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实习</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600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安排在第三学年第</w:t>
            </w:r>
            <w:r>
              <w:rPr>
                <w:rFonts w:hint="eastAsia" w:hAnsi="仿宋" w:cs="仿宋"/>
                <w:i w:val="0"/>
                <w:color w:val="000000" w:themeColor="text1"/>
                <w:kern w:val="0"/>
                <w:sz w:val="21"/>
                <w:szCs w:val="21"/>
                <w:u w:val="none"/>
                <w:lang w:val="en-US" w:eastAsia="zh-CN" w:bidi="ar"/>
                <w14:textFill>
                  <w14:solidFill>
                    <w14:schemeClr w14:val="tx1"/>
                  </w14:solidFill>
                </w14:textFill>
              </w:rPr>
              <w:t>一</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学期进行，为期20周</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33.33</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600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600</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公共基础课合计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53</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918</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666</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252</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276"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专业课合计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115</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2112</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618</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1494</w:t>
            </w:r>
          </w:p>
        </w:tc>
        <w:tc>
          <w:tcPr>
            <w:tcW w:w="38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5832" w:type="dxa"/>
            <w:gridSpan w:val="7"/>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总计</w:t>
            </w:r>
          </w:p>
        </w:tc>
        <w:tc>
          <w:tcPr>
            <w:tcW w:w="65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94"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168.33</w:t>
            </w:r>
          </w:p>
        </w:tc>
        <w:tc>
          <w:tcPr>
            <w:tcW w:w="76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3030</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1284</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1746</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6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r>
      <w:tr>
        <w:tblPrEx>
          <w:tblCellMar>
            <w:top w:w="0" w:type="dxa"/>
            <w:left w:w="0" w:type="dxa"/>
            <w:bottom w:w="0" w:type="dxa"/>
            <w:right w:w="0" w:type="dxa"/>
          </w:tblCellMar>
        </w:tblPrEx>
        <w:trPr>
          <w:trHeight w:val="27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211" w:firstLineChars="10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课程比例</w:t>
            </w:r>
          </w:p>
        </w:tc>
        <w:tc>
          <w:tcPr>
            <w:tcW w:w="714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公共基础课占比=公共课学时/总学时</w:t>
            </w:r>
          </w:p>
        </w:tc>
        <w:tc>
          <w:tcPr>
            <w:tcW w:w="529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1606" w:firstLineChars="800"/>
              <w:jc w:val="center"/>
              <w:textAlignment w:val="cente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3</w:t>
            </w:r>
            <w:r>
              <w:rPr>
                <w:rFonts w:hint="eastAsia" w:hAnsi="仿宋" w:cs="仿宋"/>
                <w:b/>
                <w:i w:val="0"/>
                <w:color w:val="000000" w:themeColor="text1"/>
                <w:kern w:val="0"/>
                <w:sz w:val="20"/>
                <w:szCs w:val="20"/>
                <w:u w:val="none"/>
                <w:lang w:val="en-US" w:eastAsia="zh-CN" w:bidi="ar"/>
                <w14:textFill>
                  <w14:solidFill>
                    <w14:schemeClr w14:val="tx1"/>
                  </w14:solidFill>
                </w14:textFill>
              </w:rPr>
              <w:t>0</w:t>
            </w: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w:t>
            </w:r>
            <w:r>
              <w:rPr>
                <w:rFonts w:hint="eastAsia" w:hAnsi="仿宋" w:cs="仿宋"/>
                <w:b/>
                <w:i w:val="0"/>
                <w:color w:val="000000" w:themeColor="text1"/>
                <w:kern w:val="0"/>
                <w:sz w:val="20"/>
                <w:szCs w:val="20"/>
                <w:u w:val="none"/>
                <w:lang w:val="en-US" w:eastAsia="zh-CN" w:bidi="ar"/>
                <w14:textFill>
                  <w14:solidFill>
                    <w14:schemeClr w14:val="tx1"/>
                  </w14:solidFill>
                </w14:textFill>
              </w:rPr>
              <w:t>29</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4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拓展课学时占比=选修课学时/总学时</w:t>
            </w:r>
          </w:p>
        </w:tc>
        <w:tc>
          <w:tcPr>
            <w:tcW w:w="529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1606" w:firstLineChars="800"/>
              <w:jc w:val="center"/>
              <w:textAlignment w:val="center"/>
              <w:rPr>
                <w:rFonts w:hint="default"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hAnsi="仿宋" w:cs="仿宋"/>
                <w:b/>
                <w:i w:val="0"/>
                <w:color w:val="000000" w:themeColor="text1"/>
                <w:kern w:val="0"/>
                <w:sz w:val="20"/>
                <w:szCs w:val="20"/>
                <w:u w:val="none"/>
                <w:lang w:val="en-US" w:eastAsia="zh-CN" w:bidi="ar"/>
                <w14:textFill>
                  <w14:solidFill>
                    <w14:schemeClr w14:val="tx1"/>
                  </w14:solidFill>
                </w14:textFill>
              </w:rPr>
              <w:t>13.064</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r>
        <w:tblPrEx>
          <w:tblCellMar>
            <w:top w:w="0" w:type="dxa"/>
            <w:left w:w="0" w:type="dxa"/>
            <w:bottom w:w="0" w:type="dxa"/>
            <w:right w:w="0" w:type="dxa"/>
          </w:tblCellMar>
        </w:tblPrEx>
        <w:trPr>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714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实践教学学时占比=总实践教学学时/总学时</w:t>
            </w:r>
          </w:p>
        </w:tc>
        <w:tc>
          <w:tcPr>
            <w:tcW w:w="529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1606" w:firstLineChars="80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hAnsi="仿宋" w:cs="仿宋"/>
                <w:b/>
                <w:i w:val="0"/>
                <w:color w:val="000000" w:themeColor="text1"/>
                <w:kern w:val="0"/>
                <w:sz w:val="20"/>
                <w:szCs w:val="20"/>
                <w:u w:val="none"/>
                <w:lang w:val="en-US" w:eastAsia="zh-CN" w:bidi="ar"/>
                <w14:textFill>
                  <w14:solidFill>
                    <w14:schemeClr w14:val="tx1"/>
                  </w14:solidFill>
                </w14:textFill>
              </w:rPr>
              <w:t>57.62+</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bl>
    <w:p>
      <w:pPr>
        <w:pageBreakBefore w:val="0"/>
        <w:kinsoku/>
        <w:wordWrap/>
        <w:overflowPunct/>
        <w:topLinePunct w:val="0"/>
        <w:bidi w:val="0"/>
        <w:adjustRightInd/>
        <w:snapToGrid/>
        <w:spacing w:before="156" w:beforeLines="50" w:line="480" w:lineRule="exact"/>
        <w:ind w:left="0" w:leftChars="0" w:firstLine="0" w:firstLineChars="0"/>
        <w:outlineLvl w:val="9"/>
        <w:rPr>
          <w:rFonts w:hint="eastAsia" w:ascii="黑体" w:hAnsi="黑体" w:eastAsia="黑体" w:cs="仿宋"/>
          <w:bCs/>
          <w:color w:val="000000"/>
          <w:sz w:val="32"/>
          <w:szCs w:val="32"/>
        </w:rPr>
      </w:pPr>
    </w:p>
    <w:p>
      <w:pPr>
        <w:pageBreakBefore w:val="0"/>
        <w:kinsoku/>
        <w:wordWrap/>
        <w:overflowPunct/>
        <w:topLinePunct w:val="0"/>
        <w:bidi w:val="0"/>
        <w:adjustRightInd/>
        <w:snapToGrid/>
        <w:spacing w:before="156" w:beforeLines="50" w:line="480" w:lineRule="exact"/>
        <w:ind w:left="0" w:leftChars="0" w:firstLine="640" w:firstLineChars="200"/>
        <w:outlineLvl w:val="9"/>
        <w:rPr>
          <w:rFonts w:hint="eastAsia" w:ascii="黑体" w:hAnsi="黑体" w:eastAsia="黑体" w:cs="仿宋"/>
          <w:bCs/>
          <w:color w:val="000000"/>
          <w:sz w:val="32"/>
          <w:szCs w:val="32"/>
        </w:rPr>
        <w:sectPr>
          <w:pgSz w:w="16838" w:h="11906" w:orient="landscape"/>
          <w:pgMar w:top="1134" w:right="1440" w:bottom="1134" w:left="1440" w:header="1134" w:footer="992" w:gutter="0"/>
          <w:pgNumType w:fmt="numberInDash"/>
          <w:cols w:space="720" w:num="1"/>
          <w:docGrid w:type="lines" w:linePitch="381" w:charSpace="0"/>
        </w:sectPr>
      </w:pPr>
    </w:p>
    <w:p>
      <w:pPr>
        <w:pageBreakBefore w:val="0"/>
        <w:kinsoku/>
        <w:wordWrap/>
        <w:overflowPunct/>
        <w:topLinePunct w:val="0"/>
        <w:bidi w:val="0"/>
        <w:adjustRightInd/>
        <w:snapToGrid/>
        <w:spacing w:before="156" w:beforeLines="50" w:line="480" w:lineRule="exact"/>
        <w:ind w:left="0" w:leftChars="0" w:firstLine="640" w:firstLineChars="200"/>
        <w:outlineLvl w:val="9"/>
        <w:rPr>
          <w:rFonts w:hint="eastAsia" w:ascii="黑体" w:hAnsi="黑体" w:eastAsia="黑体" w:cs="仿宋"/>
          <w:bCs/>
          <w:color w:val="000000"/>
          <w:sz w:val="32"/>
          <w:szCs w:val="32"/>
        </w:rPr>
      </w:pPr>
    </w:p>
    <w:p>
      <w:pPr>
        <w:pageBreakBefore w:val="0"/>
        <w:kinsoku/>
        <w:wordWrap/>
        <w:overflowPunct/>
        <w:topLinePunct w:val="0"/>
        <w:bidi w:val="0"/>
        <w:adjustRightInd/>
        <w:snapToGrid/>
        <w:spacing w:before="156" w:beforeLines="50" w:line="480" w:lineRule="exact"/>
        <w:ind w:left="0" w:leftChars="0" w:firstLine="640" w:firstLineChars="200"/>
        <w:outlineLvl w:val="0"/>
        <w:rPr>
          <w:rFonts w:hint="eastAsia" w:ascii="黑体" w:hAnsi="黑体" w:eastAsia="黑体" w:cs="仿宋"/>
          <w:bCs/>
          <w:color w:val="000000"/>
          <w:sz w:val="32"/>
          <w:szCs w:val="32"/>
        </w:rPr>
      </w:pPr>
      <w:bookmarkStart w:id="79" w:name="_Toc30794"/>
      <w:bookmarkStart w:id="80" w:name="_Toc19571"/>
      <w:r>
        <w:rPr>
          <w:rFonts w:hint="eastAsia" w:ascii="黑体" w:hAnsi="黑体" w:eastAsia="黑体" w:cs="仿宋"/>
          <w:bCs/>
          <w:color w:val="000000"/>
          <w:sz w:val="32"/>
          <w:szCs w:val="32"/>
        </w:rPr>
        <w:t>八、实施保障</w:t>
      </w:r>
      <w:bookmarkEnd w:id="76"/>
      <w:bookmarkEnd w:id="77"/>
      <w:bookmarkEnd w:id="78"/>
      <w:bookmarkEnd w:id="79"/>
      <w:bookmarkEnd w:id="80"/>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81" w:name="_Toc17725"/>
      <w:bookmarkStart w:id="82" w:name="_Toc20633"/>
      <w:bookmarkStart w:id="83" w:name="_Toc16258693"/>
      <w:bookmarkStart w:id="84" w:name="_Toc5542"/>
      <w:bookmarkStart w:id="85" w:name="_Toc10556151"/>
      <w:bookmarkStart w:id="86" w:name="_Toc5900323"/>
      <w:bookmarkStart w:id="87" w:name="_Toc5899796"/>
      <w:r>
        <w:rPr>
          <w:rFonts w:hint="eastAsia" w:ascii="楷体" w:hAnsi="楷体" w:eastAsia="楷体" w:cs="楷体"/>
          <w:b/>
          <w:bCs/>
          <w:color w:val="000000"/>
          <w:sz w:val="32"/>
          <w:szCs w:val="32"/>
        </w:rPr>
        <w:t>（一）师资队伍</w:t>
      </w:r>
      <w:bookmarkEnd w:id="81"/>
      <w:bookmarkEnd w:id="82"/>
      <w:bookmarkEnd w:id="83"/>
      <w:bookmarkEnd w:id="84"/>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b w:val="0"/>
          <w:bCs w:val="0"/>
          <w:i w:val="0"/>
          <w:iCs w:val="0"/>
          <w:caps w:val="0"/>
          <w:color w:val="000000"/>
          <w:spacing w:val="0"/>
          <w:sz w:val="28"/>
          <w:szCs w:val="28"/>
          <w:shd w:val="clear" w:fill="FFFFFF"/>
          <w:lang w:eastAsia="zh-CN"/>
        </w:rPr>
      </w:pPr>
      <w:bookmarkStart w:id="88" w:name="_Toc30753"/>
      <w:r>
        <w:rPr>
          <w:rFonts w:hint="eastAsia" w:ascii="仿宋" w:hAnsi="仿宋" w:eastAsia="仿宋" w:cs="仿宋"/>
          <w:b w:val="0"/>
          <w:bCs w:val="0"/>
          <w:i w:val="0"/>
          <w:iCs w:val="0"/>
          <w:caps w:val="0"/>
          <w:color w:val="000000"/>
          <w:spacing w:val="0"/>
          <w:sz w:val="28"/>
          <w:szCs w:val="28"/>
          <w:shd w:val="clear" w:fill="FFFFFF"/>
        </w:rPr>
        <w:t>配齐配足各学科教师和实习指导教师，教师学历、职称结构及师生比例符合相关规定</w:t>
      </w:r>
      <w:bookmarkStart w:id="89" w:name="_Toc24531"/>
      <w:bookmarkStart w:id="90" w:name="_Toc10229"/>
      <w:bookmarkStart w:id="91" w:name="_Toc16258694"/>
      <w:r>
        <w:rPr>
          <w:rFonts w:hint="eastAsia" w:hAnsi="仿宋" w:cs="仿宋"/>
          <w:b w:val="0"/>
          <w:bCs w:val="0"/>
          <w:i w:val="0"/>
          <w:iCs w:val="0"/>
          <w:caps w:val="0"/>
          <w:color w:val="000000"/>
          <w:spacing w:val="0"/>
          <w:sz w:val="28"/>
          <w:szCs w:val="28"/>
          <w:shd w:val="clear" w:fill="FFFFFF"/>
          <w:lang w:eastAsia="zh-CN"/>
        </w:rPr>
        <w:t>。</w:t>
      </w:r>
      <w:bookmarkEnd w:id="88"/>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黑体" w:hAnsi="黑体" w:eastAsia="黑体" w:cs="仿宋"/>
          <w:b w:val="0"/>
          <w:bCs/>
          <w:color w:val="000000"/>
          <w:kern w:val="2"/>
          <w:sz w:val="32"/>
          <w:szCs w:val="32"/>
          <w:lang w:val="en-US" w:eastAsia="zh-CN" w:bidi="ar-SA"/>
        </w:rPr>
      </w:pPr>
      <w:bookmarkStart w:id="92" w:name="_Toc4000"/>
      <w:r>
        <w:rPr>
          <w:rFonts w:hint="eastAsia" w:ascii="黑体" w:hAnsi="黑体" w:eastAsia="黑体" w:cs="仿宋"/>
          <w:b w:val="0"/>
          <w:bCs/>
          <w:color w:val="000000"/>
          <w:kern w:val="2"/>
          <w:sz w:val="32"/>
          <w:szCs w:val="32"/>
          <w:lang w:val="en-US" w:eastAsia="zh-CN" w:bidi="ar-SA"/>
        </w:rPr>
        <w:t>1.专业理论及公共文化课教师</w:t>
      </w:r>
      <w:bookmarkEnd w:id="92"/>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具有本专业或相关专业大学本科及以上学历；具有中职教师资格证书；有良好的思想政治和品德修养，遵守职业道德，为人师表，热爱关心学生；具备本专业教学需要的扎实的专业知识和专业实践技能，并能在教学过程中灵活运用。专业课教师应具中级及以上职业资格证书或相应技术职称，要熟悉所任教专业与对应的职业（岗位）就业的相互依联程度，熟悉本行业的技术生产情况及发展趋势，能及时将企业各项新工艺、新材料、新方法和企业管理新理念补充进课程。长期与2个以上企业保持密切联系，每年应有不少于2个月的企业一线实践经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黑体" w:hAnsi="黑体" w:eastAsia="黑体" w:cs="仿宋"/>
          <w:b w:val="0"/>
          <w:bCs/>
          <w:color w:val="000000"/>
          <w:kern w:val="2"/>
          <w:sz w:val="32"/>
          <w:szCs w:val="32"/>
          <w:lang w:val="en-US" w:eastAsia="zh-CN" w:bidi="ar-SA"/>
        </w:rPr>
      </w:pPr>
      <w:bookmarkStart w:id="93" w:name="_Toc24784"/>
      <w:r>
        <w:rPr>
          <w:rFonts w:hint="eastAsia" w:ascii="黑体" w:hAnsi="黑体" w:eastAsia="黑体" w:cs="仿宋"/>
          <w:b w:val="0"/>
          <w:bCs/>
          <w:color w:val="000000"/>
          <w:kern w:val="2"/>
          <w:sz w:val="32"/>
          <w:szCs w:val="32"/>
          <w:lang w:val="en-US" w:eastAsia="zh-CN" w:bidi="ar-SA"/>
        </w:rPr>
        <w:t>2.实践指导教师</w:t>
      </w:r>
      <w:bookmarkEnd w:id="93"/>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具有良好的思想政治素质和品德修养，遵守职业道德，为人师表；热爱关心学生；具备技师或</w:t>
      </w:r>
      <w:r>
        <w:rPr>
          <w:rFonts w:hint="eastAsia" w:hAnsi="仿宋" w:cs="仿宋"/>
          <w:b w:val="0"/>
          <w:bCs w:val="0"/>
          <w:i w:val="0"/>
          <w:iCs w:val="0"/>
          <w:caps w:val="0"/>
          <w:color w:val="000000"/>
          <w:spacing w:val="0"/>
          <w:kern w:val="2"/>
          <w:sz w:val="28"/>
          <w:szCs w:val="28"/>
          <w:shd w:val="clear" w:fill="FFFFFF"/>
          <w:lang w:val="en-US" w:eastAsia="zh-CN" w:bidi="ar-SA"/>
        </w:rPr>
        <w:t>高级发型</w:t>
      </w:r>
      <w:r>
        <w:rPr>
          <w:rFonts w:hint="eastAsia" w:ascii="仿宋" w:hAnsi="仿宋" w:eastAsia="仿宋" w:cs="仿宋"/>
          <w:b w:val="0"/>
          <w:bCs w:val="0"/>
          <w:i w:val="0"/>
          <w:iCs w:val="0"/>
          <w:caps w:val="0"/>
          <w:color w:val="000000"/>
          <w:spacing w:val="0"/>
          <w:kern w:val="2"/>
          <w:sz w:val="28"/>
          <w:szCs w:val="28"/>
          <w:shd w:val="clear" w:fill="FFFFFF"/>
          <w:lang w:val="en-US" w:eastAsia="zh-CN" w:bidi="ar-SA"/>
        </w:rPr>
        <w:t>师以上水平，具有与本专业相关的中级以上技术职称或高级工以上职业资格，实践教学能力强；有3年以上企业一线工作经历。外聘专业教师须经过教学能力专项培训，并取得合格证书。 </w:t>
      </w:r>
    </w:p>
    <w:p>
      <w:pPr>
        <w:pageBreakBefore w:val="0"/>
        <w:kinsoku/>
        <w:wordWrap/>
        <w:overflowPunct/>
        <w:topLinePunct w:val="0"/>
        <w:autoSpaceDE w:val="0"/>
        <w:autoSpaceDN w:val="0"/>
        <w:bidi w:val="0"/>
        <w:adjustRightInd w:val="0"/>
        <w:snapToGrid/>
        <w:spacing w:line="480" w:lineRule="exact"/>
        <w:ind w:left="0" w:leftChars="0" w:firstLine="643" w:firstLineChars="200"/>
        <w:jc w:val="left"/>
        <w:outlineLvl w:val="1"/>
        <w:rPr>
          <w:rFonts w:hint="eastAsia" w:ascii="楷体" w:hAnsi="楷体" w:eastAsia="楷体" w:cs="仿宋"/>
          <w:b/>
          <w:color w:val="000000"/>
          <w:kern w:val="1"/>
          <w:sz w:val="32"/>
          <w:szCs w:val="32"/>
        </w:rPr>
      </w:pPr>
      <w:bookmarkStart w:id="94" w:name="_Toc28078"/>
      <w:r>
        <w:rPr>
          <w:rFonts w:hint="eastAsia" w:ascii="楷体" w:hAnsi="楷体" w:eastAsia="楷体" w:cs="仿宋"/>
          <w:b/>
          <w:color w:val="000000"/>
          <w:kern w:val="1"/>
          <w:sz w:val="32"/>
          <w:szCs w:val="32"/>
        </w:rPr>
        <w:t>（</w:t>
      </w:r>
      <w:r>
        <w:rPr>
          <w:rFonts w:hint="eastAsia" w:ascii="楷体" w:hAnsi="楷体" w:eastAsia="楷体" w:cs="楷体"/>
          <w:b/>
          <w:bCs/>
          <w:color w:val="000000"/>
          <w:sz w:val="32"/>
          <w:szCs w:val="32"/>
        </w:rPr>
        <w:t>二）教学设施</w:t>
      </w:r>
      <w:bookmarkEnd w:id="89"/>
      <w:bookmarkEnd w:id="90"/>
      <w:bookmarkEnd w:id="91"/>
      <w:bookmarkEnd w:id="94"/>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rPr>
      </w:pPr>
      <w:bookmarkStart w:id="95" w:name="_Toc12151"/>
      <w:r>
        <w:rPr>
          <w:rFonts w:hint="eastAsia" w:ascii="宋体" w:hAnsi="宋体" w:eastAsia="宋体" w:cs="宋体"/>
          <w:b w:val="0"/>
          <w:bCs w:val="0"/>
          <w:sz w:val="32"/>
          <w:szCs w:val="32"/>
        </w:rPr>
        <w:t>1.多媒体教室</w:t>
      </w:r>
      <w:bookmarkEnd w:id="95"/>
    </w:p>
    <w:p>
      <w:pPr>
        <w:pageBreakBefore w:val="0"/>
        <w:kinsoku/>
        <w:wordWrap/>
        <w:overflowPunct/>
        <w:topLinePunct w:val="0"/>
        <w:bidi w:val="0"/>
        <w:spacing w:line="480" w:lineRule="exact"/>
        <w:ind w:firstLine="560" w:firstLineChars="0"/>
      </w:pPr>
      <w:r>
        <w:rPr>
          <w:rFonts w:hint="eastAsia"/>
        </w:rPr>
        <w:t>本专业基础课程教学使用多媒体教室，校内教学用教室应配备多媒体功能教学资源，主要设施设备及数量见下表：</w:t>
      </w:r>
    </w:p>
    <w:tbl>
      <w:tblPr>
        <w:tblStyle w:val="21"/>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restart"/>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序号</w:t>
            </w:r>
          </w:p>
        </w:tc>
        <w:tc>
          <w:tcPr>
            <w:tcW w:w="1903" w:type="dxa"/>
            <w:vMerge w:val="restart"/>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教室</w:t>
            </w:r>
          </w:p>
        </w:tc>
        <w:tc>
          <w:tcPr>
            <w:tcW w:w="6606" w:type="dxa"/>
            <w:gridSpan w:val="2"/>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continue"/>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p>
        </w:tc>
        <w:tc>
          <w:tcPr>
            <w:tcW w:w="4680" w:type="dxa"/>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名称</w:t>
            </w:r>
          </w:p>
        </w:tc>
        <w:tc>
          <w:tcPr>
            <w:tcW w:w="1926" w:type="dxa"/>
            <w:shd w:val="clear" w:color="auto" w:fill="auto"/>
            <w:vAlign w:val="center"/>
          </w:tcPr>
          <w:p>
            <w:pPr>
              <w:pageBreakBefore w:val="0"/>
              <w:kinsoku/>
              <w:wordWrap/>
              <w:overflowPunct/>
              <w:topLinePunct w:val="0"/>
              <w:bidi w:val="0"/>
              <w:spacing w:line="480" w:lineRule="exact"/>
              <w:ind w:firstLine="0" w:firstLineChars="0"/>
              <w:jc w:val="center"/>
              <w:rPr>
                <w:b/>
                <w:bCs/>
                <w:sz w:val="24"/>
                <w:szCs w:val="24"/>
              </w:rPr>
            </w:pPr>
            <w:r>
              <w:rPr>
                <w:rFonts w:hint="eastAsia"/>
                <w:b/>
                <w:bCs/>
                <w:sz w:val="24"/>
                <w:szCs w:val="24"/>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1</w:t>
            </w:r>
          </w:p>
        </w:tc>
        <w:tc>
          <w:tcPr>
            <w:tcW w:w="1903" w:type="dxa"/>
            <w:vMerge w:val="restart"/>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多媒体教室</w:t>
            </w:r>
          </w:p>
        </w:tc>
        <w:tc>
          <w:tcPr>
            <w:tcW w:w="4680" w:type="dxa"/>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触摸式多媒体教学一体机</w:t>
            </w:r>
          </w:p>
        </w:tc>
        <w:tc>
          <w:tcPr>
            <w:tcW w:w="1926" w:type="dxa"/>
            <w:shd w:val="clear" w:color="auto" w:fill="auto"/>
          </w:tcPr>
          <w:p>
            <w:pPr>
              <w:pageBreakBefore w:val="0"/>
              <w:kinsoku/>
              <w:wordWrap/>
              <w:overflowPunct/>
              <w:topLinePunct w:val="0"/>
              <w:bidi w:val="0"/>
              <w:spacing w:line="480" w:lineRule="exact"/>
              <w:ind w:firstLine="0" w:firstLineChars="0"/>
              <w:jc w:val="cente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9" w:type="dxa"/>
            <w:vMerge w:val="restart"/>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2</w:t>
            </w: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p>
        </w:tc>
        <w:tc>
          <w:tcPr>
            <w:tcW w:w="4680" w:type="dxa"/>
            <w:vMerge w:val="restart"/>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电子白板</w:t>
            </w:r>
          </w:p>
        </w:tc>
        <w:tc>
          <w:tcPr>
            <w:tcW w:w="1926" w:type="dxa"/>
            <w:vMerge w:val="restart"/>
            <w:shd w:val="clear" w:color="auto" w:fill="auto"/>
          </w:tcPr>
          <w:p>
            <w:pPr>
              <w:pageBreakBefore w:val="0"/>
              <w:kinsoku/>
              <w:wordWrap/>
              <w:overflowPunct/>
              <w:topLinePunct w:val="0"/>
              <w:bidi w:val="0"/>
              <w:spacing w:line="480" w:lineRule="exact"/>
              <w:ind w:firstLine="0" w:firstLineChars="0"/>
              <w:jc w:val="cente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119" w:type="dxa"/>
            <w:vMerge w:val="continue"/>
            <w:shd w:val="clear" w:color="auto" w:fill="auto"/>
            <w:vAlign w:val="center"/>
          </w:tcPr>
          <w:p>
            <w:pPr>
              <w:pageBreakBefore w:val="0"/>
              <w:kinsoku/>
              <w:wordWrap/>
              <w:overflowPunct/>
              <w:topLinePunct w:val="0"/>
              <w:bidi w:val="0"/>
              <w:spacing w:line="480" w:lineRule="exact"/>
              <w:ind w:firstLine="0" w:firstLineChars="0"/>
              <w:jc w:val="center"/>
              <w:rPr>
                <w:rFonts w:hint="eastAsia"/>
                <w:sz w:val="24"/>
                <w:szCs w:val="24"/>
              </w:rPr>
            </w:pPr>
          </w:p>
        </w:tc>
        <w:tc>
          <w:tcPr>
            <w:tcW w:w="1903" w:type="dxa"/>
            <w:vMerge w:val="restart"/>
            <w:shd w:val="clear" w:color="auto" w:fill="auto"/>
            <w:vAlign w:val="center"/>
          </w:tcPr>
          <w:p>
            <w:pPr>
              <w:pageBreakBefore w:val="0"/>
              <w:kinsoku/>
              <w:wordWrap/>
              <w:overflowPunct/>
              <w:topLinePunct w:val="0"/>
              <w:bidi w:val="0"/>
              <w:spacing w:line="480" w:lineRule="exact"/>
              <w:ind w:firstLine="0" w:firstLineChars="0"/>
              <w:jc w:val="center"/>
              <w:rPr>
                <w:rFonts w:hint="eastAsia" w:eastAsia="仿宋"/>
                <w:sz w:val="24"/>
                <w:szCs w:val="24"/>
                <w:lang w:eastAsia="zh-CN"/>
              </w:rPr>
            </w:pPr>
            <w:r>
              <w:rPr>
                <w:rFonts w:hint="eastAsia"/>
                <w:sz w:val="24"/>
                <w:szCs w:val="24"/>
                <w:lang w:eastAsia="zh-CN"/>
              </w:rPr>
              <w:t>理实一体化教室</w:t>
            </w:r>
          </w:p>
        </w:tc>
        <w:tc>
          <w:tcPr>
            <w:tcW w:w="4680" w:type="dxa"/>
            <w:vMerge w:val="continue"/>
            <w:shd w:val="clear" w:color="auto" w:fill="auto"/>
          </w:tcPr>
          <w:p>
            <w:pPr>
              <w:pageBreakBefore w:val="0"/>
              <w:kinsoku/>
              <w:wordWrap/>
              <w:overflowPunct/>
              <w:topLinePunct w:val="0"/>
              <w:bidi w:val="0"/>
              <w:spacing w:line="480" w:lineRule="exact"/>
              <w:ind w:firstLine="0" w:firstLineChars="0"/>
              <w:rPr>
                <w:rFonts w:hint="eastAsia"/>
                <w:sz w:val="24"/>
                <w:szCs w:val="24"/>
              </w:rPr>
            </w:pPr>
          </w:p>
        </w:tc>
        <w:tc>
          <w:tcPr>
            <w:tcW w:w="1926" w:type="dxa"/>
            <w:vMerge w:val="continue"/>
            <w:shd w:val="clear" w:color="auto" w:fill="auto"/>
          </w:tcPr>
          <w:p>
            <w:pPr>
              <w:pageBreakBefore w:val="0"/>
              <w:kinsoku/>
              <w:wordWrap/>
              <w:overflowPunct/>
              <w:topLinePunct w:val="0"/>
              <w:bidi w:val="0"/>
              <w:spacing w:line="480" w:lineRule="exact"/>
              <w:ind w:firstLine="0" w:firstLineChars="0"/>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3</w:t>
            </w:r>
          </w:p>
        </w:tc>
        <w:tc>
          <w:tcPr>
            <w:tcW w:w="1903" w:type="dxa"/>
            <w:vMerge w:val="continue"/>
            <w:shd w:val="clear" w:color="auto" w:fill="auto"/>
            <w:vAlign w:val="center"/>
          </w:tcPr>
          <w:p>
            <w:pPr>
              <w:pageBreakBefore w:val="0"/>
              <w:kinsoku/>
              <w:wordWrap/>
              <w:overflowPunct/>
              <w:topLinePunct w:val="0"/>
              <w:bidi w:val="0"/>
              <w:spacing w:line="480" w:lineRule="exact"/>
              <w:ind w:firstLine="0" w:firstLineChars="0"/>
              <w:jc w:val="center"/>
              <w:rPr>
                <w:sz w:val="24"/>
                <w:szCs w:val="24"/>
              </w:rPr>
            </w:pPr>
          </w:p>
        </w:tc>
        <w:tc>
          <w:tcPr>
            <w:tcW w:w="4680" w:type="dxa"/>
            <w:shd w:val="clear" w:color="auto" w:fill="auto"/>
          </w:tcPr>
          <w:p>
            <w:pPr>
              <w:pageBreakBefore w:val="0"/>
              <w:kinsoku/>
              <w:wordWrap/>
              <w:overflowPunct/>
              <w:topLinePunct w:val="0"/>
              <w:bidi w:val="0"/>
              <w:spacing w:line="480" w:lineRule="exact"/>
              <w:ind w:firstLine="0" w:firstLineChars="0"/>
              <w:rPr>
                <w:sz w:val="24"/>
                <w:szCs w:val="24"/>
              </w:rPr>
            </w:pPr>
            <w:r>
              <w:rPr>
                <w:rFonts w:hint="eastAsia"/>
                <w:sz w:val="24"/>
                <w:szCs w:val="24"/>
              </w:rPr>
              <w:t>电子展示台</w:t>
            </w:r>
          </w:p>
        </w:tc>
        <w:tc>
          <w:tcPr>
            <w:tcW w:w="1926" w:type="dxa"/>
            <w:shd w:val="clear" w:color="auto" w:fill="auto"/>
          </w:tcPr>
          <w:p>
            <w:pPr>
              <w:pageBreakBefore w:val="0"/>
              <w:kinsoku/>
              <w:wordWrap/>
              <w:overflowPunct/>
              <w:topLinePunct w:val="0"/>
              <w:bidi w:val="0"/>
              <w:spacing w:line="480" w:lineRule="exact"/>
              <w:ind w:firstLine="0" w:firstLineChars="0"/>
              <w:jc w:val="center"/>
              <w:rPr>
                <w:sz w:val="24"/>
                <w:szCs w:val="24"/>
              </w:rPr>
            </w:pPr>
            <w:r>
              <w:rPr>
                <w:rFonts w:hint="eastAsia"/>
                <w:sz w:val="24"/>
                <w:szCs w:val="24"/>
              </w:rPr>
              <w:t>1</w:t>
            </w:r>
          </w:p>
        </w:tc>
      </w:tr>
    </w:tbl>
    <w:p>
      <w:pPr>
        <w:pStyle w:val="4"/>
        <w:pageBreakBefore w:val="0"/>
        <w:numPr>
          <w:ilvl w:val="0"/>
          <w:numId w:val="4"/>
        </w:numPr>
        <w:kinsoku/>
        <w:wordWrap/>
        <w:overflowPunct/>
        <w:topLinePunct w:val="0"/>
        <w:bidi w:val="0"/>
        <w:spacing w:line="480" w:lineRule="exact"/>
        <w:ind w:firstLine="562"/>
        <w:rPr>
          <w:rFonts w:hint="eastAsia" w:ascii="宋体" w:hAnsi="宋体" w:eastAsia="宋体" w:cs="宋体"/>
          <w:b w:val="0"/>
          <w:bCs w:val="0"/>
          <w:sz w:val="32"/>
          <w:szCs w:val="32"/>
        </w:rPr>
      </w:pPr>
      <w:bookmarkStart w:id="96" w:name="_Toc13281"/>
      <w:r>
        <w:rPr>
          <w:rFonts w:hint="eastAsia" w:ascii="宋体" w:hAnsi="宋体" w:eastAsia="宋体" w:cs="宋体"/>
          <w:b w:val="0"/>
          <w:bCs w:val="0"/>
          <w:sz w:val="32"/>
          <w:szCs w:val="32"/>
        </w:rPr>
        <w:t>校内实训室</w:t>
      </w:r>
      <w:bookmarkEnd w:id="96"/>
    </w:p>
    <w:p>
      <w:pPr>
        <w:numPr>
          <w:ilvl w:val="0"/>
          <w:numId w:val="0"/>
        </w:numPr>
        <w:ind w:firstLine="560" w:firstLineChars="200"/>
        <w:rPr>
          <w:rFonts w:hint="eastAsia"/>
        </w:rPr>
      </w:pPr>
      <w:r>
        <w:rPr>
          <w:rFonts w:hint="eastAsia"/>
          <w:sz w:val="28"/>
          <w:szCs w:val="28"/>
          <w:lang w:val="en-US" w:eastAsia="zh-CN"/>
        </w:rPr>
        <w:t>美发与形象设计专业校内实训基地设备齐全，是与上海永琪美容美发有限公司紧密联系共同建立的实训室，模拟公司的实际工作环境来设计，让学生感受现场的实践氛围。</w:t>
      </w:r>
    </w:p>
    <w:p>
      <w:pPr>
        <w:pageBreakBefore w:val="0"/>
        <w:kinsoku/>
        <w:wordWrap/>
        <w:overflowPunct/>
        <w:topLinePunct w:val="0"/>
        <w:bidi w:val="0"/>
        <w:spacing w:line="480" w:lineRule="exact"/>
        <w:ind w:firstLine="560"/>
        <w:outlineLvl w:val="2"/>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pPr>
      <w:bookmarkStart w:id="97" w:name="_Toc134"/>
      <w:r>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t>3.校内专业创业园</w:t>
      </w:r>
      <w:bookmarkEnd w:id="97"/>
    </w:p>
    <w:p>
      <w:pPr>
        <w:pageBreakBefore w:val="0"/>
        <w:kinsoku/>
        <w:wordWrap/>
        <w:overflowPunct/>
        <w:topLinePunct w:val="0"/>
        <w:bidi w:val="0"/>
        <w:spacing w:line="480" w:lineRule="exact"/>
        <w:ind w:firstLine="560"/>
        <w:rPr>
          <w:rFonts w:hint="eastAsia" w:hAnsi="仿宋"/>
          <w:color w:val="000000"/>
        </w:rPr>
      </w:pPr>
      <w:r>
        <w:rPr>
          <w:rFonts w:hint="eastAsia" w:hAnsi="仿宋"/>
          <w:color w:val="000000"/>
        </w:rPr>
        <w:t>在实际的课堂教学中，案例对学生创业教育的启发作用是非常明显的。创业教育不同于一般意义上的普通教育，实践操作对创业教育的教学成败起着关键性的作用。这就要求我们在课堂教学中加强对学生进行案例分析的教学，让学生从案例中寻求创业成功人士的经验,并把这种经验合理地移植到自己的创业实践中，从而帮助学生实现自主创业的成功。同样，失败的案例也可以警示学生，积累创业经验。让社会走进课堂，让理论指导实践,以实践促进教学，把创业教育课程体系建设成独具特色的实践理论课。使其在自主创业过程中少走弯路，从而实现创业的成功。</w:t>
      </w:r>
    </w:p>
    <w:p>
      <w:pPr>
        <w:pageBreakBefore w:val="0"/>
        <w:kinsoku/>
        <w:wordWrap/>
        <w:overflowPunct/>
        <w:topLinePunct w:val="0"/>
        <w:bidi w:val="0"/>
        <w:spacing w:line="480" w:lineRule="exact"/>
        <w:ind w:firstLine="560"/>
        <w:rPr>
          <w:rFonts w:hint="eastAsia" w:hAnsi="仿宋"/>
          <w:color w:val="000000"/>
        </w:rPr>
      </w:pPr>
      <w:r>
        <w:rPr>
          <w:rFonts w:hint="eastAsia"/>
          <w:b/>
          <w:bCs/>
          <w:sz w:val="28"/>
          <w:szCs w:val="28"/>
          <w:lang w:val="en-US" w:eastAsia="zh-CN"/>
        </w:rPr>
        <w:t>主要实训设备及仪器如下表所示：</w:t>
      </w:r>
    </w:p>
    <w:tbl>
      <w:tblPr>
        <w:tblStyle w:val="21"/>
        <w:tblW w:w="9559" w:type="dxa"/>
        <w:jc w:val="center"/>
        <w:shd w:val="clear" w:color="auto" w:fill="auto"/>
        <w:tblLayout w:type="fixed"/>
        <w:tblCellMar>
          <w:top w:w="0" w:type="dxa"/>
          <w:left w:w="0" w:type="dxa"/>
          <w:bottom w:w="0" w:type="dxa"/>
          <w:right w:w="0" w:type="dxa"/>
        </w:tblCellMar>
      </w:tblPr>
      <w:tblGrid>
        <w:gridCol w:w="731"/>
        <w:gridCol w:w="10"/>
        <w:gridCol w:w="2022"/>
        <w:gridCol w:w="2213"/>
        <w:gridCol w:w="945"/>
        <w:gridCol w:w="915"/>
        <w:gridCol w:w="1162"/>
        <w:gridCol w:w="1561"/>
      </w:tblGrid>
      <w:tr>
        <w:tblPrEx>
          <w:shd w:val="clear" w:color="auto" w:fill="auto"/>
          <w:tblCellMar>
            <w:top w:w="0" w:type="dxa"/>
            <w:left w:w="0" w:type="dxa"/>
            <w:bottom w:w="0" w:type="dxa"/>
            <w:right w:w="0" w:type="dxa"/>
          </w:tblCellMar>
        </w:tblPrEx>
        <w:trPr>
          <w:trHeight w:val="660" w:hRule="atLeast"/>
          <w:jc w:val="center"/>
        </w:trPr>
        <w:tc>
          <w:tcPr>
            <w:tcW w:w="9559" w:type="dxa"/>
            <w:gridSpan w:val="8"/>
            <w:tcBorders>
              <w:top w:val="single" w:color="000000" w:sz="8"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ascii="仿宋" w:hAnsi="仿宋" w:eastAsia="仿宋" w:cs="仿宋"/>
                <w:b/>
                <w:bCs w:val="0"/>
                <w:i w:val="0"/>
                <w:color w:val="000000"/>
                <w:kern w:val="0"/>
                <w:sz w:val="24"/>
                <w:szCs w:val="24"/>
                <w:u w:val="none"/>
                <w:lang w:val="en-US" w:eastAsia="zh-CN"/>
              </w:rPr>
              <w:t>松桃苗族自治县中等职业学校实训室设备明细表</w:t>
            </w:r>
          </w:p>
        </w:tc>
      </w:tr>
      <w:tr>
        <w:tblPrEx>
          <w:tblCellMar>
            <w:top w:w="0" w:type="dxa"/>
            <w:left w:w="0" w:type="dxa"/>
            <w:bottom w:w="0" w:type="dxa"/>
            <w:right w:w="0" w:type="dxa"/>
          </w:tblCellMar>
        </w:tblPrEx>
        <w:trPr>
          <w:trHeight w:val="405" w:hRule="atLeast"/>
          <w:jc w:val="center"/>
        </w:trPr>
        <w:tc>
          <w:tcPr>
            <w:tcW w:w="731"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序号</w:t>
            </w:r>
          </w:p>
        </w:tc>
        <w:tc>
          <w:tcPr>
            <w:tcW w:w="882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ascii="仿宋" w:hAnsi="仿宋" w:eastAsia="仿宋" w:cs="仿宋"/>
                <w:b/>
                <w:bCs w:val="0"/>
                <w:i w:val="0"/>
                <w:color w:val="000000"/>
                <w:kern w:val="0"/>
                <w:sz w:val="24"/>
                <w:szCs w:val="24"/>
                <w:u w:val="none"/>
                <w:lang w:val="en-US" w:eastAsia="zh-CN"/>
              </w:rPr>
              <w:t>设备名称及特征描述</w:t>
            </w:r>
          </w:p>
        </w:tc>
      </w:tr>
      <w:tr>
        <w:tblPrEx>
          <w:tblCellMar>
            <w:top w:w="0" w:type="dxa"/>
            <w:left w:w="0" w:type="dxa"/>
            <w:bottom w:w="0" w:type="dxa"/>
            <w:right w:w="0" w:type="dxa"/>
          </w:tblCellMar>
        </w:tblPrEx>
        <w:trPr>
          <w:trHeight w:val="395" w:hRule="atLeast"/>
          <w:jc w:val="center"/>
        </w:trPr>
        <w:tc>
          <w:tcPr>
            <w:tcW w:w="731"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val="0"/>
                <w:i w:val="0"/>
                <w:color w:val="000000"/>
                <w:sz w:val="24"/>
                <w:szCs w:val="24"/>
                <w:u w:val="none"/>
              </w:rPr>
            </w:pPr>
          </w:p>
        </w:tc>
        <w:tc>
          <w:tcPr>
            <w:tcW w:w="20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实训室名称</w:t>
            </w: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设备名称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sz w:val="24"/>
                <w:szCs w:val="24"/>
                <w:u w:val="none"/>
              </w:rPr>
            </w:pPr>
            <w:r>
              <w:rPr>
                <w:rFonts w:hint="eastAsia" w:ascii="仿宋" w:hAnsi="仿宋" w:eastAsia="仿宋" w:cs="仿宋"/>
                <w:b/>
                <w:bCs w:val="0"/>
                <w:i w:val="0"/>
                <w:color w:val="000000"/>
                <w:kern w:val="0"/>
                <w:sz w:val="24"/>
                <w:szCs w:val="24"/>
                <w:u w:val="none"/>
                <w:lang w:val="en-US" w:eastAsia="zh-CN"/>
              </w:rPr>
              <w:t>数量</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hAnsi="仿宋" w:cs="仿宋"/>
                <w:b/>
                <w:bCs w:val="0"/>
                <w:i w:val="0"/>
                <w:color w:val="000000"/>
                <w:kern w:val="0"/>
                <w:sz w:val="24"/>
                <w:szCs w:val="24"/>
                <w:u w:val="none"/>
                <w:lang w:val="en-US" w:eastAsia="zh-CN"/>
              </w:rPr>
              <w:t>单价</w:t>
            </w: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hAnsi="仿宋" w:cs="仿宋"/>
                <w:b/>
                <w:bCs w:val="0"/>
                <w:i w:val="0"/>
                <w:color w:val="000000"/>
                <w:kern w:val="0"/>
                <w:sz w:val="24"/>
                <w:szCs w:val="24"/>
                <w:u w:val="none"/>
                <w:lang w:val="en-US" w:eastAsia="zh-CN"/>
              </w:rPr>
              <w:t>合计</w:t>
            </w: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val="0"/>
                <w:i w:val="0"/>
                <w:color w:val="000000"/>
                <w:kern w:val="0"/>
                <w:sz w:val="24"/>
                <w:szCs w:val="24"/>
                <w:u w:val="none"/>
                <w:lang w:val="en-US" w:eastAsia="zh-CN"/>
              </w:rPr>
            </w:pPr>
            <w:r>
              <w:rPr>
                <w:rFonts w:hint="eastAsia" w:hAnsi="仿宋" w:cs="仿宋"/>
                <w:b/>
                <w:bCs w:val="0"/>
                <w:i w:val="0"/>
                <w:color w:val="000000"/>
                <w:kern w:val="0"/>
                <w:sz w:val="24"/>
                <w:szCs w:val="24"/>
                <w:u w:val="none"/>
                <w:lang w:val="en-US" w:eastAsia="zh-CN"/>
              </w:rPr>
              <w:t>备注</w:t>
            </w: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2032" w:type="dxa"/>
            <w:gridSpan w:val="2"/>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hAnsi="仿宋" w:cs="仿宋"/>
                <w:i w:val="0"/>
                <w:color w:val="000000"/>
                <w:kern w:val="0"/>
                <w:sz w:val="24"/>
                <w:szCs w:val="24"/>
                <w:u w:val="none"/>
                <w:lang w:val="en-US" w:eastAsia="zh-CN"/>
              </w:rPr>
              <w:t>洗护发</w:t>
            </w:r>
            <w:r>
              <w:rPr>
                <w:rFonts w:hint="eastAsia" w:ascii="仿宋" w:hAnsi="仿宋" w:eastAsia="仿宋" w:cs="仿宋"/>
                <w:i w:val="0"/>
                <w:color w:val="000000"/>
                <w:kern w:val="0"/>
                <w:sz w:val="24"/>
                <w:szCs w:val="24"/>
                <w:u w:val="none"/>
                <w:lang w:val="en-US" w:eastAsia="zh-CN"/>
              </w:rPr>
              <w:t>实训室</w:t>
            </w: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洗头床</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iCs w:val="0"/>
                <w:color w:val="000000"/>
                <w:kern w:val="0"/>
                <w:sz w:val="22"/>
                <w:szCs w:val="22"/>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1185.0</w:t>
            </w:r>
          </w:p>
        </w:tc>
        <w:tc>
          <w:tcPr>
            <w:tcW w:w="116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47170</w:t>
            </w: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kern w:val="0"/>
                <w:sz w:val="24"/>
                <w:szCs w:val="24"/>
                <w:u w:val="none"/>
                <w:lang w:val="en-US" w:eastAsia="zh-CN"/>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产品柜</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iCs w:val="0"/>
                <w:color w:val="000000"/>
                <w:kern w:val="0"/>
                <w:sz w:val="22"/>
                <w:szCs w:val="22"/>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kern w:val="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2400.0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kern w:val="0"/>
                <w:sz w:val="24"/>
                <w:szCs w:val="24"/>
                <w:u w:val="none"/>
                <w:lang w:val="en-US" w:eastAsia="zh-CN"/>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kern w:val="0"/>
                <w:sz w:val="24"/>
                <w:szCs w:val="24"/>
                <w:u w:val="none"/>
                <w:lang w:val="en-US" w:eastAsia="zh-CN"/>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班班通</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iCs w:val="0"/>
                <w:color w:val="000000"/>
                <w:kern w:val="0"/>
                <w:sz w:val="22"/>
                <w:szCs w:val="22"/>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32920.0</w:t>
            </w:r>
          </w:p>
        </w:tc>
        <w:tc>
          <w:tcPr>
            <w:tcW w:w="116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kern w:val="0"/>
                <w:sz w:val="24"/>
                <w:szCs w:val="24"/>
                <w:u w:val="none"/>
                <w:lang w:val="en-US" w:eastAsia="zh-CN"/>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kern w:val="0"/>
                <w:sz w:val="24"/>
                <w:szCs w:val="24"/>
                <w:u w:val="none"/>
                <w:lang w:val="en-US" w:eastAsia="zh-CN"/>
              </w:rPr>
            </w:pPr>
          </w:p>
        </w:tc>
      </w:tr>
      <w:tr>
        <w:tblPrEx>
          <w:tblCellMar>
            <w:top w:w="0" w:type="dxa"/>
            <w:left w:w="0" w:type="dxa"/>
            <w:bottom w:w="0" w:type="dxa"/>
            <w:right w:w="0" w:type="dxa"/>
          </w:tblCellMar>
        </w:tblPrEx>
        <w:trPr>
          <w:trHeight w:val="420" w:hRule="atLeast"/>
          <w:jc w:val="center"/>
        </w:trPr>
        <w:tc>
          <w:tcPr>
            <w:tcW w:w="731" w:type="dxa"/>
            <w:tcBorders>
              <w:top w:val="single" w:color="auto"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4</w:t>
            </w:r>
          </w:p>
        </w:tc>
        <w:tc>
          <w:tcPr>
            <w:tcW w:w="2032" w:type="dxa"/>
            <w:gridSpan w:val="2"/>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剪发实训室</w:t>
            </w: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镜台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14</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2400.0</w:t>
            </w:r>
          </w:p>
        </w:tc>
        <w:tc>
          <w:tcPr>
            <w:tcW w:w="116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106269</w:t>
            </w: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5</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美发椅</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28</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584.0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6</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支架</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13</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149.0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7</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default" w:ascii="仿宋" w:hAnsi="仿宋" w:eastAsia="仿宋" w:cs="仿宋"/>
                <w:i w:val="0"/>
                <w:color w:val="000000" w:themeColor="text1"/>
                <w:sz w:val="24"/>
                <w:szCs w:val="24"/>
                <w:u w:val="none"/>
                <w:lang w:val="en-US"/>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产品柜</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3560.0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420" w:hRule="atLeast"/>
          <w:jc w:val="center"/>
        </w:trPr>
        <w:tc>
          <w:tcPr>
            <w:tcW w:w="731" w:type="dxa"/>
            <w:tcBorders>
              <w:top w:val="single" w:color="000000" w:sz="4" w:space="0"/>
              <w:left w:val="single" w:color="000000" w:sz="8"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8</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sz w:val="24"/>
                <w:szCs w:val="24"/>
                <w:u w:val="none"/>
                <w:lang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空调</w:t>
            </w:r>
          </w:p>
        </w:tc>
        <w:tc>
          <w:tcPr>
            <w:tcW w:w="9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w:t>
            </w:r>
          </w:p>
        </w:tc>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7300.0</w:t>
            </w:r>
          </w:p>
        </w:tc>
        <w:tc>
          <w:tcPr>
            <w:tcW w:w="11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9</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2"/>
                <w:sz w:val="22"/>
                <w:szCs w:val="22"/>
                <w:u w:val="none"/>
                <w:lang w:val="en-US" w:eastAsia="zh-CN" w:bidi="ar-SA"/>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六方桌</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10</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sz w:val="24"/>
                <w:szCs w:val="24"/>
                <w:u w:val="none"/>
                <w:lang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圆凳</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11</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sz w:val="24"/>
                <w:szCs w:val="24"/>
                <w:u w:val="none"/>
                <w:lang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班班通</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32920.0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4"/>
                <w:szCs w:val="24"/>
                <w:u w:val="none"/>
                <w:lang w:val="en-US" w:eastAsia="zh-CN"/>
                <w14:textFill>
                  <w14:solidFill>
                    <w14:schemeClr w14:val="tx1"/>
                  </w14:solidFill>
                </w14:textFill>
              </w:rPr>
            </w:pPr>
            <w:r>
              <w:rPr>
                <w:rFonts w:hint="eastAsia" w:hAnsi="仿宋" w:cs="仿宋"/>
                <w:i w:val="0"/>
                <w:color w:val="000000" w:themeColor="text1"/>
                <w:sz w:val="24"/>
                <w:szCs w:val="24"/>
                <w:u w:val="none"/>
                <w:lang w:val="en-US" w:eastAsia="zh-CN"/>
                <w14:textFill>
                  <w14:solidFill>
                    <w14:schemeClr w14:val="tx1"/>
                  </w14:solidFill>
                </w14:textFill>
              </w:rPr>
              <w:t>12</w:t>
            </w:r>
          </w:p>
        </w:tc>
        <w:tc>
          <w:tcPr>
            <w:tcW w:w="2032" w:type="dxa"/>
            <w:gridSpan w:val="2"/>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洗手池</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400.0</w:t>
            </w:r>
          </w:p>
        </w:tc>
        <w:tc>
          <w:tcPr>
            <w:tcW w:w="1162"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13</w:t>
            </w:r>
          </w:p>
        </w:tc>
        <w:tc>
          <w:tcPr>
            <w:tcW w:w="2032" w:type="dxa"/>
            <w:gridSpan w:val="2"/>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t>烫染实训室</w:t>
            </w: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推车</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230.0</w:t>
            </w:r>
          </w:p>
        </w:tc>
        <w:tc>
          <w:tcPr>
            <w:tcW w:w="1162"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75496</w:t>
            </w: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14</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支架</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34</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149.0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15</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空气能</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12580.0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16</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2"/>
                <w:sz w:val="22"/>
                <w:szCs w:val="22"/>
                <w:u w:val="none"/>
                <w:lang w:val="en-US" w:eastAsia="zh-CN" w:bidi="ar-SA"/>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空调</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7300.0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17</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六方桌</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18</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圆凳</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19</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毛巾</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20</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班班通</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32920.0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21</w:t>
            </w:r>
          </w:p>
        </w:tc>
        <w:tc>
          <w:tcPr>
            <w:tcW w:w="2032" w:type="dxa"/>
            <w:gridSpan w:val="2"/>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洗手池</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6</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400.0</w:t>
            </w:r>
          </w:p>
        </w:tc>
        <w:tc>
          <w:tcPr>
            <w:tcW w:w="1162"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22</w:t>
            </w:r>
          </w:p>
        </w:tc>
        <w:tc>
          <w:tcPr>
            <w:tcW w:w="2032" w:type="dxa"/>
            <w:gridSpan w:val="2"/>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pPr>
            <w:r>
              <w:rPr>
                <w:rFonts w:hint="eastAsia" w:ascii="仿宋" w:hAnsi="仿宋" w:eastAsia="仿宋" w:cs="仿宋"/>
                <w:i w:val="0"/>
                <w:color w:val="000000" w:themeColor="text1"/>
                <w:kern w:val="0"/>
                <w:sz w:val="24"/>
                <w:szCs w:val="24"/>
                <w:u w:val="none"/>
                <w:lang w:val="en-US" w:eastAsia="zh-CN" w:bidi="ar-SA"/>
                <w14:textFill>
                  <w14:solidFill>
                    <w14:schemeClr w14:val="tx1"/>
                  </w14:solidFill>
                </w14:textFill>
              </w:rPr>
              <w:t>体验店实训室</w:t>
            </w: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镜台</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9</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2400.0</w:t>
            </w:r>
          </w:p>
        </w:tc>
        <w:tc>
          <w:tcPr>
            <w:tcW w:w="1162"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hAnsi="仿宋" w:cs="仿宋"/>
                <w:i w:val="0"/>
                <w:iCs w:val="0"/>
                <w:color w:val="000000" w:themeColor="text1"/>
                <w:kern w:val="0"/>
                <w:sz w:val="22"/>
                <w:szCs w:val="22"/>
                <w:u w:val="none"/>
                <w:lang w:val="en-US" w:eastAsia="zh-CN" w:bidi="ar"/>
                <w14:textFill>
                  <w14:solidFill>
                    <w14:schemeClr w14:val="tx1"/>
                  </w14:solidFill>
                </w14:textFill>
              </w:rPr>
              <w:t>85553</w:t>
            </w: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23</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美发椅</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18</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584.0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24</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洗头床</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1185.0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25</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推车</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230.0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26</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支架</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34</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149.0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27</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悬挂式烫发仪</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1360.0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28</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产品柜</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1800.0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29</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空调</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7300.0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30</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空气能</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12580.0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31</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升降小圆凳</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118.0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32</w:t>
            </w:r>
          </w:p>
        </w:tc>
        <w:tc>
          <w:tcPr>
            <w:tcW w:w="2032"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毛巾</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4.0</w:t>
            </w:r>
          </w:p>
        </w:tc>
        <w:tc>
          <w:tcPr>
            <w:tcW w:w="1162"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31" w:type="dxa"/>
            <w:tcBorders>
              <w:top w:val="single" w:color="000000" w:sz="4" w:space="0"/>
              <w:left w:val="single" w:color="000000"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33</w:t>
            </w:r>
          </w:p>
        </w:tc>
        <w:tc>
          <w:tcPr>
            <w:tcW w:w="2032" w:type="dxa"/>
            <w:gridSpan w:val="2"/>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4"/>
                <w:szCs w:val="24"/>
                <w:u w:val="none"/>
                <w14:textFill>
                  <w14:solidFill>
                    <w14:schemeClr w14:val="tx1"/>
                  </w14:solidFill>
                </w14:textFill>
              </w:rPr>
            </w:pPr>
          </w:p>
        </w:tc>
        <w:tc>
          <w:tcPr>
            <w:tcW w:w="2213"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40" w:firstLineChars="20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吧台</w:t>
            </w:r>
          </w:p>
        </w:tc>
        <w:tc>
          <w:tcPr>
            <w:tcW w:w="94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1</w:t>
            </w:r>
          </w:p>
        </w:tc>
        <w:tc>
          <w:tcPr>
            <w:tcW w:w="91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2260.0</w:t>
            </w:r>
          </w:p>
        </w:tc>
        <w:tc>
          <w:tcPr>
            <w:tcW w:w="1162" w:type="dxa"/>
            <w:vMerge w:val="continue"/>
            <w:tcBorders>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pPr>
          </w:p>
        </w:tc>
        <w:tc>
          <w:tcPr>
            <w:tcW w:w="1561"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r>
        <w:tblPrEx>
          <w:tblCellMar>
            <w:top w:w="0" w:type="dxa"/>
            <w:left w:w="0" w:type="dxa"/>
            <w:bottom w:w="0" w:type="dxa"/>
            <w:right w:w="0" w:type="dxa"/>
          </w:tblCellMar>
        </w:tblPrEx>
        <w:trPr>
          <w:trHeight w:val="345" w:hRule="atLeast"/>
          <w:jc w:val="center"/>
        </w:trPr>
        <w:tc>
          <w:tcPr>
            <w:tcW w:w="741" w:type="dxa"/>
            <w:gridSpan w:val="2"/>
            <w:tcBorders>
              <w:top w:val="single" w:color="auto"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hAnsi="仿宋" w:cs="仿宋"/>
                <w:i w:val="0"/>
                <w:iCs w:val="0"/>
                <w:color w:val="000000" w:themeColor="text1"/>
                <w:kern w:val="0"/>
                <w:sz w:val="22"/>
                <w:szCs w:val="22"/>
                <w:u w:val="none"/>
                <w:lang w:val="en-US" w:eastAsia="zh-CN" w:bidi="ar"/>
                <w14:textFill>
                  <w14:solidFill>
                    <w14:schemeClr w14:val="tx1"/>
                  </w14:solidFill>
                </w14:textFill>
              </w:rPr>
              <w:t>34</w:t>
            </w:r>
          </w:p>
        </w:tc>
        <w:tc>
          <w:tcPr>
            <w:tcW w:w="6095" w:type="dxa"/>
            <w:gridSpan w:val="4"/>
            <w:tcBorders>
              <w:top w:val="single" w:color="auto"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iCs w:val="0"/>
                <w:color w:val="000000" w:themeColor="text1"/>
                <w:kern w:val="0"/>
                <w:sz w:val="22"/>
                <w:szCs w:val="22"/>
                <w:u w:val="none"/>
                <w:lang w:val="en-US" w:eastAsia="zh-CN" w:bidi="ar"/>
                <w14:textFill>
                  <w14:solidFill>
                    <w14:schemeClr w14:val="tx1"/>
                  </w14:solidFill>
                </w14:textFill>
              </w:rPr>
            </w:pPr>
            <w:r>
              <w:rPr>
                <w:rFonts w:hint="eastAsia" w:hAnsi="仿宋" w:cs="仿宋"/>
                <w:i w:val="0"/>
                <w:iCs w:val="0"/>
                <w:color w:val="000000" w:themeColor="text1"/>
                <w:kern w:val="0"/>
                <w:sz w:val="22"/>
                <w:szCs w:val="22"/>
                <w:u w:val="none"/>
                <w:lang w:val="en-US" w:eastAsia="zh-CN" w:bidi="ar"/>
                <w14:textFill>
                  <w14:solidFill>
                    <w14:schemeClr w14:val="tx1"/>
                  </w14:solidFill>
                </w14:textFill>
              </w:rPr>
              <w:t>总合计</w:t>
            </w:r>
          </w:p>
        </w:tc>
        <w:tc>
          <w:tcPr>
            <w:tcW w:w="1162"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iCs w:val="0"/>
                <w:color w:val="000000" w:themeColor="text1"/>
                <w:kern w:val="0"/>
                <w:sz w:val="22"/>
                <w:szCs w:val="22"/>
                <w:u w:val="none"/>
                <w:lang w:val="en-US" w:eastAsia="zh-CN" w:bidi="ar"/>
                <w14:textFill>
                  <w14:solidFill>
                    <w14:schemeClr w14:val="tx1"/>
                  </w14:solidFill>
                </w14:textFill>
              </w:rPr>
            </w:pPr>
            <w:r>
              <w:rPr>
                <w:rFonts w:hint="eastAsia" w:hAnsi="仿宋" w:cs="仿宋"/>
                <w:i w:val="0"/>
                <w:iCs w:val="0"/>
                <w:color w:val="000000" w:themeColor="text1"/>
                <w:kern w:val="0"/>
                <w:sz w:val="22"/>
                <w:szCs w:val="22"/>
                <w:u w:val="none"/>
                <w:lang w:val="en-US" w:eastAsia="zh-CN" w:bidi="ar"/>
                <w14:textFill>
                  <w14:solidFill>
                    <w14:schemeClr w14:val="tx1"/>
                  </w14:solidFill>
                </w14:textFill>
              </w:rPr>
              <w:t>314488</w:t>
            </w:r>
          </w:p>
        </w:tc>
        <w:tc>
          <w:tcPr>
            <w:tcW w:w="156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p>
        </w:tc>
      </w:tr>
    </w:tbl>
    <w:p>
      <w:pPr>
        <w:pageBreakBefore w:val="0"/>
        <w:kinsoku/>
        <w:wordWrap/>
        <w:overflowPunct/>
        <w:topLinePunct w:val="0"/>
        <w:bidi w:val="0"/>
        <w:spacing w:line="480" w:lineRule="exact"/>
        <w:ind w:left="0" w:leftChars="0" w:firstLine="0" w:firstLineChars="0"/>
        <w:rPr>
          <w:rFonts w:hint="eastAsia" w:hAnsi="仿宋"/>
          <w:color w:val="000000" w:themeColor="text1"/>
          <w14:textFill>
            <w14:solidFill>
              <w14:schemeClr w14:val="tx1"/>
            </w14:solidFill>
          </w14:textFill>
        </w:rPr>
      </w:pPr>
    </w:p>
    <w:p>
      <w:pPr>
        <w:pageBreakBefore w:val="0"/>
        <w:kinsoku/>
        <w:wordWrap/>
        <w:overflowPunct/>
        <w:topLinePunct w:val="0"/>
        <w:bidi w:val="0"/>
        <w:spacing w:line="480" w:lineRule="exact"/>
        <w:ind w:left="0" w:leftChars="0" w:firstLine="0" w:firstLineChars="0"/>
        <w:rPr>
          <w:rFonts w:hint="eastAsia" w:hAnsi="仿宋"/>
          <w:color w:val="000000" w:themeColor="text1"/>
          <w14:textFill>
            <w14:solidFill>
              <w14:schemeClr w14:val="tx1"/>
            </w14:solidFill>
          </w14:textFill>
        </w:rPr>
      </w:pPr>
    </w:p>
    <w:p>
      <w:pPr>
        <w:pageBreakBefore w:val="0"/>
        <w:kinsoku/>
        <w:wordWrap/>
        <w:overflowPunct/>
        <w:topLinePunct w:val="0"/>
        <w:bidi w:val="0"/>
        <w:spacing w:line="480" w:lineRule="exact"/>
        <w:ind w:left="0" w:leftChars="0" w:firstLine="0" w:firstLineChars="0"/>
        <w:rPr>
          <w:rFonts w:hint="eastAsia" w:hAnsi="仿宋"/>
          <w:color w:val="000000" w:themeColor="text1"/>
          <w14:textFill>
            <w14:solidFill>
              <w14:schemeClr w14:val="tx1"/>
            </w14:solidFill>
          </w14:textFill>
        </w:rPr>
      </w:pPr>
    </w:p>
    <w:p>
      <w:pPr>
        <w:pStyle w:val="4"/>
        <w:pageBreakBefore w:val="0"/>
        <w:numPr>
          <w:ilvl w:val="0"/>
          <w:numId w:val="4"/>
        </w:numPr>
        <w:kinsoku/>
        <w:wordWrap/>
        <w:overflowPunct/>
        <w:topLinePunct w:val="0"/>
        <w:bidi w:val="0"/>
        <w:spacing w:line="480" w:lineRule="exact"/>
        <w:ind w:left="0" w:leftChars="0" w:firstLine="640" w:firstLineChars="200"/>
        <w:rPr>
          <w:rFonts w:hint="eastAsia"/>
        </w:rPr>
      </w:pPr>
      <w:bookmarkStart w:id="98" w:name="_Toc10074"/>
      <w:r>
        <w:rPr>
          <w:rFonts w:hint="eastAsia" w:ascii="宋体" w:hAnsi="宋体" w:eastAsia="宋体" w:cs="宋体"/>
          <w:b w:val="0"/>
          <w:bCs w:val="0"/>
          <w:sz w:val="32"/>
          <w:szCs w:val="32"/>
        </w:rPr>
        <w:t>校外实训基地</w:t>
      </w:r>
      <w:bookmarkEnd w:id="98"/>
    </w:p>
    <w:tbl>
      <w:tblPr>
        <w:tblStyle w:val="21"/>
        <w:tblW w:w="9348" w:type="dxa"/>
        <w:jc w:val="center"/>
        <w:shd w:val="clear" w:color="auto" w:fill="auto"/>
        <w:tblLayout w:type="fixed"/>
        <w:tblCellMar>
          <w:top w:w="0" w:type="dxa"/>
          <w:left w:w="0" w:type="dxa"/>
          <w:bottom w:w="0" w:type="dxa"/>
          <w:right w:w="0" w:type="dxa"/>
        </w:tblCellMar>
      </w:tblPr>
      <w:tblGrid>
        <w:gridCol w:w="6105"/>
        <w:gridCol w:w="3243"/>
      </w:tblGrid>
      <w:tr>
        <w:tblPrEx>
          <w:shd w:val="clear" w:color="auto" w:fill="auto"/>
        </w:tblPrEx>
        <w:trPr>
          <w:trHeight w:val="767" w:hRule="atLeast"/>
          <w:jc w:val="center"/>
        </w:trPr>
        <w:tc>
          <w:tcPr>
            <w:tcW w:w="6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themeColor="text1"/>
                <w:sz w:val="24"/>
                <w:szCs w:val="24"/>
                <w:u w:val="none"/>
                <w14:textFill>
                  <w14:solidFill>
                    <w14:schemeClr w14:val="tx1"/>
                  </w14:solidFill>
                </w14:textFill>
              </w:rPr>
            </w:pPr>
            <w:bookmarkStart w:id="99" w:name="_Toc4624"/>
            <w:bookmarkStart w:id="100" w:name="_Toc16258695"/>
            <w:bookmarkStart w:id="101" w:name="_Toc27825"/>
            <w:r>
              <w:rPr>
                <w:rFonts w:hint="eastAsia" w:ascii="仿宋" w:hAnsi="仿宋" w:eastAsia="仿宋" w:cs="仿宋"/>
                <w:b/>
                <w:bCs/>
                <w:i w:val="0"/>
                <w:color w:val="000000" w:themeColor="text1"/>
                <w:kern w:val="0"/>
                <w:sz w:val="24"/>
                <w:szCs w:val="24"/>
                <w:u w:val="none"/>
                <w:lang w:val="en-US" w:eastAsia="zh-CN"/>
                <w14:textFill>
                  <w14:solidFill>
                    <w14:schemeClr w14:val="tx1"/>
                  </w14:solidFill>
                </w14:textFill>
              </w:rPr>
              <w:t>实训基地名称</w:t>
            </w:r>
          </w:p>
        </w:tc>
        <w:tc>
          <w:tcPr>
            <w:tcW w:w="32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b/>
                <w:bCs/>
                <w:i w:val="0"/>
                <w:color w:val="000000" w:themeColor="text1"/>
                <w:kern w:val="0"/>
                <w:sz w:val="24"/>
                <w:szCs w:val="24"/>
                <w:u w:val="none"/>
                <w:lang w:val="en-US" w:eastAsia="zh-CN"/>
                <w14:textFill>
                  <w14:solidFill>
                    <w14:schemeClr w14:val="tx1"/>
                  </w14:solidFill>
                </w14:textFill>
              </w:rPr>
              <w:t>容纳学生数量（人）</w:t>
            </w:r>
          </w:p>
        </w:tc>
      </w:tr>
      <w:tr>
        <w:tblPrEx>
          <w:tblCellMar>
            <w:top w:w="0" w:type="dxa"/>
            <w:left w:w="0" w:type="dxa"/>
            <w:bottom w:w="0" w:type="dxa"/>
            <w:right w:w="0" w:type="dxa"/>
          </w:tblCellMar>
        </w:tblPrEx>
        <w:trPr>
          <w:trHeight w:val="895" w:hRule="atLeast"/>
          <w:jc w:val="center"/>
        </w:trPr>
        <w:tc>
          <w:tcPr>
            <w:tcW w:w="6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铜仁市圣堡罗美发连锁店</w:t>
            </w:r>
          </w:p>
        </w:tc>
        <w:tc>
          <w:tcPr>
            <w:tcW w:w="32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90</w:t>
            </w:r>
          </w:p>
        </w:tc>
      </w:tr>
    </w:tbl>
    <w:p>
      <w:pPr>
        <w:pageBreakBefore w:val="0"/>
        <w:kinsoku/>
        <w:wordWrap/>
        <w:overflowPunct/>
        <w:topLinePunct w:val="0"/>
        <w:autoSpaceDE w:val="0"/>
        <w:autoSpaceDN w:val="0"/>
        <w:bidi w:val="0"/>
        <w:adjustRightInd w:val="0"/>
        <w:snapToGrid/>
        <w:spacing w:line="480" w:lineRule="exact"/>
        <w:ind w:left="0" w:leftChars="0" w:firstLine="643" w:firstLineChars="200"/>
        <w:jc w:val="left"/>
        <w:outlineLvl w:val="1"/>
        <w:rPr>
          <w:rFonts w:hint="eastAsia" w:ascii="楷体" w:hAnsi="楷体" w:eastAsia="楷体" w:cs="楷体"/>
          <w:b/>
          <w:bCs/>
          <w:color w:val="000000"/>
          <w:sz w:val="32"/>
          <w:szCs w:val="32"/>
        </w:rPr>
      </w:pPr>
      <w:bookmarkStart w:id="102" w:name="_Toc32066"/>
      <w:r>
        <w:rPr>
          <w:rFonts w:hint="eastAsia" w:ascii="楷体" w:hAnsi="楷体" w:eastAsia="楷体" w:cs="楷体"/>
          <w:b/>
          <w:bCs/>
          <w:color w:val="000000"/>
          <w:sz w:val="32"/>
          <w:szCs w:val="32"/>
        </w:rPr>
        <w:t>（三）教学资源</w:t>
      </w:r>
      <w:bookmarkEnd w:id="99"/>
      <w:bookmarkEnd w:id="100"/>
      <w:bookmarkEnd w:id="101"/>
      <w:bookmarkEnd w:id="102"/>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1.学校现有教学图书23万多册（其中纸质图书17万册，电子图书6万册），有各种期刊杂志、报纸120余种，学校每年都有订购专业图书的相关预算，保障专业图书满足教师和学生的学习需求。</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4.学校现有校园数字化资源平台、微讲师平台、企业微信、问卷星，开展信息化教学，平台资源丰富。</w:t>
      </w:r>
    </w:p>
    <w:tbl>
      <w:tblPr>
        <w:tblStyle w:val="21"/>
        <w:tblW w:w="9668" w:type="dxa"/>
        <w:jc w:val="center"/>
        <w:shd w:val="clear" w:color="auto" w:fill="auto"/>
        <w:tblLayout w:type="autofit"/>
        <w:tblCellMar>
          <w:top w:w="0" w:type="dxa"/>
          <w:left w:w="0" w:type="dxa"/>
          <w:bottom w:w="0" w:type="dxa"/>
          <w:right w:w="0" w:type="dxa"/>
        </w:tblCellMar>
      </w:tblPr>
      <w:tblGrid>
        <w:gridCol w:w="758"/>
        <w:gridCol w:w="2140"/>
        <w:gridCol w:w="6770"/>
      </w:tblGrid>
      <w:tr>
        <w:tblPrEx>
          <w:shd w:val="clear" w:color="auto" w:fill="auto"/>
          <w:tblCellMar>
            <w:top w:w="0" w:type="dxa"/>
            <w:left w:w="0" w:type="dxa"/>
            <w:bottom w:w="0" w:type="dxa"/>
            <w:right w:w="0" w:type="dxa"/>
          </w:tblCellMar>
        </w:tblPrEx>
        <w:trPr>
          <w:trHeight w:val="285" w:hRule="atLeast"/>
          <w:jc w:val="center"/>
        </w:trPr>
        <w:tc>
          <w:tcPr>
            <w:tcW w:w="7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序号</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课程名称</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rPr>
              <w:t>资源库</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美发理论</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https://v.youku.com/v_show/id_XNDI3MTA3NzM1Mg</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剪发基础</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ind w:firstLine="440" w:firstLineChars="200"/>
              <w:jc w:val="center"/>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https://haokan.baidu.com/v?vid=6177457054454529552&amp;pd=bjh&amp;fr=bjhauthor&amp;type=video</w:t>
            </w:r>
          </w:p>
        </w:tc>
      </w:tr>
      <w:tr>
        <w:tblPrEx>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烫染技巧</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ind w:firstLine="440" w:firstLineChars="200"/>
              <w:jc w:val="center"/>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sz w:val="22"/>
                <w:szCs w:val="22"/>
                <w:u w:val="none"/>
                <w14:textFill>
                  <w14:solidFill>
                    <w14:schemeClr w14:val="tx1"/>
                  </w14:solidFill>
                </w14:textFill>
              </w:rPr>
              <w:t>http://v.qq.com/x/search/?q=%E7%83%AB%E6%9F%93%E6%8A%80%E5%B7%A7&amp;stag=txt.playpage.vppdesc</w:t>
            </w:r>
          </w:p>
        </w:tc>
      </w:tr>
      <w:tr>
        <w:tblPrEx>
          <w:tblCellMar>
            <w:top w:w="0" w:type="dxa"/>
            <w:left w:w="0" w:type="dxa"/>
            <w:bottom w:w="0" w:type="dxa"/>
            <w:right w:w="0"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4</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000000" w:themeColor="text1"/>
                <w:sz w:val="24"/>
                <w:szCs w:val="24"/>
                <w:u w:val="none"/>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形象设计</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培训视频</w:t>
            </w:r>
          </w:p>
        </w:tc>
        <w:tc>
          <w:tcPr>
            <w:tcW w:w="6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sz w:val="22"/>
                <w:szCs w:val="22"/>
                <w:u w:val="none"/>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https://haokan.baidu.com/v?vid=12363966986354645922&amp;pd=bjh&amp;fr=bjhauthor&amp;type=video</w:t>
            </w:r>
          </w:p>
        </w:tc>
      </w:tr>
      <w:tr>
        <w:tblPrEx>
          <w:tblCellMar>
            <w:top w:w="0" w:type="dxa"/>
            <w:left w:w="0" w:type="dxa"/>
            <w:bottom w:w="0" w:type="dxa"/>
            <w:right w:w="0" w:type="dxa"/>
          </w:tblCellMar>
        </w:tblPrEx>
        <w:trPr>
          <w:trHeight w:val="46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rPr>
            </w:pPr>
            <w:r>
              <w:rPr>
                <w:rFonts w:hint="eastAsia" w:hAnsi="仿宋" w:cs="仿宋"/>
                <w:i w:val="0"/>
                <w:color w:val="000000"/>
                <w:kern w:val="0"/>
                <w:sz w:val="24"/>
                <w:szCs w:val="24"/>
                <w:u w:val="none"/>
                <w:lang w:val="en-US" w:eastAsia="zh-CN"/>
              </w:rPr>
              <w:t>5</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firstLine="480" w:firstLineChars="200"/>
              <w:jc w:val="center"/>
              <w:textAlignment w:val="center"/>
              <w:rPr>
                <w:rFonts w:hint="eastAsia" w:hAnsi="仿宋" w:cs="仿宋"/>
                <w:i w:val="0"/>
                <w:color w:val="000000" w:themeColor="text1"/>
                <w:kern w:val="0"/>
                <w:sz w:val="24"/>
                <w:szCs w:val="24"/>
                <w:u w:val="none"/>
                <w:lang w:val="en-US" w:eastAsia="zh-CN"/>
                <w14:textFill>
                  <w14:solidFill>
                    <w14:schemeClr w14:val="tx1"/>
                  </w14:solidFill>
                </w14:textFill>
              </w:rPr>
            </w:pPr>
            <w:r>
              <w:rPr>
                <w:rFonts w:hint="eastAsia" w:hAnsi="仿宋" w:cs="仿宋"/>
                <w:i w:val="0"/>
                <w:color w:val="000000" w:themeColor="text1"/>
                <w:kern w:val="0"/>
                <w:sz w:val="24"/>
                <w:szCs w:val="24"/>
                <w:u w:val="none"/>
                <w:lang w:val="en-US" w:eastAsia="zh-CN"/>
                <w14:textFill>
                  <w14:solidFill>
                    <w14:schemeClr w14:val="tx1"/>
                  </w14:solidFill>
                </w14:textFill>
              </w:rPr>
              <w:t>化妆造型</w:t>
            </w:r>
            <w:r>
              <w:rPr>
                <w:rFonts w:hint="eastAsia" w:ascii="仿宋" w:hAnsi="仿宋" w:eastAsia="仿宋" w:cs="仿宋"/>
                <w:i w:val="0"/>
                <w:color w:val="000000" w:themeColor="text1"/>
                <w:kern w:val="0"/>
                <w:sz w:val="24"/>
                <w:szCs w:val="24"/>
                <w:u w:val="none"/>
                <w:lang w:val="en-US" w:eastAsia="zh-CN"/>
                <w14:textFill>
                  <w14:solidFill>
                    <w14:schemeClr w14:val="tx1"/>
                  </w14:solidFill>
                </w14:textFill>
              </w:rPr>
              <w:t>教程</w:t>
            </w:r>
          </w:p>
        </w:tc>
        <w:tc>
          <w:tcPr>
            <w:tcW w:w="6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both"/>
              <w:textAlignment w:val="cente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pPr>
            <w:r>
              <w:rPr>
                <w:rFonts w:hint="eastAsia" w:ascii="仿宋" w:hAnsi="仿宋" w:eastAsia="仿宋" w:cs="仿宋"/>
                <w:i w:val="0"/>
                <w:color w:val="000000" w:themeColor="text1"/>
                <w:kern w:val="0"/>
                <w:sz w:val="22"/>
                <w:szCs w:val="22"/>
                <w:u w:val="none"/>
                <w:lang w:val="en-US" w:eastAsia="zh-CN"/>
                <w14:textFill>
                  <w14:solidFill>
                    <w14:schemeClr w14:val="tx1"/>
                  </w14:solidFill>
                </w14:textFill>
              </w:rPr>
              <w:t>haokan.baidu.com/v?vid=16493512361808861065&amp;pd</w:t>
            </w:r>
          </w:p>
        </w:tc>
      </w:tr>
    </w:tbl>
    <w:p>
      <w:pPr>
        <w:pageBreakBefore w:val="0"/>
        <w:kinsoku/>
        <w:wordWrap/>
        <w:overflowPunct/>
        <w:topLinePunct w:val="0"/>
        <w:bidi w:val="0"/>
        <w:spacing w:line="240" w:lineRule="auto"/>
        <w:ind w:left="0" w:leftChars="0" w:firstLine="0" w:firstLineChars="0"/>
        <w:rPr>
          <w:rFonts w:hint="eastAsia"/>
          <w:color w:val="000000"/>
        </w:rPr>
      </w:pPr>
    </w:p>
    <w:p>
      <w:pPr>
        <w:pageBreakBefore w:val="0"/>
        <w:kinsoku/>
        <w:wordWrap/>
        <w:overflowPunct/>
        <w:topLinePunct w:val="0"/>
        <w:autoSpaceDE w:val="0"/>
        <w:autoSpaceDN w:val="0"/>
        <w:bidi w:val="0"/>
        <w:adjustRightInd w:val="0"/>
        <w:snapToGrid/>
        <w:spacing w:line="240" w:lineRule="auto"/>
        <w:ind w:left="0" w:leftChars="0" w:firstLine="0" w:firstLineChars="0"/>
        <w:jc w:val="left"/>
        <w:outlineLvl w:val="1"/>
        <w:rPr>
          <w:rFonts w:hint="eastAsia" w:ascii="楷体" w:hAnsi="楷体" w:eastAsia="楷体" w:cs="仿宋"/>
          <w:b/>
          <w:color w:val="000000"/>
          <w:kern w:val="1"/>
          <w:sz w:val="32"/>
          <w:szCs w:val="32"/>
        </w:rPr>
      </w:pPr>
      <w:bookmarkStart w:id="103" w:name="_Toc10312"/>
      <w:bookmarkStart w:id="104" w:name="_Toc16258696"/>
      <w:bookmarkStart w:id="105" w:name="_Toc5299"/>
      <w:bookmarkStart w:id="106" w:name="_Toc2640"/>
      <w:r>
        <w:rPr>
          <w:rFonts w:hint="eastAsia" w:ascii="楷体" w:hAnsi="楷体" w:eastAsia="楷体" w:cs="仿宋"/>
          <w:b/>
          <w:color w:val="000000"/>
          <w:kern w:val="1"/>
          <w:sz w:val="32"/>
          <w:szCs w:val="32"/>
        </w:rPr>
        <w:t>（四）</w:t>
      </w:r>
      <w:r>
        <w:rPr>
          <w:rFonts w:hint="eastAsia" w:ascii="楷体" w:hAnsi="楷体" w:eastAsia="楷体" w:cs="楷体"/>
          <w:b/>
          <w:bCs/>
          <w:color w:val="000000"/>
          <w:sz w:val="32"/>
          <w:szCs w:val="32"/>
        </w:rPr>
        <w:t>教学</w:t>
      </w:r>
      <w:bookmarkEnd w:id="85"/>
      <w:bookmarkEnd w:id="86"/>
      <w:bookmarkEnd w:id="87"/>
      <w:r>
        <w:rPr>
          <w:rFonts w:hint="eastAsia" w:ascii="楷体" w:hAnsi="楷体" w:eastAsia="楷体" w:cs="仿宋"/>
          <w:b/>
          <w:color w:val="000000"/>
          <w:kern w:val="1"/>
          <w:sz w:val="32"/>
          <w:szCs w:val="32"/>
        </w:rPr>
        <w:t>方法</w:t>
      </w:r>
      <w:bookmarkEnd w:id="103"/>
      <w:bookmarkEnd w:id="104"/>
      <w:bookmarkEnd w:id="105"/>
      <w:bookmarkEnd w:id="106"/>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rPr>
      </w:pPr>
      <w:bookmarkStart w:id="107" w:name="_Toc11519"/>
      <w:r>
        <w:rPr>
          <w:rFonts w:hint="eastAsia" w:ascii="宋体" w:hAnsi="宋体" w:eastAsia="宋体" w:cs="宋体"/>
          <w:b w:val="0"/>
          <w:bCs w:val="0"/>
          <w:sz w:val="32"/>
          <w:szCs w:val="32"/>
        </w:rPr>
        <w:t>1.公共基础课</w:t>
      </w:r>
      <w:bookmarkEnd w:id="107"/>
    </w:p>
    <w:p>
      <w:pPr>
        <w:pageBreakBefore w:val="0"/>
        <w:kinsoku/>
        <w:wordWrap/>
        <w:overflowPunct/>
        <w:topLinePunct w:val="0"/>
        <w:bidi w:val="0"/>
        <w:spacing w:line="480" w:lineRule="exact"/>
        <w:ind w:firstLine="560"/>
      </w:pPr>
      <w:r>
        <w:rPr>
          <w:rFonts w:hint="eastAsia"/>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pStyle w:val="4"/>
        <w:pageBreakBefore w:val="0"/>
        <w:kinsoku/>
        <w:wordWrap/>
        <w:overflowPunct/>
        <w:topLinePunct w:val="0"/>
        <w:bidi w:val="0"/>
        <w:spacing w:line="480" w:lineRule="exact"/>
        <w:ind w:firstLine="562"/>
        <w:rPr>
          <w:b w:val="0"/>
          <w:bCs w:val="0"/>
        </w:rPr>
      </w:pPr>
      <w:bookmarkStart w:id="108" w:name="_Toc17626"/>
      <w:r>
        <w:rPr>
          <w:b w:val="0"/>
          <w:bCs w:val="0"/>
        </w:rPr>
        <w:t>2.专业技能课</w:t>
      </w:r>
      <w:bookmarkEnd w:id="108"/>
    </w:p>
    <w:p>
      <w:pPr>
        <w:pageBreakBefore w:val="0"/>
        <w:kinsoku/>
        <w:wordWrap/>
        <w:overflowPunct/>
        <w:topLinePunct w:val="0"/>
        <w:bidi w:val="0"/>
        <w:spacing w:line="480" w:lineRule="exact"/>
        <w:ind w:firstLine="560"/>
      </w:pPr>
      <w:r>
        <w:rPr>
          <w:rFonts w:hint="eastAsia"/>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美发</w:t>
      </w:r>
      <w:r>
        <w:rPr>
          <w:rFonts w:hint="eastAsia"/>
          <w:lang w:eastAsia="zh-CN"/>
        </w:rPr>
        <w:t>与形象设计</w:t>
      </w:r>
      <w:r>
        <w:rPr>
          <w:rFonts w:hint="eastAsia"/>
        </w:rPr>
        <w:t>相关知识和技能，同时获得职业能力，提高人才的培养质量。</w:t>
      </w: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109" w:name="_Toc14535"/>
      <w:bookmarkStart w:id="110" w:name="_Toc16258697"/>
      <w:bookmarkStart w:id="111" w:name="_Toc15993"/>
      <w:bookmarkStart w:id="112" w:name="_Toc9543"/>
      <w:bookmarkStart w:id="113" w:name="_Toc10556152"/>
      <w:bookmarkStart w:id="114" w:name="_Toc5899797"/>
      <w:bookmarkStart w:id="115" w:name="_Toc5900324"/>
      <w:r>
        <w:rPr>
          <w:rFonts w:hint="eastAsia" w:ascii="楷体" w:hAnsi="楷体" w:eastAsia="楷体" w:cs="楷体"/>
          <w:b/>
          <w:bCs/>
          <w:color w:val="000000"/>
          <w:sz w:val="32"/>
          <w:szCs w:val="32"/>
        </w:rPr>
        <w:t>（五）学习评价</w:t>
      </w:r>
      <w:bookmarkEnd w:id="109"/>
      <w:bookmarkEnd w:id="110"/>
      <w:bookmarkEnd w:id="111"/>
      <w:bookmarkEnd w:id="112"/>
    </w:p>
    <w:p>
      <w:pPr>
        <w:pageBreakBefore w:val="0"/>
        <w:kinsoku/>
        <w:wordWrap/>
        <w:overflowPunct/>
        <w:topLinePunct w:val="0"/>
        <w:bidi w:val="0"/>
        <w:spacing w:line="480" w:lineRule="exact"/>
        <w:ind w:firstLine="560"/>
        <w:rPr>
          <w:color w:val="000000"/>
        </w:rPr>
      </w:pPr>
      <w:r>
        <w:rPr>
          <w:color w:val="000000"/>
        </w:rPr>
        <w:t>采取过程考核、终期考核与成果评估相结合的方式，注重对学生的任务完成情况、报告编写以及工作态度、团队协作和沟通能力的综合评估，力求体现学生的综合能力。</w:t>
      </w:r>
    </w:p>
    <w:p>
      <w:pPr>
        <w:pageBreakBefore w:val="0"/>
        <w:kinsoku/>
        <w:wordWrap/>
        <w:overflowPunct/>
        <w:topLinePunct w:val="0"/>
        <w:bidi w:val="0"/>
        <w:spacing w:line="480" w:lineRule="exact"/>
        <w:ind w:firstLine="560"/>
        <w:rPr>
          <w:color w:val="000000"/>
        </w:rPr>
      </w:pPr>
      <w:r>
        <w:rPr>
          <w:color w:val="000000"/>
        </w:rPr>
        <w:t>评价的方式可以采取同学监督评价与教师评价相结合的方式。对以团队方式完成工作过程</w:t>
      </w:r>
      <w:r>
        <w:rPr>
          <w:rFonts w:hint="eastAsia"/>
          <w:color w:val="000000"/>
        </w:rPr>
        <w:t>的团体</w:t>
      </w:r>
      <w:r>
        <w:rPr>
          <w:color w:val="000000"/>
        </w:rPr>
        <w:t>，对队员的评价由队长负责，对团队总的评价由教师负责，两者结合形成队员的评价结果。</w:t>
      </w:r>
    </w:p>
    <w:p>
      <w:pPr>
        <w:pageBreakBefore w:val="0"/>
        <w:kinsoku/>
        <w:wordWrap/>
        <w:overflowPunct/>
        <w:topLinePunct w:val="0"/>
        <w:bidi w:val="0"/>
        <w:spacing w:line="480" w:lineRule="exact"/>
        <w:ind w:firstLine="560"/>
        <w:rPr>
          <w:rFonts w:hint="eastAsia"/>
          <w:color w:val="000000"/>
        </w:rPr>
      </w:pPr>
      <w:r>
        <w:rPr>
          <w:rFonts w:hint="eastAsia"/>
          <w:color w:val="000000"/>
        </w:rPr>
        <w:t>所有必修课和选修课及实训课等均在教学过程中或完成教学目标时进行知识和技能考核。考核评分标准如下表：</w:t>
      </w:r>
    </w:p>
    <w:p>
      <w:pPr>
        <w:pageBreakBefore w:val="0"/>
        <w:kinsoku/>
        <w:wordWrap/>
        <w:overflowPunct/>
        <w:topLinePunct w:val="0"/>
        <w:bidi w:val="0"/>
        <w:spacing w:line="480" w:lineRule="exact"/>
        <w:ind w:firstLine="560"/>
        <w:rPr>
          <w:rFonts w:hint="eastAsia"/>
          <w:color w:val="000000"/>
        </w:rPr>
      </w:pPr>
    </w:p>
    <w:tbl>
      <w:tblPr>
        <w:tblStyle w:val="21"/>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bookmarkStart w:id="116" w:name="_Toc16391"/>
            <w:bookmarkStart w:id="117" w:name="_Toc16258698"/>
            <w:bookmarkStart w:id="118" w:name="_Toc3697"/>
            <w:r>
              <w:rPr>
                <w:rFonts w:hint="eastAsia" w:ascii="仿宋" w:hAnsi="仿宋" w:eastAsia="仿宋" w:cs="仿宋"/>
                <w:b/>
                <w:bCs/>
                <w:color w:val="000000"/>
                <w:sz w:val="24"/>
                <w:szCs w:val="24"/>
              </w:rPr>
              <w:t>课程分类</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评分项目</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分值比例</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理论课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半期成绩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期末成绩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理实一体</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理论成绩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实操成绩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实训课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职业素养考核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技能考核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顶岗实习</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学生自评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企业考核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实习报告</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实习带队教师考评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由带队老师根据学生在企业的工作态度、遵守纪律和掌握的专业技能进行综合评定。</w:t>
            </w:r>
          </w:p>
        </w:tc>
      </w:tr>
    </w:tbl>
    <w:p>
      <w:pPr>
        <w:pageBreakBefore w:val="0"/>
        <w:kinsoku/>
        <w:wordWrap/>
        <w:overflowPunct/>
        <w:topLinePunct w:val="0"/>
        <w:autoSpaceDE w:val="0"/>
        <w:autoSpaceDN w:val="0"/>
        <w:bidi w:val="0"/>
        <w:adjustRightInd w:val="0"/>
        <w:snapToGrid/>
        <w:spacing w:line="480" w:lineRule="exact"/>
        <w:ind w:left="0" w:leftChars="0" w:firstLine="0" w:firstLineChars="0"/>
        <w:jc w:val="left"/>
        <w:outlineLvl w:val="9"/>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9"/>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left="560" w:firstLine="0" w:firstLineChars="0"/>
        <w:jc w:val="left"/>
        <w:outlineLvl w:val="1"/>
        <w:rPr>
          <w:rFonts w:hint="eastAsia" w:ascii="楷体" w:hAnsi="楷体" w:eastAsia="楷体" w:cs="楷体"/>
          <w:b/>
          <w:bCs/>
          <w:color w:val="000000"/>
          <w:sz w:val="32"/>
          <w:szCs w:val="32"/>
        </w:rPr>
      </w:pPr>
      <w:bookmarkStart w:id="119" w:name="_Toc21749"/>
      <w:r>
        <w:rPr>
          <w:rFonts w:hint="eastAsia" w:ascii="楷体" w:hAnsi="楷体" w:eastAsia="楷体" w:cs="楷体"/>
          <w:b/>
          <w:bCs/>
          <w:color w:val="000000"/>
          <w:sz w:val="32"/>
          <w:szCs w:val="32"/>
        </w:rPr>
        <w:t>（六）质量管理</w:t>
      </w:r>
      <w:bookmarkEnd w:id="113"/>
      <w:bookmarkEnd w:id="114"/>
      <w:bookmarkEnd w:id="115"/>
      <w:bookmarkEnd w:id="116"/>
      <w:bookmarkEnd w:id="117"/>
      <w:bookmarkEnd w:id="118"/>
      <w:bookmarkEnd w:id="119"/>
    </w:p>
    <w:p>
      <w:pPr>
        <w:pageBreakBefore w:val="0"/>
        <w:kinsoku/>
        <w:wordWrap/>
        <w:overflowPunct/>
        <w:topLinePunct w:val="0"/>
        <w:bidi w:val="0"/>
        <w:spacing w:line="480" w:lineRule="exact"/>
        <w:ind w:firstLine="560"/>
      </w:pPr>
      <w:r>
        <w:rPr>
          <w:rFonts w:hint="eastAsia"/>
        </w:rPr>
        <w:t>教学管理工作是在主管副校长领导下，实行学校、专业部两级负责，学校是教学管理的主体力量，主要通过以下形式进行：</w:t>
      </w:r>
    </w:p>
    <w:p>
      <w:pPr>
        <w:pageBreakBefore w:val="0"/>
        <w:kinsoku/>
        <w:wordWrap/>
        <w:overflowPunct/>
        <w:topLinePunct w:val="0"/>
        <w:bidi w:val="0"/>
        <w:spacing w:line="480" w:lineRule="exact"/>
        <w:ind w:firstLine="560"/>
      </w:pPr>
      <w:r>
        <w:t>1.建立教学管理组织协调系统，专业教研室配合教务处对日常课堂教学及教学建设工作进行管理和监控，及时解决教学中出现的问题</w:t>
      </w:r>
      <w:r>
        <w:rPr>
          <w:rFonts w:hint="eastAsia"/>
        </w:rPr>
        <w:t>；</w:t>
      </w:r>
    </w:p>
    <w:p>
      <w:pPr>
        <w:pageBreakBefore w:val="0"/>
        <w:kinsoku/>
        <w:wordWrap/>
        <w:overflowPunct/>
        <w:topLinePunct w:val="0"/>
        <w:bidi w:val="0"/>
        <w:spacing w:line="480" w:lineRule="exact"/>
        <w:ind w:firstLine="560"/>
      </w:pPr>
      <w:r>
        <w:rPr>
          <w:rFonts w:hint="eastAsia"/>
        </w:rPr>
        <w:t>2</w:t>
      </w:r>
      <w:r>
        <w:t>.</w:t>
      </w:r>
      <w:r>
        <w:rPr>
          <w:rFonts w:hint="eastAsia"/>
        </w:rPr>
        <w:t>学校、专业部两级督学系统，聘请有丰富教学和教学管理经验的教师及专业部教学管理人员组成两级督学小组，实现督教、督学、督管；</w:t>
      </w:r>
    </w:p>
    <w:p>
      <w:pPr>
        <w:pageBreakBefore w:val="0"/>
        <w:kinsoku/>
        <w:wordWrap/>
        <w:overflowPunct/>
        <w:topLinePunct w:val="0"/>
        <w:bidi w:val="0"/>
        <w:spacing w:line="480" w:lineRule="exact"/>
        <w:ind w:firstLine="560"/>
        <w:rPr>
          <w:color w:val="000000"/>
        </w:rPr>
      </w:pPr>
      <w:r>
        <w:rPr>
          <w:color w:val="000000"/>
        </w:rPr>
        <w:t>3.</w:t>
      </w:r>
      <w:r>
        <w:rPr>
          <w:rFonts w:hint="eastAsia"/>
          <w:color w:val="000000"/>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ageBreakBefore w:val="0"/>
        <w:kinsoku/>
        <w:wordWrap/>
        <w:overflowPunct/>
        <w:topLinePunct w:val="0"/>
        <w:bidi w:val="0"/>
        <w:adjustRightInd/>
        <w:snapToGrid/>
        <w:spacing w:before="156" w:beforeLines="50" w:line="360" w:lineRule="auto"/>
        <w:ind w:firstLine="640" w:firstLineChars="200"/>
        <w:outlineLvl w:val="0"/>
        <w:rPr>
          <w:rFonts w:hint="eastAsia" w:ascii="黑体" w:hAnsi="黑体" w:eastAsia="黑体" w:cs="仿宋"/>
          <w:bCs/>
          <w:color w:val="000000"/>
          <w:sz w:val="32"/>
          <w:szCs w:val="32"/>
        </w:rPr>
      </w:pPr>
      <w:bookmarkStart w:id="120" w:name="_Toc10627"/>
      <w:bookmarkStart w:id="121" w:name="_Toc32172"/>
      <w:bookmarkStart w:id="122" w:name="_Toc14389"/>
      <w:bookmarkStart w:id="123" w:name="_Toc16258699"/>
      <w:bookmarkStart w:id="124" w:name="_Toc24223"/>
      <w:r>
        <w:rPr>
          <w:rFonts w:hint="eastAsia" w:ascii="黑体" w:hAnsi="黑体" w:eastAsia="黑体" w:cs="仿宋"/>
          <w:bCs/>
          <w:color w:val="000000"/>
          <w:sz w:val="32"/>
          <w:szCs w:val="32"/>
        </w:rPr>
        <w:t>九、毕业要求</w:t>
      </w:r>
      <w:bookmarkEnd w:id="120"/>
      <w:bookmarkEnd w:id="121"/>
      <w:bookmarkEnd w:id="122"/>
      <w:bookmarkEnd w:id="123"/>
      <w:bookmarkEnd w:id="124"/>
    </w:p>
    <w:p>
      <w:pPr>
        <w:pageBreakBefore w:val="0"/>
        <w:kinsoku/>
        <w:wordWrap/>
        <w:overflowPunct/>
        <w:topLinePunct w:val="0"/>
        <w:bidi w:val="0"/>
        <w:spacing w:line="480" w:lineRule="exact"/>
        <w:ind w:firstLine="560"/>
        <w:rPr>
          <w:rFonts w:hint="eastAsia"/>
          <w:color w:val="000000"/>
        </w:rPr>
      </w:pPr>
      <w:r>
        <w:rPr>
          <w:rFonts w:hint="eastAsia"/>
          <w:color w:val="000000"/>
        </w:rPr>
        <w:t>1.通过规定年限的学习，修满专业人才培养方案中规定的全部课程，各科成绩必须及格</w:t>
      </w:r>
      <w:r>
        <w:rPr>
          <w:rFonts w:hint="eastAsia"/>
          <w:color w:val="000000"/>
          <w:lang w:eastAsia="zh-CN"/>
        </w:rPr>
        <w:t>以上成绩。</w:t>
      </w:r>
      <w:r>
        <w:rPr>
          <w:rFonts w:hint="eastAsia"/>
          <w:color w:val="000000"/>
        </w:rPr>
        <w:t>   </w:t>
      </w:r>
    </w:p>
    <w:p>
      <w:pPr>
        <w:pageBreakBefore w:val="0"/>
        <w:kinsoku/>
        <w:wordWrap/>
        <w:overflowPunct/>
        <w:topLinePunct w:val="0"/>
        <w:bidi w:val="0"/>
        <w:spacing w:line="480" w:lineRule="exact"/>
        <w:ind w:firstLine="560"/>
        <w:rPr>
          <w:rFonts w:hint="eastAsia"/>
          <w:color w:val="000000"/>
        </w:rPr>
      </w:pPr>
      <w:r>
        <w:rPr>
          <w:rFonts w:hint="eastAsia"/>
          <w:color w:val="000000"/>
        </w:rPr>
        <w:t>  2.完成顶岗实习，撰写实习报告，顶岗实习考核取得合格以上成绩。</w:t>
      </w:r>
    </w:p>
    <w:p>
      <w:pPr>
        <w:pageBreakBefore w:val="0"/>
        <w:kinsoku/>
        <w:wordWrap/>
        <w:overflowPunct/>
        <w:topLinePunct w:val="0"/>
        <w:bidi w:val="0"/>
        <w:spacing w:line="480" w:lineRule="exact"/>
        <w:ind w:firstLine="560"/>
        <w:outlineLvl w:val="1"/>
        <w:rPr>
          <w:rFonts w:hint="eastAsia"/>
          <w:color w:val="000000"/>
        </w:rPr>
      </w:pPr>
      <w:bookmarkStart w:id="125" w:name="_Toc18442"/>
      <w:r>
        <w:rPr>
          <w:rFonts w:hint="eastAsia"/>
          <w:color w:val="000000"/>
          <w:lang w:val="en-US" w:eastAsia="zh-CN"/>
        </w:rPr>
        <w:t>3.</w:t>
      </w:r>
      <w:r>
        <w:rPr>
          <w:rFonts w:hint="eastAsia"/>
          <w:color w:val="000000"/>
        </w:rPr>
        <w:t>学分</w:t>
      </w:r>
      <w:r>
        <w:rPr>
          <w:rFonts w:hint="eastAsia"/>
          <w:color w:val="000000"/>
          <w:lang w:val="en-US" w:eastAsia="zh-CN"/>
        </w:rPr>
        <w:t>修满</w:t>
      </w:r>
      <w:r>
        <w:rPr>
          <w:rFonts w:hint="eastAsia"/>
          <w:color w:val="000000"/>
        </w:rPr>
        <w:t>1</w:t>
      </w:r>
      <w:r>
        <w:rPr>
          <w:rFonts w:hint="eastAsia"/>
          <w:color w:val="000000"/>
          <w:lang w:val="en-US" w:eastAsia="zh-CN"/>
        </w:rPr>
        <w:t>68学分即可毕业</w:t>
      </w:r>
      <w:r>
        <w:rPr>
          <w:rFonts w:hint="eastAsia"/>
          <w:color w:val="000000"/>
        </w:rPr>
        <w:t>。</w:t>
      </w:r>
      <w:bookmarkEnd w:id="125"/>
    </w:p>
    <w:p>
      <w:pPr>
        <w:pageBreakBefore w:val="0"/>
        <w:kinsoku/>
        <w:wordWrap/>
        <w:overflowPunct/>
        <w:topLinePunct w:val="0"/>
        <w:bidi w:val="0"/>
        <w:adjustRightInd/>
        <w:snapToGrid/>
        <w:spacing w:before="156" w:beforeLines="50" w:line="480" w:lineRule="exact"/>
        <w:ind w:firstLine="640" w:firstLineChars="200"/>
        <w:outlineLvl w:val="0"/>
        <w:rPr>
          <w:rFonts w:hint="eastAsia"/>
        </w:rPr>
      </w:pPr>
      <w:bookmarkStart w:id="126" w:name="_Toc7734"/>
      <w:bookmarkStart w:id="127" w:name="_Toc12678"/>
      <w:bookmarkStart w:id="128" w:name="_Toc16258704"/>
      <w:bookmarkStart w:id="129" w:name="_Toc31359"/>
      <w:bookmarkStart w:id="130" w:name="_Toc2688"/>
      <w:r>
        <w:rPr>
          <w:rFonts w:hint="eastAsia" w:ascii="黑体" w:hAnsi="黑体" w:eastAsia="黑体" w:cs="仿宋"/>
          <w:bCs/>
          <w:color w:val="000000"/>
          <w:sz w:val="32"/>
          <w:szCs w:val="32"/>
        </w:rPr>
        <w:t>十、附录</w:t>
      </w:r>
      <w:bookmarkEnd w:id="126"/>
      <w:bookmarkEnd w:id="127"/>
      <w:bookmarkEnd w:id="128"/>
      <w:bookmarkEnd w:id="129"/>
      <w:bookmarkEnd w:id="130"/>
    </w:p>
    <w:p>
      <w:pPr>
        <w:pageBreakBefore w:val="0"/>
        <w:kinsoku/>
        <w:wordWrap/>
        <w:overflowPunct/>
        <w:topLinePunct w:val="0"/>
        <w:bidi w:val="0"/>
        <w:spacing w:line="480" w:lineRule="exact"/>
        <w:ind w:firstLine="560"/>
        <w:rPr>
          <w:rFonts w:hint="eastAsia" w:ascii="方正小标宋简体" w:eastAsia="方正小标宋简体"/>
          <w:sz w:val="44"/>
          <w:szCs w:val="44"/>
        </w:rPr>
      </w:pPr>
      <w:bookmarkStart w:id="131" w:name="_Toc25323"/>
      <w:r>
        <w:rPr>
          <w:rFonts w:hint="eastAsia"/>
        </w:rPr>
        <w:t>附件：</w:t>
      </w:r>
      <w:bookmarkEnd w:id="131"/>
      <w:r>
        <w:rPr>
          <w:rFonts w:hint="eastAsia"/>
        </w:rPr>
        <w:t>铜仁市中等职业学校专业人才培养方</w:t>
      </w:r>
      <w:r>
        <w:rPr>
          <w:rFonts w:hint="eastAsia"/>
          <w:lang w:eastAsia="zh-CN"/>
        </w:rPr>
        <w:t>案审批表</w:t>
      </w:r>
      <w:bookmarkStart w:id="132" w:name="_Toc28159"/>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b/>
          <w:bCs/>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0"/>
        <w:rPr>
          <w:rFonts w:hint="eastAsia" w:ascii="方正小标宋简体" w:eastAsia="方正小标宋简体"/>
          <w:b/>
          <w:bCs/>
          <w:sz w:val="44"/>
          <w:szCs w:val="44"/>
          <w:lang w:eastAsia="zh-CN"/>
        </w:rPr>
      </w:pPr>
      <w:bookmarkStart w:id="133" w:name="_Toc14248"/>
      <w:bookmarkStart w:id="134" w:name="_Toc20787"/>
      <w:r>
        <w:rPr>
          <w:rFonts w:hint="eastAsia" w:ascii="方正小标宋简体" w:eastAsia="方正小标宋简体"/>
          <w:b/>
          <w:bCs/>
          <w:sz w:val="44"/>
          <w:szCs w:val="44"/>
        </w:rPr>
        <w:t>铜仁市中等职业学校专业</w:t>
      </w:r>
      <w:r>
        <w:rPr>
          <w:rFonts w:hint="eastAsia" w:ascii="方正小标宋简体" w:eastAsia="方正小标宋简体"/>
          <w:b/>
          <w:bCs/>
          <w:sz w:val="44"/>
          <w:szCs w:val="44"/>
          <w:lang w:eastAsia="zh-CN"/>
        </w:rPr>
        <w:t>修订</w:t>
      </w:r>
      <w:r>
        <w:rPr>
          <w:rFonts w:hint="eastAsia" w:ascii="方正小标宋简体" w:eastAsia="方正小标宋简体"/>
          <w:b/>
          <w:bCs/>
          <w:sz w:val="44"/>
          <w:szCs w:val="44"/>
        </w:rPr>
        <w:t>人才培养方</w:t>
      </w:r>
      <w:r>
        <w:rPr>
          <w:rFonts w:hint="eastAsia" w:ascii="方正小标宋简体" w:eastAsia="方正小标宋简体"/>
          <w:b/>
          <w:bCs/>
          <w:sz w:val="44"/>
          <w:szCs w:val="44"/>
          <w:lang w:eastAsia="zh-CN"/>
        </w:rPr>
        <w:t>案</w:t>
      </w:r>
      <w:bookmarkEnd w:id="133"/>
      <w:bookmarkEnd w:id="134"/>
    </w:p>
    <w:p>
      <w:pPr>
        <w:pageBreakBefore w:val="0"/>
        <w:kinsoku/>
        <w:wordWrap/>
        <w:overflowPunct/>
        <w:topLinePunct w:val="0"/>
        <w:autoSpaceDE/>
        <w:autoSpaceDN/>
        <w:bidi w:val="0"/>
        <w:adjustRightInd/>
        <w:snapToGrid/>
        <w:spacing w:line="480" w:lineRule="exact"/>
        <w:ind w:firstLine="3534" w:firstLineChars="800"/>
        <w:jc w:val="both"/>
        <w:textAlignment w:val="auto"/>
        <w:outlineLvl w:val="9"/>
        <w:rPr>
          <w:rFonts w:hint="eastAsia" w:ascii="方正小标宋简体" w:eastAsia="方正小标宋简体"/>
          <w:b/>
          <w:bCs/>
          <w:sz w:val="44"/>
          <w:szCs w:val="44"/>
          <w:lang w:eastAsia="zh-CN"/>
        </w:rPr>
      </w:pPr>
      <w:bookmarkStart w:id="135" w:name="_Toc173"/>
    </w:p>
    <w:p>
      <w:pPr>
        <w:pageBreakBefore w:val="0"/>
        <w:kinsoku/>
        <w:wordWrap/>
        <w:overflowPunct/>
        <w:topLinePunct w:val="0"/>
        <w:autoSpaceDE/>
        <w:autoSpaceDN/>
        <w:bidi w:val="0"/>
        <w:adjustRightInd/>
        <w:snapToGrid/>
        <w:spacing w:line="480" w:lineRule="exact"/>
        <w:ind w:firstLine="3534" w:firstLineChars="800"/>
        <w:jc w:val="both"/>
        <w:textAlignment w:val="auto"/>
        <w:outlineLvl w:val="9"/>
        <w:rPr>
          <w:rFonts w:hint="eastAsia" w:ascii="方正小标宋简体" w:eastAsia="方正小标宋简体"/>
          <w:b/>
          <w:bCs/>
          <w:sz w:val="44"/>
          <w:szCs w:val="44"/>
          <w:lang w:eastAsia="zh-CN"/>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b/>
          <w:bCs/>
          <w:sz w:val="44"/>
          <w:szCs w:val="44"/>
          <w:lang w:eastAsia="zh-CN"/>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b/>
          <w:bCs/>
          <w:sz w:val="44"/>
          <w:szCs w:val="44"/>
          <w:lang w:eastAsia="zh-CN"/>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b/>
          <w:bCs/>
          <w:sz w:val="44"/>
          <w:szCs w:val="44"/>
          <w:lang w:eastAsia="zh-CN"/>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方正小标宋简体" w:eastAsia="方正小标宋简体"/>
          <w:b/>
          <w:bCs/>
          <w:sz w:val="44"/>
          <w:szCs w:val="44"/>
          <w:lang w:eastAsia="zh-CN"/>
        </w:rPr>
      </w:pPr>
      <w:r>
        <w:rPr>
          <w:rFonts w:hint="eastAsia" w:ascii="方正小标宋简体" w:eastAsia="方正小标宋简体"/>
          <w:b/>
          <w:bCs/>
          <w:sz w:val="44"/>
          <w:szCs w:val="44"/>
          <w:lang w:eastAsia="zh-CN"/>
        </w:rPr>
        <w:t>审</w:t>
      </w:r>
      <w:r>
        <w:rPr>
          <w:rFonts w:hint="eastAsia" w:ascii="方正小标宋简体" w:eastAsia="方正小标宋简体"/>
          <w:b/>
          <w:bCs/>
          <w:sz w:val="44"/>
          <w:szCs w:val="44"/>
          <w:lang w:val="en-US" w:eastAsia="zh-CN"/>
        </w:rPr>
        <w:t xml:space="preserve"> </w:t>
      </w:r>
      <w:r>
        <w:rPr>
          <w:rFonts w:hint="eastAsia" w:ascii="方正小标宋简体" w:eastAsia="方正小标宋简体"/>
          <w:b/>
          <w:bCs/>
          <w:sz w:val="44"/>
          <w:szCs w:val="44"/>
          <w:lang w:eastAsia="zh-CN"/>
        </w:rPr>
        <w:t>批</w:t>
      </w:r>
      <w:r>
        <w:rPr>
          <w:rFonts w:hint="eastAsia" w:ascii="方正小标宋简体" w:eastAsia="方正小标宋简体"/>
          <w:b/>
          <w:bCs/>
          <w:sz w:val="44"/>
          <w:szCs w:val="44"/>
          <w:lang w:val="en-US" w:eastAsia="zh-CN"/>
        </w:rPr>
        <w:t xml:space="preserve"> </w:t>
      </w:r>
      <w:r>
        <w:rPr>
          <w:rFonts w:hint="eastAsia" w:ascii="方正小标宋简体" w:eastAsia="方正小标宋简体"/>
          <w:b/>
          <w:bCs/>
          <w:sz w:val="44"/>
          <w:szCs w:val="44"/>
          <w:lang w:eastAsia="zh-CN"/>
        </w:rPr>
        <w:t>表</w:t>
      </w:r>
      <w:bookmarkEnd w:id="135"/>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b/>
          <w:bCs/>
          <w:sz w:val="44"/>
          <w:szCs w:val="44"/>
          <w:lang w:eastAsia="zh-CN"/>
        </w:rPr>
      </w:pPr>
    </w:p>
    <w:p>
      <w:pPr>
        <w:pageBreakBefore w:val="0"/>
        <w:kinsoku/>
        <w:wordWrap/>
        <w:overflowPunct/>
        <w:topLinePunct w:val="0"/>
        <w:autoSpaceDE/>
        <w:autoSpaceDN/>
        <w:bidi w:val="0"/>
        <w:adjustRightInd/>
        <w:snapToGrid/>
        <w:spacing w:line="480" w:lineRule="exact"/>
        <w:ind w:left="0" w:leftChars="0" w:firstLine="0" w:firstLineChars="0"/>
        <w:jc w:val="both"/>
        <w:textAlignment w:val="auto"/>
        <w:outlineLvl w:val="9"/>
        <w:rPr>
          <w:rFonts w:hint="eastAsia" w:ascii="方正小标宋简体" w:eastAsia="方正小标宋简体"/>
          <w:b/>
          <w:bCs/>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ind w:left="0" w:leftChars="0" w:firstLine="0" w:firstLineChars="0"/>
        <w:textAlignment w:val="auto"/>
        <w:outlineLvl w:val="9"/>
        <w:rPr>
          <w:rFonts w:hint="eastAsia"/>
          <w:sz w:val="32"/>
          <w:szCs w:val="32"/>
        </w:rPr>
      </w:pPr>
      <w:bookmarkStart w:id="136" w:name="_Toc22418"/>
    </w:p>
    <w:p>
      <w:pPr>
        <w:pageBreakBefore w:val="0"/>
        <w:kinsoku/>
        <w:wordWrap/>
        <w:overflowPunct/>
        <w:topLinePunct w:val="0"/>
        <w:autoSpaceDE/>
        <w:autoSpaceDN/>
        <w:bidi w:val="0"/>
        <w:adjustRightInd/>
        <w:snapToGrid/>
        <w:spacing w:line="480" w:lineRule="exact"/>
        <w:ind w:left="0" w:leftChars="0" w:firstLine="0" w:firstLineChars="0"/>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sz w:val="32"/>
          <w:szCs w:val="32"/>
          <w:u w:val="single"/>
        </w:rPr>
      </w:pPr>
      <w:r>
        <w:rPr>
          <w:rFonts w:hint="eastAsia"/>
          <w:sz w:val="32"/>
          <w:szCs w:val="32"/>
        </w:rPr>
        <w:t>年    级</w:t>
      </w:r>
      <w:bookmarkEnd w:id="136"/>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2022级</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ascii="楷体_GB2312" w:eastAsia="楷体_GB2312"/>
          <w:sz w:val="32"/>
          <w:szCs w:val="32"/>
          <w:u w:val="single"/>
        </w:rPr>
      </w:pPr>
      <w:bookmarkStart w:id="137" w:name="_Toc26118"/>
      <w:r>
        <w:rPr>
          <w:rFonts w:hint="eastAsia"/>
          <w:sz w:val="32"/>
          <w:szCs w:val="32"/>
        </w:rPr>
        <w:t>专业名称</w:t>
      </w:r>
      <w:bookmarkEnd w:id="137"/>
      <w:r>
        <w:rPr>
          <w:rFonts w:hint="eastAsia" w:ascii="楷体_GB2312" w:eastAsia="楷体_GB2312"/>
          <w:sz w:val="32"/>
          <w:szCs w:val="32"/>
          <w:u w:val="single"/>
        </w:rPr>
        <w:t xml:space="preserve">           </w:t>
      </w:r>
      <w:r>
        <w:rPr>
          <w:rFonts w:hint="eastAsia" w:ascii="楷体_GB2312" w:eastAsia="楷体_GB2312"/>
          <w:sz w:val="32"/>
          <w:szCs w:val="32"/>
          <w:u w:val="single"/>
          <w:lang w:eastAsia="zh-CN"/>
        </w:rPr>
        <w:t>美发与形象设计</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sz w:val="32"/>
          <w:szCs w:val="32"/>
          <w:u w:val="single"/>
        </w:rPr>
      </w:pPr>
      <w:bookmarkStart w:id="138" w:name="_Toc372"/>
      <w:r>
        <w:rPr>
          <w:rFonts w:hint="eastAsia"/>
          <w:sz w:val="32"/>
          <w:szCs w:val="32"/>
        </w:rPr>
        <w:t>专业代码</w:t>
      </w:r>
      <w:bookmarkEnd w:id="138"/>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750110</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901" w:firstLineChars="352"/>
        <w:textAlignment w:val="auto"/>
        <w:outlineLvl w:val="9"/>
        <w:rPr>
          <w:rFonts w:hint="eastAsia" w:ascii="楷体_GB2312" w:eastAsia="楷体_GB2312"/>
          <w:sz w:val="32"/>
          <w:szCs w:val="32"/>
          <w:u w:val="single"/>
        </w:rPr>
      </w:pPr>
      <w:bookmarkStart w:id="139" w:name="_Toc6717"/>
      <w:r>
        <w:rPr>
          <w:rFonts w:hint="eastAsia"/>
          <w:w w:val="80"/>
          <w:sz w:val="32"/>
          <w:szCs w:val="32"/>
        </w:rPr>
        <w:t>专业化方向</w:t>
      </w:r>
      <w:bookmarkEnd w:id="139"/>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美发、化妆</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ascii="楷体_GB2312" w:eastAsia="楷体_GB2312"/>
          <w:sz w:val="32"/>
          <w:szCs w:val="32"/>
          <w:u w:val="single"/>
        </w:rPr>
      </w:pPr>
      <w:bookmarkStart w:id="140" w:name="_Toc4180"/>
      <w:r>
        <w:rPr>
          <w:rFonts w:hint="eastAsia"/>
          <w:sz w:val="32"/>
          <w:szCs w:val="32"/>
        </w:rPr>
        <w:t>招生对象</w:t>
      </w:r>
      <w:r>
        <w:rPr>
          <w:rFonts w:hint="eastAsia" w:ascii="楷体_GB2312" w:eastAsia="楷体_GB2312"/>
          <w:sz w:val="32"/>
          <w:szCs w:val="32"/>
          <w:u w:val="single"/>
        </w:rPr>
        <w:t xml:space="preserve">    初中毕业生或具有同等学力者</w:t>
      </w:r>
      <w:bookmarkEnd w:id="140"/>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bookmarkStart w:id="141" w:name="_Toc10154"/>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ind w:left="0" w:leftChars="0" w:firstLine="2880" w:firstLineChars="900"/>
        <w:jc w:val="both"/>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ind w:left="0" w:leftChars="0" w:firstLine="2880" w:firstLineChars="900"/>
        <w:jc w:val="both"/>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ind w:left="0" w:leftChars="0" w:firstLine="2880" w:firstLineChars="900"/>
        <w:jc w:val="both"/>
        <w:textAlignment w:val="auto"/>
        <w:outlineLvl w:val="9"/>
        <w:rPr>
          <w:rFonts w:hint="eastAsia"/>
          <w:sz w:val="32"/>
          <w:szCs w:val="32"/>
        </w:rPr>
      </w:pPr>
      <w:r>
        <w:rPr>
          <w:rFonts w:hint="eastAsia"/>
          <w:sz w:val="32"/>
          <w:szCs w:val="32"/>
        </w:rPr>
        <w:t>填报日期：202</w:t>
      </w:r>
      <w:r>
        <w:rPr>
          <w:rFonts w:hint="eastAsia"/>
          <w:sz w:val="32"/>
          <w:szCs w:val="32"/>
          <w:lang w:val="en-US" w:eastAsia="zh-CN"/>
        </w:rPr>
        <w:t>2</w:t>
      </w:r>
      <w:r>
        <w:rPr>
          <w:rFonts w:hint="eastAsia"/>
          <w:sz w:val="32"/>
          <w:szCs w:val="32"/>
        </w:rPr>
        <w:t>年</w:t>
      </w:r>
      <w:r>
        <w:rPr>
          <w:rFonts w:hint="eastAsia"/>
          <w:sz w:val="32"/>
          <w:szCs w:val="32"/>
          <w:lang w:val="en-US" w:eastAsia="zh-CN"/>
        </w:rPr>
        <w:t>7</w:t>
      </w:r>
      <w:r>
        <w:rPr>
          <w:rFonts w:hint="eastAsia"/>
          <w:sz w:val="32"/>
          <w:szCs w:val="32"/>
        </w:rPr>
        <w:t>月</w:t>
      </w:r>
      <w:bookmarkEnd w:id="141"/>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both"/>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rPr>
      </w:pPr>
      <w:bookmarkStart w:id="142" w:name="_Toc1033"/>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both"/>
        <w:textAlignment w:val="auto"/>
        <w:outlineLvl w:val="9"/>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0"/>
        <w:rPr>
          <w:rFonts w:hint="eastAsia" w:ascii="方正小标宋简体" w:eastAsia="方正小标宋简体"/>
          <w:sz w:val="44"/>
          <w:szCs w:val="44"/>
        </w:rPr>
      </w:pPr>
      <w:bookmarkStart w:id="143" w:name="_Toc1804"/>
      <w:bookmarkStart w:id="144" w:name="_Toc14112"/>
      <w:r>
        <w:rPr>
          <w:rFonts w:hint="eastAsia" w:ascii="方正小标宋简体" w:eastAsia="方正小标宋简体"/>
          <w:sz w:val="44"/>
          <w:szCs w:val="44"/>
        </w:rPr>
        <w:t>说  明</w:t>
      </w:r>
      <w:bookmarkEnd w:id="142"/>
      <w:bookmarkEnd w:id="143"/>
      <w:bookmarkEnd w:id="144"/>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一、本表一式三份。审批后，一份学校存档，一份区（县）教育局存档，另一份市教育局存档。</w:t>
      </w: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二、专业人才培养方案如需重新修订，须在修订后一周内将修订原因及内容的详细说明和修订后的专业性人才培养方案审批表报区（县）教育局审核，报市教育局主管部门审批，市直属中职学校直接报市教育局。</w:t>
      </w: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三、从202</w:t>
      </w:r>
      <w:r>
        <w:rPr>
          <w:rFonts w:hint="eastAsia" w:ascii="仿宋_GB2312" w:eastAsia="仿宋_GB2312"/>
          <w:sz w:val="32"/>
          <w:szCs w:val="32"/>
          <w:lang w:val="en-US" w:eastAsia="zh-CN"/>
        </w:rPr>
        <w:t>3</w:t>
      </w:r>
      <w:r>
        <w:rPr>
          <w:rFonts w:hint="eastAsia" w:ascii="仿宋_GB2312" w:eastAsia="仿宋_GB2312"/>
          <w:sz w:val="32"/>
          <w:szCs w:val="32"/>
        </w:rPr>
        <w:t>级起，每年专业设置审查备案时，需报送本表审批。新设专业需依据《贵州省省中等职业学校专业设置管理办法实施细则（试行）》、《铜仁市中等职业教育专业设置指导意见》要求报送材料审查备案</w:t>
      </w:r>
      <w:r>
        <w:rPr>
          <w:rFonts w:hint="eastAsia" w:ascii="仿宋_GB2312" w:eastAsia="仿宋_GB2312"/>
          <w:sz w:val="32"/>
          <w:szCs w:val="32"/>
          <w:lang w:eastAsia="zh-CN"/>
        </w:rPr>
        <w:t>。</w:t>
      </w: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517"/>
        <w:gridCol w:w="733"/>
        <w:gridCol w:w="1771"/>
        <w:gridCol w:w="1908"/>
        <w:gridCol w:w="1629"/>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1" w:type="dxa"/>
            <w:vMerge w:val="restart"/>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制</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定</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依</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据</w:t>
            </w:r>
          </w:p>
        </w:tc>
        <w:tc>
          <w:tcPr>
            <w:tcW w:w="1250" w:type="dxa"/>
            <w:gridSpan w:val="2"/>
            <w:vAlign w:val="center"/>
          </w:tcPr>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执</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行</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国</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家</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省</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市</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文</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件</w:t>
            </w:r>
          </w:p>
        </w:tc>
        <w:tc>
          <w:tcPr>
            <w:tcW w:w="6631" w:type="dxa"/>
            <w:gridSpan w:val="4"/>
            <w:vAlign w:val="center"/>
          </w:tcPr>
          <w:p>
            <w:pPr>
              <w:jc w:val="left"/>
              <w:rPr>
                <w:rFonts w:hint="eastAsia" w:ascii="仿宋" w:hAnsi="仿宋" w:eastAsia="仿宋" w:cs="仿宋"/>
                <w:sz w:val="24"/>
                <w:szCs w:val="24"/>
              </w:rPr>
            </w:pPr>
            <w:r>
              <w:rPr>
                <w:rFonts w:hint="eastAsia" w:ascii="仿宋" w:hAnsi="仿宋" w:eastAsia="仿宋" w:cs="仿宋"/>
                <w:sz w:val="24"/>
                <w:szCs w:val="24"/>
                <w:lang w:val="en-US" w:eastAsia="zh-CN"/>
              </w:rPr>
              <w:t xml:space="preserve">教育部办公厅关于印发《中等职业学校公共基础课程方案》的通知（教职成厅〔2019〕6号） </w:t>
            </w:r>
          </w:p>
          <w:p>
            <w:pPr>
              <w:jc w:val="left"/>
              <w:rPr>
                <w:rFonts w:hint="eastAsia" w:ascii="仿宋" w:hAnsi="仿宋" w:eastAsia="仿宋" w:cs="仿宋"/>
                <w:sz w:val="24"/>
                <w:szCs w:val="24"/>
              </w:rPr>
            </w:pPr>
            <w:r>
              <w:rPr>
                <w:rFonts w:hint="eastAsia" w:ascii="仿宋" w:hAnsi="仿宋" w:eastAsia="仿宋" w:cs="仿宋"/>
                <w:sz w:val="24"/>
                <w:szCs w:val="24"/>
                <w:lang w:val="en-US" w:eastAsia="zh-CN"/>
              </w:rPr>
              <w:t xml:space="preserve">《教育部关于职业院校专业人才培养方案制订与实施工作的指导意见》（教职成〔2019〕13号） </w:t>
            </w:r>
          </w:p>
          <w:p>
            <w:pPr>
              <w:jc w:val="left"/>
              <w:rPr>
                <w:rFonts w:hint="eastAsia" w:ascii="仿宋" w:hAnsi="仿宋" w:eastAsia="仿宋" w:cs="仿宋"/>
                <w:sz w:val="24"/>
                <w:szCs w:val="24"/>
              </w:rPr>
            </w:pPr>
            <w:r>
              <w:rPr>
                <w:rFonts w:hint="eastAsia" w:ascii="仿宋" w:hAnsi="仿宋" w:eastAsia="仿宋" w:cs="仿宋"/>
                <w:sz w:val="24"/>
                <w:szCs w:val="24"/>
                <w:lang w:val="en-US" w:eastAsia="zh-CN"/>
              </w:rPr>
              <w:t>《关于组织做好职业院校专业人才培养方案制订与实施工作的通知》（教职成司函〔2019〕61号）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641" w:type="dxa"/>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1250" w:type="dxa"/>
            <w:gridSpan w:val="2"/>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参</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照</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的</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指</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导</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性</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人</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才</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培</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养</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方</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案</w:t>
            </w:r>
          </w:p>
        </w:tc>
        <w:tc>
          <w:tcPr>
            <w:tcW w:w="6631" w:type="dxa"/>
            <w:gridSpan w:val="4"/>
            <w:vAlign w:val="center"/>
          </w:tcPr>
          <w:p>
            <w:pPr>
              <w:pageBreakBefore w:val="0"/>
              <w:kinsoku/>
              <w:wordWrap/>
              <w:overflowPunct/>
              <w:topLinePunct w:val="0"/>
              <w:bidi w:val="0"/>
              <w:spacing w:line="480" w:lineRule="exact"/>
              <w:rPr>
                <w:rFonts w:hint="eastAsia" w:ascii="仿宋" w:hAnsi="仿宋" w:eastAsia="仿宋" w:cs="仿宋"/>
                <w:sz w:val="24"/>
                <w:szCs w:val="24"/>
              </w:rPr>
            </w:pPr>
            <w:r>
              <w:rPr>
                <w:rFonts w:hint="eastAsia" w:ascii="仿宋" w:hAnsi="仿宋" w:eastAsia="仿宋" w:cs="仿宋"/>
                <w:sz w:val="24"/>
                <w:szCs w:val="24"/>
              </w:rPr>
              <w:t>1.教育部《中等职业学校美发与形象设计专业教学标准》。</w:t>
            </w:r>
          </w:p>
          <w:p>
            <w:pPr>
              <w:pageBreakBefore w:val="0"/>
              <w:kinsoku/>
              <w:wordWrap/>
              <w:overflowPunct/>
              <w:topLinePunct w:val="0"/>
              <w:bidi w:val="0"/>
              <w:spacing w:line="480" w:lineRule="exact"/>
              <w:rPr>
                <w:rFonts w:hint="eastAsia" w:ascii="仿宋" w:hAnsi="仿宋" w:eastAsia="仿宋" w:cs="仿宋"/>
                <w:sz w:val="24"/>
                <w:szCs w:val="24"/>
              </w:rPr>
            </w:pPr>
            <w:r>
              <w:rPr>
                <w:rFonts w:hint="eastAsia" w:ascii="仿宋" w:hAnsi="仿宋" w:eastAsia="仿宋" w:cs="仿宋"/>
                <w:sz w:val="24"/>
                <w:szCs w:val="24"/>
              </w:rPr>
              <w:t>2.劳动和社会保障部《美容师国家职业标准》《化妆师国家职业标准》</w:t>
            </w:r>
          </w:p>
          <w:p>
            <w:pPr>
              <w:pageBreakBefore w:val="0"/>
              <w:kinsoku/>
              <w:wordWrap/>
              <w:overflowPunct/>
              <w:topLinePunct w:val="0"/>
              <w:bidi w:val="0"/>
              <w:spacing w:line="480" w:lineRule="exact"/>
              <w:rPr>
                <w:rFonts w:hint="eastAsia" w:ascii="仿宋" w:hAnsi="仿宋" w:eastAsia="仿宋" w:cs="仿宋"/>
                <w:sz w:val="24"/>
                <w:szCs w:val="24"/>
              </w:rPr>
            </w:pPr>
            <w:r>
              <w:rPr>
                <w:rFonts w:hint="eastAsia" w:ascii="仿宋" w:hAnsi="仿宋" w:eastAsia="仿宋" w:cs="仿宋"/>
                <w:sz w:val="24"/>
                <w:szCs w:val="24"/>
              </w:rPr>
              <w:t>3.教育部《关于职业院校专业人才培养方案制订与实施工作的指导意见》（教职成司函〔2019〕13号）。</w:t>
            </w:r>
          </w:p>
          <w:p>
            <w:pPr>
              <w:pageBreakBefore w:val="0"/>
              <w:kinsoku/>
              <w:wordWrap/>
              <w:overflowPunct/>
              <w:topLinePunct w:val="0"/>
              <w:bidi w:val="0"/>
              <w:spacing w:line="480" w:lineRule="exact"/>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.《国家职业教育改革实施方案》（国发[2019]4号）。</w:t>
            </w:r>
          </w:p>
          <w:p>
            <w:pPr>
              <w:pageBreakBefore w:val="0"/>
              <w:kinsoku/>
              <w:wordWrap/>
              <w:overflowPunct/>
              <w:topLinePunct w:val="0"/>
              <w:bidi w:val="0"/>
              <w:spacing w:line="480" w:lineRule="exact"/>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lang w:val="zh-CN" w:eastAsia="zh-CN"/>
              </w:rPr>
              <w:t>《职业学校实习管理规定》教职成【2016】3号；</w:t>
            </w:r>
            <w:r>
              <w:rPr>
                <w:rFonts w:hint="eastAsia" w:ascii="仿宋" w:hAnsi="仿宋" w:eastAsia="仿宋" w:cs="仿宋"/>
                <w:sz w:val="24"/>
                <w:szCs w:val="24"/>
              </w:rPr>
              <w:t xml:space="preserve"> </w:t>
            </w:r>
          </w:p>
          <w:p>
            <w:pPr>
              <w:pageBreakBefore w:val="0"/>
              <w:kinsoku/>
              <w:wordWrap/>
              <w:overflowPunct/>
              <w:topLinePunct w:val="0"/>
              <w:bidi w:val="0"/>
              <w:spacing w:line="480" w:lineRule="exact"/>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lang w:val="zh-CN" w:eastAsia="zh-CN"/>
              </w:rPr>
              <w:t>《中等职业学校专业目录（2010年修订）》；</w:t>
            </w:r>
          </w:p>
          <w:p>
            <w:pPr>
              <w:pageBreakBefore w:val="0"/>
              <w:kinsoku/>
              <w:wordWrap/>
              <w:overflowPunct/>
              <w:topLinePunct w:val="0"/>
              <w:bidi w:val="0"/>
              <w:spacing w:line="480" w:lineRule="exact"/>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lang w:val="zh-CN" w:eastAsia="zh-CN"/>
              </w:rPr>
              <w:t>教育部关于中等职业学校德育课程设置与教学安排的意见》（教职成【2008】6号）；</w:t>
            </w:r>
          </w:p>
          <w:p>
            <w:pPr>
              <w:pageBreakBefore w:val="0"/>
              <w:kinsoku/>
              <w:wordWrap/>
              <w:overflowPunct/>
              <w:topLinePunct w:val="0"/>
              <w:bidi w:val="0"/>
              <w:spacing w:line="480" w:lineRule="exact"/>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8.</w:t>
            </w:r>
            <w:r>
              <w:rPr>
                <w:rFonts w:hint="eastAsia" w:ascii="仿宋" w:hAnsi="仿宋" w:eastAsia="仿宋" w:cs="仿宋"/>
                <w:sz w:val="24"/>
                <w:szCs w:val="24"/>
                <w:lang w:val="zh-CN" w:eastAsia="zh-CN"/>
              </w:rPr>
              <w:t>《现代职业教育体系建设规划》教发【2014】6号；</w:t>
            </w:r>
          </w:p>
          <w:p>
            <w:pPr>
              <w:pageBreakBefore w:val="0"/>
              <w:kinsoku/>
              <w:wordWrap/>
              <w:overflowPunct/>
              <w:topLinePunct w:val="0"/>
              <w:autoSpaceDE/>
              <w:autoSpaceDN/>
              <w:bidi w:val="0"/>
              <w:adjustRightInd/>
              <w:snapToGrid/>
              <w:spacing w:line="480" w:lineRule="exact"/>
              <w:jc w:val="left"/>
              <w:textAlignment w:val="auto"/>
              <w:outlineLvl w:val="9"/>
              <w:rPr>
                <w:rFonts w:hint="eastAsia" w:ascii="仿宋" w:hAnsi="仿宋" w:eastAsia="仿宋" w:cs="仿宋"/>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jc w:val="center"/>
        </w:trPr>
        <w:tc>
          <w:tcPr>
            <w:tcW w:w="641" w:type="dxa"/>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1250" w:type="dxa"/>
            <w:gridSpan w:val="2"/>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行</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业</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专</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家</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意</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见</w:t>
            </w:r>
          </w:p>
        </w:tc>
        <w:tc>
          <w:tcPr>
            <w:tcW w:w="6631" w:type="dxa"/>
            <w:gridSpan w:val="4"/>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641" w:type="dxa"/>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1250" w:type="dxa"/>
            <w:gridSpan w:val="2"/>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其</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它</w:t>
            </w:r>
          </w:p>
        </w:tc>
        <w:tc>
          <w:tcPr>
            <w:tcW w:w="6631" w:type="dxa"/>
            <w:gridSpan w:val="4"/>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2" w:hRule="atLeast"/>
          <w:jc w:val="center"/>
        </w:trPr>
        <w:tc>
          <w:tcPr>
            <w:tcW w:w="1891" w:type="dxa"/>
            <w:gridSpan w:val="3"/>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培养目标</w:t>
            </w:r>
          </w:p>
        </w:tc>
        <w:tc>
          <w:tcPr>
            <w:tcW w:w="6631" w:type="dxa"/>
            <w:gridSpan w:val="4"/>
            <w:vAlign w:val="center"/>
          </w:tcPr>
          <w:p>
            <w:pPr>
              <w:pageBreakBefore w:val="0"/>
              <w:kinsoku/>
              <w:wordWrap/>
              <w:overflowPunct/>
              <w:topLinePunct w:val="0"/>
              <w:bidi w:val="0"/>
              <w:spacing w:line="480" w:lineRule="exact"/>
              <w:ind w:firstLine="560"/>
              <w:rPr>
                <w:rFonts w:hint="eastAsia" w:ascii="仿宋" w:hAnsi="仿宋" w:eastAsia="仿宋" w:cs="仿宋"/>
                <w:bCs/>
                <w:sz w:val="24"/>
                <w:szCs w:val="24"/>
                <w:lang w:val="en-US" w:eastAsia="zh-CN"/>
              </w:rPr>
            </w:pPr>
            <w:r>
              <w:rPr>
                <w:rFonts w:hint="eastAsia"/>
                <w:color w:val="000000"/>
                <w:sz w:val="24"/>
                <w:szCs w:val="24"/>
              </w:rPr>
              <w:t>本专业贯彻执行党的教育方针，坚持立德树人，坚持以服务发展为宗旨、以促进就业为导向，面向美容美发中心、形象设计室、广告影视媒体及产品生产销售等企业，从事美发师、等与</w:t>
            </w:r>
            <w:r>
              <w:rPr>
                <w:rFonts w:hint="eastAsia"/>
                <w:color w:val="000000"/>
                <w:sz w:val="24"/>
                <w:szCs w:val="24"/>
                <w:lang w:eastAsia="zh-CN"/>
              </w:rPr>
              <w:t>美发与形象设计</w:t>
            </w:r>
            <w:r>
              <w:rPr>
                <w:rFonts w:hint="eastAsia"/>
                <w:color w:val="000000"/>
                <w:sz w:val="24"/>
                <w:szCs w:val="24"/>
              </w:rPr>
              <w:t>相关的工作，德、智、体、美、劳全面发展的复合型高素质劳动者和技能型人才。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891" w:type="dxa"/>
            <w:gridSpan w:val="3"/>
            <w:vMerge w:val="restart"/>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职业（岗位）面</w:t>
            </w:r>
            <w:r>
              <w:rPr>
                <w:rFonts w:hint="eastAsia" w:hAnsi="仿宋" w:cs="仿宋"/>
                <w:sz w:val="24"/>
                <w:szCs w:val="24"/>
                <w:lang w:eastAsia="zh-CN"/>
              </w:rPr>
              <w:t>、</w:t>
            </w:r>
            <w:r>
              <w:rPr>
                <w:rFonts w:hint="eastAsia" w:ascii="仿宋" w:hAnsi="仿宋" w:eastAsia="仿宋" w:cs="仿宋"/>
                <w:sz w:val="24"/>
                <w:szCs w:val="24"/>
              </w:rPr>
              <w:t>向、职业资格、</w:t>
            </w:r>
          </w:p>
          <w:p>
            <w:pPr>
              <w:pageBreakBefore w:val="0"/>
              <w:kinsoku/>
              <w:wordWrap/>
              <w:overflowPunct/>
              <w:topLinePunct w:val="0"/>
              <w:autoSpaceDE/>
              <w:autoSpaceDN/>
              <w:bidi w:val="0"/>
              <w:adjustRightInd/>
              <w:snapToGrid/>
              <w:spacing w:line="480" w:lineRule="exact"/>
              <w:ind w:left="0" w:lef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继续学习专业</w:t>
            </w:r>
          </w:p>
        </w:tc>
        <w:tc>
          <w:tcPr>
            <w:tcW w:w="1771"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职业（岗位）</w:t>
            </w:r>
          </w:p>
        </w:tc>
        <w:tc>
          <w:tcPr>
            <w:tcW w:w="1908"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职业资格要求</w:t>
            </w:r>
          </w:p>
        </w:tc>
        <w:tc>
          <w:tcPr>
            <w:tcW w:w="2952" w:type="dxa"/>
            <w:gridSpan w:val="2"/>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91" w:type="dxa"/>
            <w:gridSpan w:val="3"/>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1771" w:type="dxa"/>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lang w:eastAsia="zh-CN"/>
              </w:rPr>
            </w:pPr>
            <w:r>
              <w:rPr>
                <w:rFonts w:hint="eastAsia" w:hAnsi="仿宋" w:cs="仿宋"/>
                <w:sz w:val="24"/>
                <w:szCs w:val="24"/>
                <w:lang w:val="en-US" w:eastAsia="zh-CN"/>
              </w:rPr>
              <w:t>1.</w:t>
            </w:r>
            <w:r>
              <w:rPr>
                <w:rFonts w:hint="eastAsia" w:hAnsi="仿宋" w:cs="仿宋"/>
                <w:sz w:val="24"/>
                <w:szCs w:val="24"/>
                <w:lang w:eastAsia="zh-CN"/>
              </w:rPr>
              <w:t>美发</w:t>
            </w:r>
            <w:r>
              <w:rPr>
                <w:rFonts w:hint="eastAsia" w:ascii="仿宋" w:hAnsi="仿宋" w:eastAsia="仿宋" w:cs="仿宋"/>
                <w:sz w:val="24"/>
                <w:szCs w:val="24"/>
                <w:lang w:eastAsia="zh-CN"/>
              </w:rPr>
              <w:t>师</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lang w:eastAsia="zh-CN"/>
              </w:rPr>
            </w:pPr>
            <w:r>
              <w:rPr>
                <w:rFonts w:hint="eastAsia" w:hAnsi="仿宋" w:cs="仿宋"/>
                <w:sz w:val="24"/>
                <w:szCs w:val="24"/>
                <w:lang w:val="en-US" w:eastAsia="zh-CN"/>
              </w:rPr>
              <w:t>2.</w:t>
            </w:r>
            <w:r>
              <w:rPr>
                <w:rFonts w:hint="eastAsia" w:hAnsi="仿宋" w:cs="仿宋"/>
                <w:sz w:val="24"/>
                <w:szCs w:val="24"/>
                <w:lang w:eastAsia="zh-CN"/>
              </w:rPr>
              <w:t>化妆</w:t>
            </w:r>
            <w:r>
              <w:rPr>
                <w:rFonts w:hint="eastAsia" w:ascii="仿宋" w:hAnsi="仿宋" w:eastAsia="仿宋" w:cs="仿宋"/>
                <w:sz w:val="24"/>
                <w:szCs w:val="24"/>
                <w:lang w:eastAsia="zh-CN"/>
              </w:rPr>
              <w:t>师</w:t>
            </w:r>
          </w:p>
        </w:tc>
        <w:tc>
          <w:tcPr>
            <w:tcW w:w="1908"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both"/>
              <w:textAlignment w:val="auto"/>
              <w:outlineLvl w:val="9"/>
              <w:rPr>
                <w:rFonts w:hint="eastAsia" w:hAnsi="仿宋" w:cs="仿宋"/>
                <w:sz w:val="24"/>
                <w:szCs w:val="24"/>
                <w:lang w:eastAsia="zh-CN"/>
              </w:rPr>
            </w:pPr>
            <w:r>
              <w:rPr>
                <w:rFonts w:hint="eastAsia" w:hAnsi="仿宋" w:cs="仿宋"/>
                <w:sz w:val="24"/>
                <w:szCs w:val="24"/>
                <w:lang w:eastAsia="zh-CN"/>
              </w:rPr>
              <w:t>美发师四级</w:t>
            </w:r>
          </w:p>
          <w:p>
            <w:pPr>
              <w:pageBreakBefore w:val="0"/>
              <w:kinsoku/>
              <w:wordWrap/>
              <w:overflowPunct/>
              <w:topLinePunct w:val="0"/>
              <w:autoSpaceDE/>
              <w:autoSpaceDN/>
              <w:bidi w:val="0"/>
              <w:adjustRightInd/>
              <w:snapToGrid/>
              <w:spacing w:line="480" w:lineRule="exact"/>
              <w:ind w:left="0" w:leftChars="0" w:firstLine="0" w:firstLineChars="0"/>
              <w:jc w:val="both"/>
              <w:textAlignment w:val="auto"/>
              <w:outlineLvl w:val="9"/>
              <w:rPr>
                <w:rFonts w:hint="eastAsia" w:hAnsi="仿宋" w:cs="仿宋"/>
                <w:sz w:val="24"/>
                <w:szCs w:val="24"/>
                <w:lang w:eastAsia="zh-CN"/>
              </w:rPr>
            </w:pPr>
            <w:r>
              <w:rPr>
                <w:rFonts w:hint="eastAsia" w:hAnsi="仿宋" w:cs="仿宋"/>
                <w:sz w:val="24"/>
                <w:szCs w:val="24"/>
                <w:lang w:eastAsia="zh-CN"/>
              </w:rPr>
              <w:t>化妆</w:t>
            </w:r>
            <w:r>
              <w:rPr>
                <w:rFonts w:hint="eastAsia" w:ascii="仿宋" w:hAnsi="仿宋" w:eastAsia="仿宋" w:cs="仿宋"/>
                <w:sz w:val="24"/>
                <w:szCs w:val="24"/>
                <w:lang w:eastAsia="zh-CN"/>
              </w:rPr>
              <w:t>师</w:t>
            </w:r>
            <w:r>
              <w:rPr>
                <w:rFonts w:hint="eastAsia" w:hAnsi="仿宋" w:cs="仿宋"/>
                <w:sz w:val="24"/>
                <w:szCs w:val="24"/>
                <w:lang w:eastAsia="zh-CN"/>
              </w:rPr>
              <w:t>四级</w:t>
            </w:r>
          </w:p>
        </w:tc>
        <w:tc>
          <w:tcPr>
            <w:tcW w:w="1629" w:type="dxa"/>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lang w:eastAsia="zh-CN"/>
              </w:rPr>
            </w:pPr>
          </w:p>
        </w:tc>
        <w:tc>
          <w:tcPr>
            <w:tcW w:w="1323" w:type="dxa"/>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641" w:type="dxa"/>
            <w:vMerge w:val="restart"/>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综</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合</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素</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质</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及</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职</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业</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能</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力</w:t>
            </w:r>
          </w:p>
        </w:tc>
        <w:tc>
          <w:tcPr>
            <w:tcW w:w="1250" w:type="dxa"/>
            <w:gridSpan w:val="2"/>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综</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合</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素</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质</w:t>
            </w:r>
          </w:p>
        </w:tc>
        <w:tc>
          <w:tcPr>
            <w:tcW w:w="6631" w:type="dxa"/>
            <w:gridSpan w:val="4"/>
            <w:vAlign w:val="center"/>
          </w:tcPr>
          <w:p>
            <w:pPr>
              <w:pageBreakBefore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具有良好的职业素质，</w:t>
            </w:r>
            <w:r>
              <w:rPr>
                <w:rFonts w:hint="eastAsia" w:ascii="仿宋" w:hAnsi="仿宋" w:eastAsia="仿宋" w:cs="仿宋"/>
                <w:color w:val="000000"/>
                <w:sz w:val="24"/>
                <w:szCs w:val="24"/>
              </w:rPr>
              <w:t>能自觉遵守行业规范、法规和企业的规章制度</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有较强的语言表达能力以及服务行业人际交往的能力</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具备良好的与人交往的能力，有团队合作精神和客户服务意识</w:t>
            </w:r>
            <w:r>
              <w:rPr>
                <w:rFonts w:hint="eastAsia" w:ascii="仿宋" w:hAnsi="仿宋" w:eastAsia="仿宋" w:cs="仿宋"/>
                <w:color w:val="000000"/>
                <w:sz w:val="24"/>
                <w:szCs w:val="24"/>
                <w:lang w:eastAsia="zh-CN"/>
              </w:rPr>
              <w:t>。同时具备本专业的专业知识和技能。掌握人体面部的特征和护理方法。具备化妆和形象设计的能力，掌握美体技术。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2" w:hRule="atLeast"/>
          <w:jc w:val="center"/>
        </w:trPr>
        <w:tc>
          <w:tcPr>
            <w:tcW w:w="641" w:type="dxa"/>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517" w:type="dxa"/>
            <w:vMerge w:val="restart"/>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职业能力</w:t>
            </w:r>
          </w:p>
        </w:tc>
        <w:tc>
          <w:tcPr>
            <w:tcW w:w="733"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both"/>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行</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业</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通</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用</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能</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力</w:t>
            </w:r>
          </w:p>
        </w:tc>
        <w:tc>
          <w:tcPr>
            <w:tcW w:w="6631" w:type="dxa"/>
            <w:gridSpan w:val="4"/>
            <w:vAlign w:val="center"/>
          </w:tcPr>
          <w:p>
            <w:pPr>
              <w:pageBreakBefore w:val="0"/>
              <w:kinsoku/>
              <w:wordWrap/>
              <w:overflowPunct/>
              <w:topLinePunct w:val="0"/>
              <w:bidi w:val="0"/>
              <w:spacing w:line="480" w:lineRule="exact"/>
              <w:ind w:firstLine="560"/>
              <w:rPr>
                <w:color w:val="000000"/>
                <w:sz w:val="24"/>
                <w:szCs w:val="24"/>
              </w:rPr>
            </w:pPr>
            <w:r>
              <w:rPr>
                <w:rFonts w:hint="eastAsia"/>
                <w:color w:val="000000"/>
                <w:sz w:val="24"/>
                <w:szCs w:val="24"/>
                <w:lang w:val="en-US" w:eastAsia="zh-CN"/>
              </w:rPr>
              <w:t>1.</w:t>
            </w:r>
            <w:r>
              <w:rPr>
                <w:rFonts w:hint="eastAsia"/>
                <w:color w:val="000000"/>
                <w:sz w:val="24"/>
                <w:szCs w:val="24"/>
              </w:rPr>
              <w:t>具有</w:t>
            </w:r>
            <w:r>
              <w:rPr>
                <w:color w:val="000000"/>
                <w:sz w:val="24"/>
                <w:szCs w:val="24"/>
              </w:rPr>
              <w:t>良好的职业道德，能</w:t>
            </w:r>
            <w:r>
              <w:rPr>
                <w:rFonts w:hint="eastAsia"/>
                <w:color w:val="000000"/>
                <w:sz w:val="24"/>
                <w:szCs w:val="24"/>
              </w:rPr>
              <w:t>自觉</w:t>
            </w:r>
            <w:r>
              <w:rPr>
                <w:color w:val="000000"/>
                <w:sz w:val="24"/>
                <w:szCs w:val="24"/>
              </w:rPr>
              <w:t>遵守行业规范、法规和企业</w:t>
            </w:r>
            <w:r>
              <w:rPr>
                <w:rFonts w:hint="eastAsia"/>
                <w:color w:val="000000"/>
                <w:sz w:val="24"/>
                <w:szCs w:val="24"/>
              </w:rPr>
              <w:t>的</w:t>
            </w:r>
            <w:r>
              <w:rPr>
                <w:color w:val="000000"/>
                <w:sz w:val="24"/>
                <w:szCs w:val="24"/>
              </w:rPr>
              <w:t>规章制度。</w:t>
            </w:r>
          </w:p>
          <w:p>
            <w:pPr>
              <w:pageBreakBefore w:val="0"/>
              <w:kinsoku/>
              <w:wordWrap/>
              <w:overflowPunct/>
              <w:topLinePunct w:val="0"/>
              <w:bidi w:val="0"/>
              <w:spacing w:line="480" w:lineRule="exact"/>
              <w:ind w:firstLine="560"/>
              <w:rPr>
                <w:color w:val="000000"/>
                <w:sz w:val="24"/>
                <w:szCs w:val="24"/>
              </w:rPr>
            </w:pPr>
            <w:r>
              <w:rPr>
                <w:rFonts w:hint="eastAsia"/>
                <w:color w:val="000000"/>
                <w:sz w:val="24"/>
                <w:szCs w:val="24"/>
                <w:lang w:val="en-US" w:eastAsia="zh-CN"/>
              </w:rPr>
              <w:t>2.</w:t>
            </w:r>
            <w:r>
              <w:rPr>
                <w:rFonts w:hint="eastAsia"/>
                <w:color w:val="000000"/>
                <w:sz w:val="24"/>
                <w:szCs w:val="24"/>
              </w:rPr>
              <w:t>具有</w:t>
            </w:r>
            <w:r>
              <w:rPr>
                <w:color w:val="000000"/>
                <w:sz w:val="24"/>
                <w:szCs w:val="24"/>
              </w:rPr>
              <w:t>良好的体质和吃苦耐劳的职业精神。</w:t>
            </w:r>
          </w:p>
          <w:p>
            <w:pPr>
              <w:pageBreakBefore w:val="0"/>
              <w:kinsoku/>
              <w:wordWrap/>
              <w:overflowPunct/>
              <w:topLinePunct w:val="0"/>
              <w:bidi w:val="0"/>
              <w:spacing w:line="480" w:lineRule="exact"/>
              <w:ind w:firstLine="560"/>
              <w:rPr>
                <w:color w:val="000000"/>
                <w:sz w:val="24"/>
                <w:szCs w:val="24"/>
              </w:rPr>
            </w:pPr>
            <w:r>
              <w:rPr>
                <w:rFonts w:hint="eastAsia"/>
                <w:color w:val="000000"/>
                <w:sz w:val="24"/>
                <w:szCs w:val="24"/>
                <w:lang w:val="en-US" w:eastAsia="zh-CN"/>
              </w:rPr>
              <w:t>3.</w:t>
            </w:r>
            <w:r>
              <w:rPr>
                <w:rFonts w:hint="eastAsia"/>
                <w:color w:val="000000"/>
                <w:sz w:val="24"/>
                <w:szCs w:val="24"/>
              </w:rPr>
              <w:t>具备</w:t>
            </w:r>
            <w:r>
              <w:rPr>
                <w:color w:val="000000"/>
                <w:sz w:val="24"/>
                <w:szCs w:val="24"/>
              </w:rPr>
              <w:t>良好的与人交往的能力，有团队合作精神和客户服务意识。</w:t>
            </w:r>
          </w:p>
          <w:p>
            <w:pPr>
              <w:pageBreakBefore w:val="0"/>
              <w:kinsoku/>
              <w:wordWrap/>
              <w:overflowPunct/>
              <w:topLinePunct w:val="0"/>
              <w:bidi w:val="0"/>
              <w:spacing w:line="480" w:lineRule="exact"/>
              <w:ind w:firstLine="560"/>
              <w:rPr>
                <w:color w:val="000000"/>
                <w:sz w:val="24"/>
                <w:szCs w:val="24"/>
              </w:rPr>
            </w:pPr>
            <w:r>
              <w:rPr>
                <w:rFonts w:hint="eastAsia"/>
                <w:color w:val="000000"/>
                <w:sz w:val="24"/>
                <w:szCs w:val="24"/>
                <w:lang w:val="en-US" w:eastAsia="zh-CN"/>
              </w:rPr>
              <w:t>4.</w:t>
            </w:r>
            <w:r>
              <w:rPr>
                <w:rFonts w:hint="eastAsia"/>
                <w:color w:val="000000"/>
                <w:sz w:val="24"/>
                <w:szCs w:val="24"/>
              </w:rPr>
              <w:t>具有</w:t>
            </w:r>
            <w:r>
              <w:rPr>
                <w:color w:val="000000"/>
                <w:sz w:val="24"/>
                <w:szCs w:val="24"/>
              </w:rPr>
              <w:t>良好的观察能力、</w:t>
            </w:r>
            <w:r>
              <w:rPr>
                <w:rFonts w:hint="eastAsia"/>
                <w:color w:val="000000"/>
                <w:sz w:val="24"/>
                <w:szCs w:val="24"/>
              </w:rPr>
              <w:t>沟通</w:t>
            </w:r>
            <w:r>
              <w:rPr>
                <w:color w:val="000000"/>
                <w:sz w:val="24"/>
                <w:szCs w:val="24"/>
              </w:rPr>
              <w:t>能力、应变能力、分析能力和创新能力。</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eastAsia="zh-CN"/>
              </w:rPr>
            </w:pPr>
            <w:r>
              <w:rPr>
                <w:rFonts w:hint="eastAsia"/>
                <w:color w:val="000000"/>
                <w:sz w:val="24"/>
                <w:szCs w:val="24"/>
                <w:lang w:val="en-US" w:eastAsia="zh-CN"/>
              </w:rPr>
              <w:t>5.</w:t>
            </w:r>
            <w:r>
              <w:rPr>
                <w:rFonts w:hint="eastAsia"/>
                <w:color w:val="000000"/>
                <w:sz w:val="24"/>
                <w:szCs w:val="24"/>
              </w:rPr>
              <w:t>具有</w:t>
            </w:r>
            <w:r>
              <w:rPr>
                <w:color w:val="000000"/>
                <w:sz w:val="24"/>
                <w:szCs w:val="24"/>
              </w:rPr>
              <w:t>健康的审美情趣</w:t>
            </w:r>
            <w:r>
              <w:rPr>
                <w:rFonts w:hint="eastAsia"/>
                <w:color w:val="000000"/>
                <w:sz w:val="24"/>
                <w:szCs w:val="24"/>
              </w:rPr>
              <w:t>，</w:t>
            </w:r>
            <w:r>
              <w:rPr>
                <w:color w:val="000000"/>
                <w:sz w:val="24"/>
                <w:szCs w:val="24"/>
              </w:rPr>
              <w:t>能感受美、欣赏美、创造美。</w:t>
            </w:r>
            <w:r>
              <w:rPr>
                <w:rFonts w:hint="eastAsia" w:ascii="仿宋" w:hAnsi="仿宋" w:eastAsia="仿宋" w:cs="仿宋"/>
                <w:bCs/>
                <w:sz w:val="24"/>
                <w:szCs w:val="24"/>
                <w:lang w:val="en-US" w:eastAsia="zh-CN"/>
              </w:rPr>
              <w:t>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641" w:type="dxa"/>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517" w:type="dxa"/>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733"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职</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业</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特</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定</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能</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力</w:t>
            </w:r>
          </w:p>
        </w:tc>
        <w:tc>
          <w:tcPr>
            <w:tcW w:w="6631" w:type="dxa"/>
            <w:gridSpan w:val="4"/>
            <w:vAlign w:val="center"/>
          </w:tcPr>
          <w:p>
            <w:pPr>
              <w:pageBreakBefore w:val="0"/>
              <w:kinsoku/>
              <w:wordWrap/>
              <w:overflowPunct/>
              <w:topLinePunct w:val="0"/>
              <w:bidi w:val="0"/>
              <w:spacing w:line="480" w:lineRule="exact"/>
              <w:ind w:firstLine="560"/>
              <w:rPr>
                <w:rFonts w:hint="eastAsia"/>
                <w:color w:val="000000"/>
                <w:sz w:val="24"/>
                <w:szCs w:val="24"/>
              </w:rPr>
            </w:pPr>
            <w:r>
              <w:rPr>
                <w:rFonts w:hint="eastAsia"/>
                <w:color w:val="000000"/>
                <w:sz w:val="24"/>
                <w:szCs w:val="24"/>
                <w:lang w:val="en-US" w:eastAsia="zh-CN"/>
              </w:rPr>
              <w:t>1.</w:t>
            </w:r>
            <w:r>
              <w:rPr>
                <w:rFonts w:hint="eastAsia"/>
                <w:color w:val="000000"/>
                <w:sz w:val="24"/>
                <w:szCs w:val="24"/>
              </w:rPr>
              <w:t>具备根据不同发质按照规范程序完成不同形式的洗发能力，根据不同发质按照规范程序进行头皮护理、头发护理能力。</w:t>
            </w:r>
          </w:p>
          <w:p>
            <w:pPr>
              <w:pageBreakBefore w:val="0"/>
              <w:kinsoku/>
              <w:wordWrap/>
              <w:overflowPunct/>
              <w:topLinePunct w:val="0"/>
              <w:bidi w:val="0"/>
              <w:spacing w:line="480" w:lineRule="exact"/>
              <w:ind w:firstLine="560"/>
              <w:rPr>
                <w:rFonts w:hint="eastAsia"/>
                <w:color w:val="000000"/>
                <w:sz w:val="24"/>
                <w:szCs w:val="24"/>
                <w:lang w:eastAsia="zh-CN"/>
              </w:rPr>
            </w:pPr>
            <w:r>
              <w:rPr>
                <w:rFonts w:hint="eastAsia"/>
                <w:color w:val="000000"/>
                <w:sz w:val="24"/>
                <w:szCs w:val="24"/>
                <w:lang w:val="en-US" w:eastAsia="zh-CN"/>
              </w:rPr>
              <w:t>2.</w:t>
            </w:r>
            <w:r>
              <w:rPr>
                <w:rFonts w:hint="eastAsia"/>
                <w:color w:val="000000"/>
                <w:sz w:val="24"/>
                <w:szCs w:val="24"/>
              </w:rPr>
              <w:t>掌握烫发原理和烫发剂成分与作用，</w:t>
            </w:r>
            <w:r>
              <w:rPr>
                <w:rFonts w:hint="eastAsia"/>
                <w:color w:val="000000"/>
                <w:sz w:val="24"/>
                <w:szCs w:val="24"/>
                <w:lang w:eastAsia="zh-CN"/>
              </w:rPr>
              <w:t>并能</w:t>
            </w:r>
            <w:r>
              <w:rPr>
                <w:rFonts w:hint="eastAsia"/>
                <w:color w:val="000000"/>
                <w:sz w:val="24"/>
                <w:szCs w:val="24"/>
              </w:rPr>
              <w:t>按照规范程序进行烫发造型能力</w:t>
            </w:r>
            <w:r>
              <w:rPr>
                <w:rFonts w:hint="eastAsia"/>
                <w:color w:val="000000"/>
                <w:sz w:val="24"/>
                <w:szCs w:val="24"/>
                <w:lang w:eastAsia="zh-CN"/>
              </w:rPr>
              <w:t>。</w:t>
            </w:r>
          </w:p>
          <w:p>
            <w:pPr>
              <w:pageBreakBefore w:val="0"/>
              <w:kinsoku/>
              <w:wordWrap/>
              <w:overflowPunct/>
              <w:topLinePunct w:val="0"/>
              <w:bidi w:val="0"/>
              <w:spacing w:line="480" w:lineRule="exact"/>
              <w:ind w:left="0" w:leftChars="0" w:firstLine="480" w:firstLineChars="200"/>
              <w:rPr>
                <w:rFonts w:hint="eastAsia"/>
                <w:color w:val="000000"/>
                <w:sz w:val="24"/>
                <w:szCs w:val="24"/>
                <w:lang w:eastAsia="zh-CN"/>
              </w:rPr>
            </w:pPr>
            <w:r>
              <w:rPr>
                <w:rFonts w:hint="eastAsia"/>
                <w:color w:val="000000"/>
                <w:sz w:val="24"/>
                <w:szCs w:val="24"/>
                <w:lang w:val="en-US" w:eastAsia="zh-CN"/>
              </w:rPr>
              <w:t>3.</w:t>
            </w:r>
            <w:r>
              <w:rPr>
                <w:rFonts w:hint="eastAsia"/>
                <w:color w:val="000000"/>
                <w:sz w:val="24"/>
                <w:szCs w:val="24"/>
                <w:lang w:eastAsia="zh-CN"/>
              </w:rPr>
              <w:t>能</w:t>
            </w:r>
            <w:r>
              <w:rPr>
                <w:rFonts w:hint="eastAsia"/>
                <w:color w:val="000000"/>
                <w:sz w:val="24"/>
                <w:szCs w:val="24"/>
              </w:rPr>
              <w:t>操作电推刀、剪刀、梳子、吹风机等工具的能力，具备按照技术规范及安全操作规程进行男式发型色调与层次的修剪及吹风造型能力</w:t>
            </w:r>
            <w:r>
              <w:rPr>
                <w:rFonts w:hint="eastAsia"/>
                <w:color w:val="000000"/>
                <w:sz w:val="24"/>
                <w:szCs w:val="24"/>
                <w:lang w:eastAsia="zh-CN"/>
              </w:rPr>
              <w:t>。</w:t>
            </w:r>
          </w:p>
          <w:p>
            <w:pPr>
              <w:pageBreakBefore w:val="0"/>
              <w:kinsoku/>
              <w:wordWrap/>
              <w:overflowPunct/>
              <w:topLinePunct w:val="0"/>
              <w:bidi w:val="0"/>
              <w:spacing w:line="480" w:lineRule="exact"/>
              <w:ind w:firstLine="560"/>
              <w:rPr>
                <w:rFonts w:hint="eastAsia"/>
                <w:color w:val="000000"/>
                <w:sz w:val="24"/>
                <w:szCs w:val="24"/>
                <w:lang w:val="en-US" w:eastAsia="zh-CN"/>
              </w:rPr>
            </w:pPr>
            <w:r>
              <w:rPr>
                <w:rFonts w:hint="eastAsia"/>
                <w:color w:val="000000"/>
                <w:sz w:val="24"/>
                <w:szCs w:val="24"/>
                <w:lang w:val="en-US" w:eastAsia="zh-CN"/>
              </w:rPr>
              <w:t>4.</w:t>
            </w:r>
            <w:r>
              <w:rPr>
                <w:rFonts w:hint="eastAsia"/>
                <w:color w:val="000000"/>
                <w:sz w:val="24"/>
                <w:szCs w:val="24"/>
              </w:rPr>
              <w:t>了解素描绘画在发型中的作用，人物素描与发型设计素描绘画的不同，要起到发型素描有样可依</w:t>
            </w:r>
            <w:r>
              <w:rPr>
                <w:rFonts w:hint="eastAsia"/>
                <w:color w:val="000000"/>
                <w:sz w:val="24"/>
                <w:szCs w:val="24"/>
                <w:lang w:val="en-US" w:eastAsia="zh-CN"/>
              </w:rPr>
              <w:t>。</w:t>
            </w:r>
          </w:p>
          <w:p>
            <w:pPr>
              <w:pageBreakBefore w:val="0"/>
              <w:kinsoku/>
              <w:wordWrap/>
              <w:overflowPunct/>
              <w:topLinePunct w:val="0"/>
              <w:bidi w:val="0"/>
              <w:spacing w:line="480" w:lineRule="exact"/>
              <w:ind w:firstLine="560"/>
              <w:rPr>
                <w:rFonts w:hint="default"/>
                <w:color w:val="000000"/>
                <w:sz w:val="24"/>
                <w:szCs w:val="24"/>
                <w:lang w:val="en-US" w:eastAsia="zh-CN"/>
              </w:rPr>
            </w:pPr>
            <w:r>
              <w:rPr>
                <w:rFonts w:hint="eastAsia"/>
                <w:color w:val="000000"/>
                <w:sz w:val="24"/>
                <w:szCs w:val="24"/>
                <w:lang w:val="en-US" w:eastAsia="zh-CN"/>
              </w:rPr>
              <w:t>5.</w:t>
            </w:r>
            <w:r>
              <w:rPr>
                <w:rFonts w:hint="eastAsia"/>
                <w:color w:val="000000"/>
                <w:sz w:val="24"/>
                <w:szCs w:val="24"/>
              </w:rPr>
              <w:t>掌握生活、舞台、婚礼等人物整体造型基本原理和方法，具备综合运用化妆发型、服饰搭配进行生活、舞台、婚礼等人物整体造型能力。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jc w:val="center"/>
        </w:trPr>
        <w:tc>
          <w:tcPr>
            <w:tcW w:w="641" w:type="dxa"/>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517" w:type="dxa"/>
            <w:vMerge w:val="continue"/>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p>
        </w:tc>
        <w:tc>
          <w:tcPr>
            <w:tcW w:w="733" w:type="dxa"/>
          </w:tcPr>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跨</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行</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业</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职</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业</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能</w:t>
            </w:r>
          </w:p>
          <w:p>
            <w:pPr>
              <w:pageBreakBefore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力</w:t>
            </w:r>
          </w:p>
        </w:tc>
        <w:tc>
          <w:tcPr>
            <w:tcW w:w="6631" w:type="dxa"/>
            <w:gridSpan w:val="4"/>
          </w:tcPr>
          <w:p>
            <w:pPr>
              <w:keepNext w:val="0"/>
              <w:keepLines w:val="0"/>
              <w:pageBreakBefore w:val="0"/>
              <w:numPr>
                <w:ilvl w:val="0"/>
                <w:numId w:val="5"/>
              </w:numPr>
              <w:kinsoku/>
              <w:wordWrap/>
              <w:overflowPunct/>
              <w:topLinePunct w:val="0"/>
              <w:autoSpaceDE/>
              <w:autoSpaceDN/>
              <w:bidi w:val="0"/>
              <w:adjustRightInd/>
              <w:snapToGrid/>
              <w:spacing w:line="480" w:lineRule="exact"/>
              <w:ind w:left="0" w:leftChars="0" w:firstLine="480" w:firstLineChars="200"/>
              <w:jc w:val="both"/>
              <w:textAlignment w:val="auto"/>
              <w:rPr>
                <w:rFonts w:hint="eastAsia" w:hAnsi="仿宋" w:cs="仿宋"/>
                <w:i w:val="0"/>
                <w:color w:val="231F20"/>
                <w:kern w:val="0"/>
                <w:sz w:val="24"/>
                <w:szCs w:val="24"/>
                <w:u w:val="none"/>
                <w:lang w:val="en-US" w:eastAsia="zh-CN"/>
              </w:rPr>
            </w:pPr>
            <w:r>
              <w:rPr>
                <w:rFonts w:hint="eastAsia" w:hAnsi="仿宋" w:cs="仿宋"/>
                <w:i w:val="0"/>
                <w:color w:val="231F20"/>
                <w:kern w:val="0"/>
                <w:sz w:val="24"/>
                <w:szCs w:val="24"/>
                <w:u w:val="none"/>
                <w:lang w:val="en-US" w:eastAsia="zh-CN"/>
              </w:rPr>
              <w:t>了</w:t>
            </w:r>
            <w:r>
              <w:rPr>
                <w:rFonts w:hint="eastAsia" w:ascii="仿宋" w:hAnsi="仿宋" w:eastAsia="仿宋" w:cs="仿宋"/>
                <w:i w:val="0"/>
                <w:color w:val="231F20"/>
                <w:kern w:val="0"/>
                <w:sz w:val="24"/>
                <w:szCs w:val="24"/>
                <w:u w:val="none"/>
                <w:lang w:val="en-US" w:eastAsia="zh-CN"/>
              </w:rPr>
              <w:t>理解头面部保健按摩基本知识及保健按摩的作用和头面部按摩手法</w:t>
            </w:r>
            <w:r>
              <w:rPr>
                <w:rFonts w:hint="eastAsia" w:hAnsi="仿宋" w:cs="仿宋"/>
                <w:i w:val="0"/>
                <w:color w:val="231F20"/>
                <w:kern w:val="0"/>
                <w:sz w:val="24"/>
                <w:szCs w:val="24"/>
                <w:u w:val="none"/>
                <w:lang w:val="en-US" w:eastAsia="zh-CN"/>
              </w:rPr>
              <w:t>。</w:t>
            </w:r>
          </w:p>
          <w:p>
            <w:pPr>
              <w:keepNext w:val="0"/>
              <w:keepLines w:val="0"/>
              <w:pageBreakBefore w:val="0"/>
              <w:numPr>
                <w:ilvl w:val="0"/>
                <w:numId w:val="5"/>
              </w:numPr>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i w:val="0"/>
                <w:color w:val="231F20"/>
                <w:kern w:val="0"/>
                <w:sz w:val="24"/>
                <w:szCs w:val="24"/>
                <w:u w:val="none"/>
                <w:lang w:val="en-US" w:eastAsia="zh-CN"/>
              </w:rPr>
              <w:t>掌握头面部经络穴位的位置并理解其作用，掌握按摩手法的动作基本要领</w:t>
            </w:r>
            <w:r>
              <w:rPr>
                <w:rFonts w:hint="eastAsia" w:hAnsi="仿宋" w:cs="仿宋"/>
                <w:i w:val="0"/>
                <w:color w:val="231F20"/>
                <w:kern w:val="0"/>
                <w:sz w:val="24"/>
                <w:szCs w:val="24"/>
                <w:u w:val="none"/>
                <w:lang w:val="en-US" w:eastAsia="zh-CN"/>
              </w:rPr>
              <w:t>。</w:t>
            </w:r>
          </w:p>
          <w:p>
            <w:pPr>
              <w:keepNext w:val="0"/>
              <w:keepLines w:val="0"/>
              <w:pageBreakBefore w:val="0"/>
              <w:numPr>
                <w:ilvl w:val="0"/>
                <w:numId w:val="5"/>
              </w:numPr>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i w:val="0"/>
                <w:color w:val="231F20"/>
                <w:kern w:val="0"/>
                <w:sz w:val="24"/>
                <w:szCs w:val="24"/>
                <w:u w:val="none"/>
                <w:lang w:val="en-US" w:eastAsia="zh-CN"/>
              </w:rPr>
              <w:t>掌握几种常见身体按摩的基本操作手法及操作要领</w:t>
            </w:r>
            <w:r>
              <w:rPr>
                <w:rFonts w:hint="eastAsia" w:hAnsi="仿宋" w:cs="仿宋"/>
                <w:i w:val="0"/>
                <w:color w:val="231F20"/>
                <w:kern w:val="0"/>
                <w:sz w:val="24"/>
                <w:szCs w:val="24"/>
                <w:u w:val="none"/>
                <w:lang w:val="en-US" w:eastAsia="zh-CN"/>
              </w:rPr>
              <w:t>。</w:t>
            </w:r>
          </w:p>
          <w:p>
            <w:pPr>
              <w:keepNext w:val="0"/>
              <w:keepLines w:val="0"/>
              <w:pageBreakBefore w:val="0"/>
              <w:numPr>
                <w:ilvl w:val="0"/>
                <w:numId w:val="5"/>
              </w:numPr>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i w:val="0"/>
                <w:color w:val="231F20"/>
                <w:kern w:val="0"/>
                <w:sz w:val="24"/>
                <w:szCs w:val="24"/>
                <w:u w:val="none"/>
                <w:lang w:val="en-US" w:eastAsia="zh-CN"/>
              </w:rPr>
              <w:t>掌握全身保健按摩的基本操作技巧，具有完成全程按摩操作的能力。</w:t>
            </w:r>
          </w:p>
        </w:tc>
      </w:tr>
    </w:tbl>
    <w:p>
      <w:pPr>
        <w:rPr>
          <w:rFonts w:hint="eastAsia" w:ascii="仿宋" w:hAnsi="仿宋" w:eastAsia="仿宋" w:cs="仿宋"/>
          <w:sz w:val="24"/>
          <w:szCs w:val="24"/>
        </w:rPr>
      </w:pPr>
    </w:p>
    <w:p>
      <w:pPr>
        <w:bidi w:val="0"/>
        <w:ind w:left="0" w:leftChars="0" w:firstLine="0" w:firstLineChars="0"/>
        <w:jc w:val="left"/>
        <w:rPr>
          <w:rFonts w:hint="eastAsia"/>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7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0" w:hRule="atLeast"/>
          <w:jc w:val="center"/>
        </w:trPr>
        <w:tc>
          <w:tcPr>
            <w:tcW w:w="888"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学</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校</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对</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校</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本</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计</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划</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说</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明</w:t>
            </w:r>
          </w:p>
        </w:tc>
        <w:tc>
          <w:tcPr>
            <w:tcW w:w="7771" w:type="dxa"/>
          </w:tcPr>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ind w:left="0" w:leftChars="0" w:firstLine="0" w:firstLineChars="0"/>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ind w:left="0" w:leftChars="0" w:firstLine="0" w:firstLineChars="0"/>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ind w:firstLine="5520" w:firstLineChars="2300"/>
              <w:textAlignment w:val="auto"/>
              <w:outlineLvl w:val="9"/>
              <w:rPr>
                <w:rFonts w:hint="eastAsia" w:ascii="仿宋" w:hAnsi="仿宋" w:eastAsia="仿宋" w:cs="仿宋"/>
                <w:sz w:val="24"/>
                <w:szCs w:val="24"/>
              </w:rPr>
            </w:pPr>
            <w:r>
              <w:rPr>
                <w:rFonts w:hint="eastAsia" w:ascii="仿宋" w:hAnsi="仿宋" w:eastAsia="仿宋" w:cs="仿宋"/>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5" w:hRule="atLeast"/>
          <w:jc w:val="center"/>
        </w:trPr>
        <w:tc>
          <w:tcPr>
            <w:tcW w:w="888"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学校</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党组</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织审</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核意</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见</w:t>
            </w:r>
          </w:p>
        </w:tc>
        <w:tc>
          <w:tcPr>
            <w:tcW w:w="7771" w:type="dxa"/>
          </w:tcPr>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ind w:left="0" w:leftChars="0" w:firstLine="0" w:firstLineChars="0"/>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4"/>
                <w:szCs w:val="24"/>
              </w:rPr>
            </w:pPr>
            <w:r>
              <w:rPr>
                <w:rFonts w:hint="eastAsia" w:hAnsi="仿宋" w:cs="仿宋"/>
                <w:sz w:val="24"/>
                <w:szCs w:val="24"/>
                <w:lang w:val="en-US" w:eastAsia="zh-CN"/>
              </w:rPr>
              <w:t xml:space="preserve">                  </w:t>
            </w:r>
            <w:r>
              <w:rPr>
                <w:rFonts w:hint="eastAsia" w:ascii="仿宋" w:hAnsi="仿宋" w:eastAsia="仿宋" w:cs="仿宋"/>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jc w:val="center"/>
        </w:trPr>
        <w:tc>
          <w:tcPr>
            <w:tcW w:w="888"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县区</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教育</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局审</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核意</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见</w:t>
            </w:r>
          </w:p>
        </w:tc>
        <w:tc>
          <w:tcPr>
            <w:tcW w:w="7771" w:type="dxa"/>
          </w:tcPr>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ind w:left="0" w:leftChars="0" w:firstLine="0" w:firstLineChars="0"/>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ind w:firstLine="5520" w:firstLineChars="2300"/>
              <w:textAlignment w:val="auto"/>
              <w:outlineLvl w:val="9"/>
              <w:rPr>
                <w:rFonts w:hint="eastAsia" w:ascii="仿宋" w:hAnsi="仿宋" w:eastAsia="仿宋" w:cs="仿宋"/>
                <w:sz w:val="24"/>
                <w:szCs w:val="24"/>
              </w:rPr>
            </w:pPr>
            <w:r>
              <w:rPr>
                <w:rFonts w:hint="eastAsia" w:ascii="仿宋" w:hAnsi="仿宋" w:eastAsia="仿宋" w:cs="仿宋"/>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888" w:type="dxa"/>
            <w:vAlign w:val="center"/>
          </w:tcPr>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市</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教</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育</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局</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审</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批</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意</w:t>
            </w: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见</w:t>
            </w:r>
          </w:p>
        </w:tc>
        <w:tc>
          <w:tcPr>
            <w:tcW w:w="7771" w:type="dxa"/>
          </w:tcPr>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4"/>
                <w:szCs w:val="24"/>
              </w:rPr>
            </w:pPr>
          </w:p>
          <w:p>
            <w:pPr>
              <w:pageBreakBefore w:val="0"/>
              <w:kinsoku/>
              <w:wordWrap/>
              <w:overflowPunct/>
              <w:topLinePunct w:val="0"/>
              <w:autoSpaceDE/>
              <w:autoSpaceDN/>
              <w:bidi w:val="0"/>
              <w:adjustRightInd/>
              <w:snapToGrid/>
              <w:spacing w:line="480" w:lineRule="exact"/>
              <w:ind w:firstLine="5880" w:firstLineChars="2450"/>
              <w:textAlignment w:val="auto"/>
              <w:outlineLvl w:val="9"/>
              <w:rPr>
                <w:rFonts w:hint="eastAsia" w:ascii="仿宋" w:hAnsi="仿宋" w:eastAsia="仿宋" w:cs="仿宋"/>
                <w:sz w:val="24"/>
                <w:szCs w:val="24"/>
              </w:rPr>
            </w:pPr>
            <w:r>
              <w:rPr>
                <w:rFonts w:hint="eastAsia" w:ascii="仿宋" w:hAnsi="仿宋" w:eastAsia="仿宋" w:cs="仿宋"/>
                <w:sz w:val="24"/>
                <w:szCs w:val="24"/>
              </w:rPr>
              <w:t>年   月   日</w:t>
            </w:r>
          </w:p>
        </w:tc>
      </w:tr>
      <w:bookmarkEnd w:id="132"/>
    </w:tbl>
    <w:p>
      <w:pPr>
        <w:pageBreakBefore w:val="0"/>
        <w:kinsoku/>
        <w:wordWrap/>
        <w:overflowPunct/>
        <w:topLinePunct w:val="0"/>
        <w:bidi w:val="0"/>
        <w:spacing w:line="480" w:lineRule="exact"/>
        <w:ind w:firstLine="0" w:firstLineChars="0"/>
      </w:pPr>
    </w:p>
    <w:sectPr>
      <w:headerReference r:id="rId8" w:type="default"/>
      <w:footerReference r:id="rId9" w:type="default"/>
      <w:pgSz w:w="11906" w:h="16838"/>
      <w:pgMar w:top="1440" w:right="1134" w:bottom="1440" w:left="1134" w:header="1134" w:footer="992" w:gutter="0"/>
      <w:pgNumType w:fmt="numberInDash"/>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000010101"/>
    <w:charset w:val="86"/>
    <w:family w:val="auto"/>
    <w:pitch w:val="default"/>
    <w:sig w:usb0="00000000" w:usb1="00000000" w:usb2="00000016" w:usb3="00000000" w:csb0="0004000F" w:csb1="00000000"/>
  </w:font>
  <w:font w:name="等线 Light">
    <w:altName w:val="宋体"/>
    <w:panose1 w:val="02010600030000010101"/>
    <w:charset w:val="86"/>
    <w:family w:val="auto"/>
    <w:pitch w:val="default"/>
    <w:sig w:usb0="00000000" w:usb1="00000000" w:usb2="00000016" w:usb3="00000000" w:csb0="0004000F" w:csb1="00000000"/>
  </w:font>
  <w:font w:name="仿宋-GB2312">
    <w:altName w:val="微软雅黑"/>
    <w:panose1 w:val="00000000000000000000"/>
    <w:charset w:val="00"/>
    <w:family w:val="auto"/>
    <w:pitch w:val="default"/>
    <w:sig w:usb0="00000000" w:usb1="00000000" w:usb2="00000000" w:usb3="00000000" w:csb0="00040001" w:csb1="00000000"/>
  </w:font>
  <w:font w:name="仿宋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altName w:val="宋体"/>
    <w:panose1 w:val="02010601030000010101"/>
    <w:charset w:val="86"/>
    <w:family w:val="auto"/>
    <w:pitch w:val="default"/>
    <w:sig w:usb0="00000000" w:usb1="00000000" w:usb2="00000000" w:usb3="00000000" w:csb0="00040000" w:csb1="00000000"/>
  </w:font>
  <w:font w:name="仿宋_GB2312">
    <w:altName w:val="仿宋"/>
    <w:panose1 w:val="02010609030000010101"/>
    <w:charset w:val="86"/>
    <w:family w:val="modern"/>
    <w:pitch w:val="default"/>
    <w:sig w:usb0="00000000" w:usb1="00000000" w:usb2="00000000" w:usb3="00000000" w:csb0="00040000" w:csb1="00000000"/>
  </w:font>
  <w:font w:name="楷体_GB2312">
    <w:altName w:val="楷体"/>
    <w:panose1 w:val="02010609030000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819"/>
        <w:tab w:val="clear" w:pos="4153"/>
      </w:tabs>
      <w:jc w:val="both"/>
      <w:rPr>
        <w:rStyle w:val="31"/>
        <w:sz w:val="21"/>
      </w:rPr>
    </w:pPr>
    <w:r>
      <w:rPr>
        <w:sz w:val="21"/>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1"/>
                            <w:ind w:firstLine="360"/>
                            <w:jc w:val="center"/>
                          </w:pP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GdxC3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y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sZ3ELcMBAACHAwAADgAAAAAAAAABACAAAAAfAQAAZHJzL2Uyb0RvYy54bWxQ&#10;SwUGAAAAAAYABgBZAQAAVAUAAAAA&#10;">
              <v:fill on="f" focussize="0,0"/>
              <v:stroke on="f"/>
              <v:imagedata o:title=""/>
              <o:lock v:ext="edit" aspectratio="f"/>
              <v:textbox inset="0mm,0mm,0mm,0mm" style="mso-fit-shape-to-text:t;">
                <w:txbxContent>
                  <w:p>
                    <w:pPr>
                      <w:pStyle w:val="11"/>
                      <w:ind w:firstLine="360"/>
                      <w:jc w:val="center"/>
                    </w:pPr>
                  </w:p>
                </w:txbxContent>
              </v:textbox>
            </v:rect>
          </w:pict>
        </mc:Fallback>
      </mc:AlternateContent>
    </w:r>
    <w:r>
      <w:rPr>
        <w:rStyle w:val="31"/>
        <w:rFonts w:hint="eastAsia"/>
        <w:sz w:val="21"/>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1"/>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jc w:val="center"/>
      <w:rPr>
        <w:rStyle w:val="31"/>
        <w:sz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0" w:leftChars="0"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0" w:leftChars="0" w:firstLine="0" w:firstLineChars="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lvlText w:val="%1."/>
      <w:lvlJc w:val="left"/>
      <w:pPr>
        <w:tabs>
          <w:tab w:val="left" w:pos="312"/>
        </w:tabs>
      </w:pPr>
    </w:lvl>
  </w:abstractNum>
  <w:abstractNum w:abstractNumId="1">
    <w:nsid w:val="00000004"/>
    <w:multiLevelType w:val="multilevel"/>
    <w:tmpl w:val="00000004"/>
    <w:lvl w:ilvl="0" w:tentative="0">
      <w:start w:val="1"/>
      <w:numFmt w:val="decimal"/>
      <w:pStyle w:val="50"/>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0000005"/>
    <w:multiLevelType w:val="multilevel"/>
    <w:tmpl w:val="00000005"/>
    <w:lvl w:ilvl="0" w:tentative="0">
      <w:start w:val="1"/>
      <w:numFmt w:val="decimal"/>
      <w:pStyle w:val="51"/>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6"/>
    <w:multiLevelType w:val="singleLevel"/>
    <w:tmpl w:val="00000006"/>
    <w:lvl w:ilvl="0" w:tentative="0">
      <w:start w:val="1"/>
      <w:numFmt w:val="decimal"/>
      <w:lvlText w:val="%1."/>
      <w:lvlJc w:val="left"/>
      <w:pPr>
        <w:tabs>
          <w:tab w:val="left" w:pos="312"/>
        </w:tabs>
      </w:pPr>
    </w:lvl>
  </w:abstractNum>
  <w:abstractNum w:abstractNumId="4">
    <w:nsid w:val="00000007"/>
    <w:multiLevelType w:val="multilevel"/>
    <w:tmpl w:val="00000007"/>
    <w:lvl w:ilvl="0" w:tentative="0">
      <w:start w:val="1"/>
      <w:numFmt w:val="decimal"/>
      <w:pStyle w:val="52"/>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oNotTrackMoves/>
  <w:documentProtection w:enforcement="0"/>
  <w:defaultTabStop w:val="5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1MGZkZmRiNWE5Njg0NTI5OTE4YTlmMjIyMWI2NDEifQ=="/>
  </w:docVars>
  <w:rsids>
    <w:rsidRoot w:val="00172A27"/>
    <w:rsid w:val="01003096"/>
    <w:rsid w:val="01B52054"/>
    <w:rsid w:val="01CA2962"/>
    <w:rsid w:val="02182E0F"/>
    <w:rsid w:val="021D3709"/>
    <w:rsid w:val="022573A2"/>
    <w:rsid w:val="046A2B3F"/>
    <w:rsid w:val="068E19BA"/>
    <w:rsid w:val="06EE1C6F"/>
    <w:rsid w:val="09300D8D"/>
    <w:rsid w:val="094C7FDA"/>
    <w:rsid w:val="09730048"/>
    <w:rsid w:val="0ACF1FA0"/>
    <w:rsid w:val="0AFE67A6"/>
    <w:rsid w:val="0B5217C3"/>
    <w:rsid w:val="0B695D37"/>
    <w:rsid w:val="0C2A44D6"/>
    <w:rsid w:val="0D0B79C1"/>
    <w:rsid w:val="0D0C3638"/>
    <w:rsid w:val="0D43498F"/>
    <w:rsid w:val="0ED64628"/>
    <w:rsid w:val="0EE505E5"/>
    <w:rsid w:val="0F2325AF"/>
    <w:rsid w:val="10355E7D"/>
    <w:rsid w:val="11F83903"/>
    <w:rsid w:val="13A50343"/>
    <w:rsid w:val="14064D1B"/>
    <w:rsid w:val="14DA5E9D"/>
    <w:rsid w:val="15F335E7"/>
    <w:rsid w:val="178E645F"/>
    <w:rsid w:val="19334915"/>
    <w:rsid w:val="1AD04B28"/>
    <w:rsid w:val="1B163390"/>
    <w:rsid w:val="1B603356"/>
    <w:rsid w:val="1BF730CC"/>
    <w:rsid w:val="1C5C2E20"/>
    <w:rsid w:val="1CF10C49"/>
    <w:rsid w:val="1F3B7772"/>
    <w:rsid w:val="204809D3"/>
    <w:rsid w:val="2052686E"/>
    <w:rsid w:val="205F2FA8"/>
    <w:rsid w:val="226052A6"/>
    <w:rsid w:val="233C47C7"/>
    <w:rsid w:val="23885076"/>
    <w:rsid w:val="24261822"/>
    <w:rsid w:val="245E3B72"/>
    <w:rsid w:val="250D257B"/>
    <w:rsid w:val="254D2797"/>
    <w:rsid w:val="258131B2"/>
    <w:rsid w:val="274F70F4"/>
    <w:rsid w:val="281B2E79"/>
    <w:rsid w:val="29021C86"/>
    <w:rsid w:val="29092DCB"/>
    <w:rsid w:val="29391AA2"/>
    <w:rsid w:val="2BAF2C28"/>
    <w:rsid w:val="2BEA0B91"/>
    <w:rsid w:val="2C00671B"/>
    <w:rsid w:val="2E1431C2"/>
    <w:rsid w:val="2E477D2D"/>
    <w:rsid w:val="2E4F3F70"/>
    <w:rsid w:val="2E523C16"/>
    <w:rsid w:val="2ECA729B"/>
    <w:rsid w:val="2FC11B1C"/>
    <w:rsid w:val="31F1282A"/>
    <w:rsid w:val="31FA45E3"/>
    <w:rsid w:val="33410DEF"/>
    <w:rsid w:val="33716CE8"/>
    <w:rsid w:val="36615693"/>
    <w:rsid w:val="373D1C03"/>
    <w:rsid w:val="377F0420"/>
    <w:rsid w:val="378B3228"/>
    <w:rsid w:val="37C322D8"/>
    <w:rsid w:val="380A7083"/>
    <w:rsid w:val="38ED480A"/>
    <w:rsid w:val="394B3665"/>
    <w:rsid w:val="394C4C39"/>
    <w:rsid w:val="39B36A66"/>
    <w:rsid w:val="39D845CD"/>
    <w:rsid w:val="39FF1CAB"/>
    <w:rsid w:val="3B714E2B"/>
    <w:rsid w:val="3BBC131D"/>
    <w:rsid w:val="3BD04828"/>
    <w:rsid w:val="3DF56D94"/>
    <w:rsid w:val="3E45563C"/>
    <w:rsid w:val="40A8309D"/>
    <w:rsid w:val="41A76B4D"/>
    <w:rsid w:val="42075E9B"/>
    <w:rsid w:val="424523EB"/>
    <w:rsid w:val="43365584"/>
    <w:rsid w:val="43CA1ECA"/>
    <w:rsid w:val="4602393E"/>
    <w:rsid w:val="46334040"/>
    <w:rsid w:val="46866F9A"/>
    <w:rsid w:val="47AA00A6"/>
    <w:rsid w:val="48A06135"/>
    <w:rsid w:val="48C600EA"/>
    <w:rsid w:val="4A5F68A6"/>
    <w:rsid w:val="4A8A7108"/>
    <w:rsid w:val="4CC22E1D"/>
    <w:rsid w:val="4D9A73FC"/>
    <w:rsid w:val="4DFC0584"/>
    <w:rsid w:val="4EBB45B9"/>
    <w:rsid w:val="50300867"/>
    <w:rsid w:val="50386ADF"/>
    <w:rsid w:val="517948B8"/>
    <w:rsid w:val="522649B0"/>
    <w:rsid w:val="52E02222"/>
    <w:rsid w:val="52F42171"/>
    <w:rsid w:val="5386645B"/>
    <w:rsid w:val="53907A47"/>
    <w:rsid w:val="54912C2C"/>
    <w:rsid w:val="54A83B72"/>
    <w:rsid w:val="55AA27EB"/>
    <w:rsid w:val="56854769"/>
    <w:rsid w:val="569D70C3"/>
    <w:rsid w:val="57ED27A7"/>
    <w:rsid w:val="58323217"/>
    <w:rsid w:val="590D2CE7"/>
    <w:rsid w:val="5933139D"/>
    <w:rsid w:val="5A4B1222"/>
    <w:rsid w:val="5B335537"/>
    <w:rsid w:val="5CD17A91"/>
    <w:rsid w:val="5D0375E5"/>
    <w:rsid w:val="607B679C"/>
    <w:rsid w:val="610B1C8B"/>
    <w:rsid w:val="616279D2"/>
    <w:rsid w:val="61E37D43"/>
    <w:rsid w:val="62886C9D"/>
    <w:rsid w:val="64077176"/>
    <w:rsid w:val="64760B14"/>
    <w:rsid w:val="65014085"/>
    <w:rsid w:val="653A1200"/>
    <w:rsid w:val="66CE5AC3"/>
    <w:rsid w:val="66D6577C"/>
    <w:rsid w:val="678B5C89"/>
    <w:rsid w:val="67E07919"/>
    <w:rsid w:val="68443B4E"/>
    <w:rsid w:val="687C0438"/>
    <w:rsid w:val="68886580"/>
    <w:rsid w:val="691E38F9"/>
    <w:rsid w:val="69F03A50"/>
    <w:rsid w:val="6A281A47"/>
    <w:rsid w:val="6AE81370"/>
    <w:rsid w:val="6C091D74"/>
    <w:rsid w:val="6C264CF2"/>
    <w:rsid w:val="6C7B5282"/>
    <w:rsid w:val="6CAD6F84"/>
    <w:rsid w:val="6DC0644A"/>
    <w:rsid w:val="700307C7"/>
    <w:rsid w:val="704E225F"/>
    <w:rsid w:val="70AE30FE"/>
    <w:rsid w:val="710B3941"/>
    <w:rsid w:val="7163224D"/>
    <w:rsid w:val="718822FD"/>
    <w:rsid w:val="71AF4A2C"/>
    <w:rsid w:val="727B0E04"/>
    <w:rsid w:val="7299515D"/>
    <w:rsid w:val="72EA3009"/>
    <w:rsid w:val="73682094"/>
    <w:rsid w:val="73DD5A2E"/>
    <w:rsid w:val="76950D54"/>
    <w:rsid w:val="76C84AEE"/>
    <w:rsid w:val="77640DC4"/>
    <w:rsid w:val="78811502"/>
    <w:rsid w:val="791E11C8"/>
    <w:rsid w:val="79B14B0E"/>
    <w:rsid w:val="7AAB0437"/>
    <w:rsid w:val="7BAC21CF"/>
    <w:rsid w:val="7C4111CA"/>
    <w:rsid w:val="7CA969FD"/>
    <w:rsid w:val="7ECF2FC7"/>
    <w:rsid w:val="7F71701B"/>
    <w:rsid w:val="7FB15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5"/>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link w:val="40"/>
    <w:qFormat/>
    <w:uiPriority w:val="9"/>
    <w:pPr>
      <w:outlineLvl w:val="1"/>
    </w:pPr>
    <w:rPr>
      <w:b/>
      <w:sz w:val="30"/>
    </w:rPr>
  </w:style>
  <w:style w:type="paragraph" w:styleId="4">
    <w:name w:val="heading 3"/>
    <w:basedOn w:val="1"/>
    <w:next w:val="1"/>
    <w:link w:val="36"/>
    <w:qFormat/>
    <w:uiPriority w:val="9"/>
    <w:pPr>
      <w:keepNext/>
      <w:keepLines/>
      <w:outlineLvl w:val="2"/>
    </w:pPr>
    <w:rPr>
      <w:b/>
      <w:bCs/>
      <w:szCs w:val="32"/>
    </w:rPr>
  </w:style>
  <w:style w:type="paragraph" w:styleId="5">
    <w:name w:val="heading 4"/>
    <w:basedOn w:val="1"/>
    <w:next w:val="1"/>
    <w:link w:val="27"/>
    <w:qFormat/>
    <w:uiPriority w:val="9"/>
    <w:pPr>
      <w:keepNext/>
      <w:keepLines/>
      <w:outlineLvl w:val="3"/>
    </w:pPr>
    <w:rPr>
      <w:rFonts w:hAnsi="等线 Light"/>
      <w:bCs/>
      <w:szCs w:val="28"/>
    </w:rPr>
  </w:style>
  <w:style w:type="character" w:default="1" w:styleId="23">
    <w:name w:val="Default Paragraph Font"/>
    <w:qFormat/>
    <w:uiPriority w:val="1"/>
  </w:style>
  <w:style w:type="table" w:default="1" w:styleId="21">
    <w:name w:val="Normal Table"/>
    <w:qFormat/>
    <w:uiPriority w:val="99"/>
    <w:tblPr>
      <w:tblCellMar>
        <w:top w:w="0" w:type="dxa"/>
        <w:left w:w="108" w:type="dxa"/>
        <w:bottom w:w="0" w:type="dxa"/>
        <w:right w:w="108" w:type="dxa"/>
      </w:tblCellMar>
    </w:tblPr>
  </w:style>
  <w:style w:type="paragraph" w:styleId="6">
    <w:name w:val="toc 7"/>
    <w:basedOn w:val="1"/>
    <w:next w:val="1"/>
    <w:qFormat/>
    <w:uiPriority w:val="39"/>
    <w:pPr>
      <w:ind w:left="1680"/>
      <w:jc w:val="left"/>
    </w:pPr>
    <w:rPr>
      <w:rFonts w:ascii="等线" w:eastAsia="等线"/>
      <w:sz w:val="18"/>
      <w:szCs w:val="18"/>
    </w:rPr>
  </w:style>
  <w:style w:type="paragraph" w:styleId="7">
    <w:name w:val="annotation text"/>
    <w:basedOn w:val="1"/>
    <w:qFormat/>
    <w:uiPriority w:val="99"/>
    <w:pPr>
      <w:jc w:val="left"/>
    </w:pPr>
  </w:style>
  <w:style w:type="paragraph" w:styleId="8">
    <w:name w:val="toc 5"/>
    <w:basedOn w:val="1"/>
    <w:next w:val="1"/>
    <w:qFormat/>
    <w:uiPriority w:val="39"/>
    <w:pPr>
      <w:ind w:left="1120"/>
      <w:jc w:val="left"/>
    </w:pPr>
    <w:rPr>
      <w:rFonts w:ascii="等线" w:eastAsia="等线"/>
      <w:sz w:val="18"/>
      <w:szCs w:val="18"/>
    </w:rPr>
  </w:style>
  <w:style w:type="paragraph" w:styleId="9">
    <w:name w:val="toc 3"/>
    <w:basedOn w:val="1"/>
    <w:next w:val="1"/>
    <w:qFormat/>
    <w:uiPriority w:val="39"/>
    <w:pPr>
      <w:ind w:left="560"/>
      <w:jc w:val="left"/>
    </w:pPr>
    <w:rPr>
      <w:rFonts w:ascii="等线" w:eastAsia="等线"/>
      <w:i/>
      <w:iCs/>
      <w:sz w:val="20"/>
      <w:szCs w:val="20"/>
    </w:rPr>
  </w:style>
  <w:style w:type="paragraph" w:styleId="10">
    <w:name w:val="toc 8"/>
    <w:basedOn w:val="1"/>
    <w:next w:val="1"/>
    <w:qFormat/>
    <w:uiPriority w:val="39"/>
    <w:pPr>
      <w:ind w:left="1960"/>
      <w:jc w:val="left"/>
    </w:pPr>
    <w:rPr>
      <w:rFonts w:ascii="等线" w:eastAsia="等线"/>
      <w:sz w:val="18"/>
      <w:szCs w:val="18"/>
    </w:rPr>
  </w:style>
  <w:style w:type="paragraph" w:styleId="11">
    <w:name w:val="footer"/>
    <w:basedOn w:val="1"/>
    <w:link w:val="41"/>
    <w:qFormat/>
    <w:uiPriority w:val="99"/>
    <w:pPr>
      <w:tabs>
        <w:tab w:val="center" w:pos="4153"/>
        <w:tab w:val="right" w:pos="8306"/>
      </w:tabs>
      <w:spacing w:line="240" w:lineRule="auto"/>
      <w:jc w:val="left"/>
    </w:pPr>
    <w:rPr>
      <w:sz w:val="18"/>
      <w:szCs w:val="18"/>
    </w:rPr>
  </w:style>
  <w:style w:type="paragraph" w:styleId="12">
    <w:name w:val="header"/>
    <w:basedOn w:val="1"/>
    <w:link w:val="28"/>
    <w:qFormat/>
    <w:uiPriority w:val="99"/>
    <w:pPr>
      <w:pBdr>
        <w:bottom w:val="single" w:color="auto" w:sz="6" w:space="1"/>
      </w:pBdr>
      <w:tabs>
        <w:tab w:val="center" w:pos="4153"/>
        <w:tab w:val="right" w:pos="8306"/>
      </w:tabs>
      <w:spacing w:line="240" w:lineRule="auto"/>
      <w:jc w:val="center"/>
    </w:pPr>
    <w:rPr>
      <w:sz w:val="18"/>
      <w:szCs w:val="18"/>
    </w:rPr>
  </w:style>
  <w:style w:type="paragraph" w:styleId="13">
    <w:name w:val="toc 1"/>
    <w:basedOn w:val="1"/>
    <w:next w:val="1"/>
    <w:qFormat/>
    <w:uiPriority w:val="39"/>
    <w:pPr>
      <w:spacing w:before="120" w:after="120"/>
      <w:jc w:val="left"/>
    </w:pPr>
    <w:rPr>
      <w:rFonts w:ascii="等线" w:eastAsia="等线"/>
      <w:b/>
      <w:bCs/>
      <w:caps/>
      <w:sz w:val="20"/>
      <w:szCs w:val="20"/>
    </w:rPr>
  </w:style>
  <w:style w:type="paragraph" w:styleId="14">
    <w:name w:val="toc 4"/>
    <w:basedOn w:val="1"/>
    <w:next w:val="1"/>
    <w:qFormat/>
    <w:uiPriority w:val="39"/>
    <w:pPr>
      <w:ind w:left="840"/>
      <w:jc w:val="left"/>
    </w:pPr>
    <w:rPr>
      <w:rFonts w:ascii="等线" w:eastAsia="等线"/>
      <w:sz w:val="18"/>
      <w:szCs w:val="18"/>
    </w:rPr>
  </w:style>
  <w:style w:type="paragraph" w:styleId="15">
    <w:name w:val="footnote text"/>
    <w:basedOn w:val="1"/>
    <w:link w:val="39"/>
    <w:qFormat/>
    <w:uiPriority w:val="99"/>
    <w:pPr>
      <w:adjustRightInd/>
      <w:jc w:val="left"/>
    </w:pPr>
    <w:rPr>
      <w:rFonts w:hAnsi="仿宋"/>
      <w:sz w:val="18"/>
      <w:szCs w:val="18"/>
    </w:rPr>
  </w:style>
  <w:style w:type="paragraph" w:styleId="16">
    <w:name w:val="toc 6"/>
    <w:basedOn w:val="1"/>
    <w:next w:val="1"/>
    <w:qFormat/>
    <w:uiPriority w:val="39"/>
    <w:pPr>
      <w:ind w:left="1400"/>
      <w:jc w:val="left"/>
    </w:pPr>
    <w:rPr>
      <w:rFonts w:ascii="等线" w:eastAsia="等线"/>
      <w:sz w:val="18"/>
      <w:szCs w:val="18"/>
    </w:rPr>
  </w:style>
  <w:style w:type="paragraph" w:styleId="17">
    <w:name w:val="Body Text Indent 3"/>
    <w:basedOn w:val="1"/>
    <w:link w:val="34"/>
    <w:qFormat/>
    <w:uiPriority w:val="0"/>
    <w:pPr>
      <w:spacing w:after="120" w:line="240" w:lineRule="auto"/>
      <w:ind w:left="420" w:leftChars="200" w:firstLine="0" w:firstLineChars="0"/>
    </w:pPr>
    <w:rPr>
      <w:sz w:val="16"/>
      <w:szCs w:val="16"/>
    </w:rPr>
  </w:style>
  <w:style w:type="paragraph" w:styleId="18">
    <w:name w:val="toc 2"/>
    <w:basedOn w:val="1"/>
    <w:next w:val="1"/>
    <w:qFormat/>
    <w:uiPriority w:val="39"/>
    <w:pPr>
      <w:ind w:left="280"/>
      <w:jc w:val="left"/>
    </w:pPr>
    <w:rPr>
      <w:rFonts w:ascii="等线" w:eastAsia="等线"/>
      <w:smallCaps/>
      <w:sz w:val="20"/>
      <w:szCs w:val="20"/>
    </w:rPr>
  </w:style>
  <w:style w:type="paragraph" w:styleId="19">
    <w:name w:val="toc 9"/>
    <w:basedOn w:val="1"/>
    <w:next w:val="1"/>
    <w:qFormat/>
    <w:uiPriority w:val="39"/>
    <w:pPr>
      <w:ind w:left="2240"/>
      <w:jc w:val="left"/>
    </w:pPr>
    <w:rPr>
      <w:rFonts w:ascii="等线" w:eastAsia="等线"/>
      <w:sz w:val="18"/>
      <w:szCs w:val="18"/>
    </w:rPr>
  </w:style>
  <w:style w:type="paragraph" w:styleId="20">
    <w:name w:val="Normal (Web)"/>
    <w:basedOn w:val="1"/>
    <w:qFormat/>
    <w:uiPriority w:val="0"/>
    <w:pPr>
      <w:spacing w:before="0" w:beforeAutospacing="1" w:after="0" w:afterAutospacing="1"/>
      <w:ind w:left="0" w:right="0"/>
      <w:jc w:val="left"/>
    </w:pPr>
    <w:rPr>
      <w:kern w:val="0"/>
      <w:sz w:val="24"/>
      <w:lang w:val="en-US" w:eastAsia="zh-CN" w:bidi="ar"/>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Emphasis"/>
    <w:basedOn w:val="23"/>
    <w:qFormat/>
    <w:uiPriority w:val="20"/>
    <w:rPr>
      <w:i/>
    </w:rPr>
  </w:style>
  <w:style w:type="character" w:styleId="25">
    <w:name w:val="Hyperlink"/>
    <w:qFormat/>
    <w:uiPriority w:val="99"/>
    <w:rPr>
      <w:color w:val="0563C1"/>
      <w:u w:val="single"/>
    </w:rPr>
  </w:style>
  <w:style w:type="character" w:styleId="26">
    <w:name w:val="footnote reference"/>
    <w:qFormat/>
    <w:uiPriority w:val="99"/>
    <w:rPr>
      <w:vertAlign w:val="superscript"/>
    </w:rPr>
  </w:style>
  <w:style w:type="character" w:customStyle="1" w:styleId="27">
    <w:name w:val="标题 4 字符"/>
    <w:link w:val="5"/>
    <w:qFormat/>
    <w:uiPriority w:val="9"/>
    <w:rPr>
      <w:rFonts w:ascii="仿宋" w:hAnsi="等线 Light" w:eastAsia="仿宋" w:cs="Times New Roman"/>
      <w:bCs/>
      <w:sz w:val="28"/>
      <w:szCs w:val="28"/>
    </w:rPr>
  </w:style>
  <w:style w:type="character" w:customStyle="1" w:styleId="28">
    <w:name w:val="页眉 字符"/>
    <w:link w:val="12"/>
    <w:qFormat/>
    <w:uiPriority w:val="99"/>
    <w:rPr>
      <w:rFonts w:ascii="仿宋" w:eastAsia="仿宋"/>
      <w:sz w:val="18"/>
      <w:szCs w:val="18"/>
    </w:rPr>
  </w:style>
  <w:style w:type="character" w:customStyle="1" w:styleId="29">
    <w:name w:val="标题 1 字符"/>
    <w:qFormat/>
    <w:uiPriority w:val="9"/>
    <w:rPr>
      <w:rFonts w:ascii="黑体" w:eastAsia="黑体"/>
      <w:b/>
      <w:bCs/>
      <w:kern w:val="44"/>
      <w:sz w:val="30"/>
      <w:szCs w:val="44"/>
    </w:rPr>
  </w:style>
  <w:style w:type="character" w:customStyle="1" w:styleId="30">
    <w:name w:val="标题 3 字符"/>
    <w:qFormat/>
    <w:uiPriority w:val="9"/>
    <w:rPr>
      <w:rFonts w:ascii="仿宋" w:eastAsia="仿宋"/>
      <w:b/>
      <w:bCs/>
      <w:sz w:val="28"/>
      <w:szCs w:val="32"/>
    </w:rPr>
  </w:style>
  <w:style w:type="character" w:customStyle="1" w:styleId="31">
    <w:name w:val="页脚样式 字符"/>
    <w:link w:val="32"/>
    <w:qFormat/>
    <w:uiPriority w:val="0"/>
    <w:rPr>
      <w:rFonts w:ascii="仿宋" w:eastAsia="仿宋"/>
      <w:sz w:val="18"/>
      <w:szCs w:val="18"/>
    </w:rPr>
  </w:style>
  <w:style w:type="paragraph" w:customStyle="1" w:styleId="32">
    <w:name w:val="页脚样式"/>
    <w:basedOn w:val="11"/>
    <w:link w:val="31"/>
    <w:qFormat/>
    <w:uiPriority w:val="0"/>
    <w:pPr>
      <w:ind w:firstLine="0" w:firstLineChars="0"/>
      <w:jc w:val="center"/>
    </w:pPr>
    <w:rPr>
      <w:sz w:val="21"/>
    </w:rPr>
  </w:style>
  <w:style w:type="character" w:customStyle="1" w:styleId="33">
    <w:name w:val="标题 2 字符"/>
    <w:qFormat/>
    <w:uiPriority w:val="9"/>
    <w:rPr>
      <w:rFonts w:ascii="仿宋" w:hAnsi="等线 Light" w:eastAsia="仿宋" w:cs="Times New Roman"/>
      <w:b/>
      <w:bCs/>
      <w:sz w:val="30"/>
      <w:szCs w:val="32"/>
    </w:rPr>
  </w:style>
  <w:style w:type="character" w:customStyle="1" w:styleId="34">
    <w:name w:val="正文文本缩进 3 字符"/>
    <w:link w:val="17"/>
    <w:qFormat/>
    <w:uiPriority w:val="0"/>
    <w:rPr>
      <w:rFonts w:ascii="仿宋" w:eastAsia="仿宋"/>
      <w:kern w:val="2"/>
      <w:sz w:val="16"/>
      <w:szCs w:val="16"/>
    </w:rPr>
  </w:style>
  <w:style w:type="character" w:customStyle="1" w:styleId="35">
    <w:name w:val="标题 1 字符1"/>
    <w:link w:val="2"/>
    <w:qFormat/>
    <w:uiPriority w:val="9"/>
    <w:rPr>
      <w:rFonts w:ascii="黑体" w:eastAsia="黑体"/>
      <w:b/>
      <w:bCs/>
      <w:kern w:val="44"/>
      <w:sz w:val="30"/>
      <w:szCs w:val="44"/>
    </w:rPr>
  </w:style>
  <w:style w:type="character" w:customStyle="1" w:styleId="36">
    <w:name w:val="标题 3 字符1"/>
    <w:link w:val="4"/>
    <w:qFormat/>
    <w:uiPriority w:val="9"/>
    <w:rPr>
      <w:rFonts w:ascii="仿宋" w:eastAsia="仿宋"/>
      <w:b/>
      <w:bCs/>
      <w:sz w:val="28"/>
      <w:szCs w:val="32"/>
    </w:rPr>
  </w:style>
  <w:style w:type="character" w:customStyle="1" w:styleId="37">
    <w:name w:val="封面 字符"/>
    <w:link w:val="38"/>
    <w:qFormat/>
    <w:uiPriority w:val="0"/>
    <w:rPr>
      <w:rFonts w:ascii="黑体" w:hAnsi="黑体" w:eastAsia="黑体"/>
      <w:sz w:val="48"/>
      <w:szCs w:val="48"/>
    </w:rPr>
  </w:style>
  <w:style w:type="paragraph" w:customStyle="1" w:styleId="38">
    <w:name w:val="封面"/>
    <w:basedOn w:val="1"/>
    <w:link w:val="37"/>
    <w:qFormat/>
    <w:uiPriority w:val="0"/>
    <w:pPr>
      <w:spacing w:line="360" w:lineRule="auto"/>
      <w:ind w:firstLine="0" w:firstLineChars="0"/>
      <w:jc w:val="center"/>
    </w:pPr>
    <w:rPr>
      <w:rFonts w:ascii="黑体" w:hAnsi="黑体" w:eastAsia="黑体"/>
      <w:sz w:val="48"/>
      <w:szCs w:val="48"/>
    </w:rPr>
  </w:style>
  <w:style w:type="character" w:customStyle="1" w:styleId="39">
    <w:name w:val="脚注文本 字符"/>
    <w:link w:val="15"/>
    <w:qFormat/>
    <w:uiPriority w:val="99"/>
    <w:rPr>
      <w:rFonts w:ascii="仿宋" w:hAnsi="仿宋" w:eastAsia="仿宋"/>
      <w:kern w:val="2"/>
      <w:sz w:val="18"/>
      <w:szCs w:val="18"/>
    </w:rPr>
  </w:style>
  <w:style w:type="character" w:customStyle="1" w:styleId="40">
    <w:name w:val="标题 2 字符1"/>
    <w:link w:val="3"/>
    <w:qFormat/>
    <w:uiPriority w:val="9"/>
    <w:rPr>
      <w:rFonts w:ascii="仿宋" w:eastAsia="仿宋"/>
      <w:b/>
      <w:kern w:val="2"/>
      <w:sz w:val="30"/>
      <w:szCs w:val="21"/>
    </w:rPr>
  </w:style>
  <w:style w:type="character" w:customStyle="1" w:styleId="41">
    <w:name w:val="页脚 字符"/>
    <w:link w:val="11"/>
    <w:qFormat/>
    <w:uiPriority w:val="99"/>
    <w:rPr>
      <w:rFonts w:ascii="仿宋" w:eastAsia="仿宋"/>
      <w:sz w:val="18"/>
      <w:szCs w:val="18"/>
    </w:rPr>
  </w:style>
  <w:style w:type="character" w:customStyle="1" w:styleId="42">
    <w:name w:val="font11"/>
    <w:basedOn w:val="23"/>
    <w:qFormat/>
    <w:uiPriority w:val="0"/>
    <w:rPr>
      <w:rFonts w:ascii="Arial" w:hAnsi="Arial" w:cs="Arial"/>
      <w:color w:val="000000"/>
      <w:sz w:val="24"/>
      <w:szCs w:val="24"/>
      <w:u w:val="none"/>
    </w:rPr>
  </w:style>
  <w:style w:type="character" w:customStyle="1" w:styleId="43">
    <w:name w:val="font101"/>
    <w:basedOn w:val="23"/>
    <w:qFormat/>
    <w:uiPriority w:val="0"/>
    <w:rPr>
      <w:rFonts w:hint="eastAsia" w:ascii="仿宋" w:hAnsi="仿宋" w:eastAsia="仿宋" w:cs="仿宋"/>
      <w:b/>
      <w:color w:val="FF0000"/>
      <w:sz w:val="16"/>
      <w:szCs w:val="16"/>
      <w:u w:val="none"/>
    </w:rPr>
  </w:style>
  <w:style w:type="character" w:customStyle="1" w:styleId="44">
    <w:name w:val="font131"/>
    <w:basedOn w:val="23"/>
    <w:qFormat/>
    <w:uiPriority w:val="0"/>
    <w:rPr>
      <w:rFonts w:hint="eastAsia" w:ascii="仿宋" w:hAnsi="仿宋" w:eastAsia="仿宋" w:cs="仿宋"/>
      <w:b/>
      <w:color w:val="000000"/>
      <w:sz w:val="16"/>
      <w:szCs w:val="16"/>
      <w:u w:val="none"/>
    </w:rPr>
  </w:style>
  <w:style w:type="character" w:customStyle="1" w:styleId="45">
    <w:name w:val="font21"/>
    <w:basedOn w:val="23"/>
    <w:qFormat/>
    <w:uiPriority w:val="0"/>
    <w:rPr>
      <w:rFonts w:ascii="Arial" w:hAnsi="Arial" w:cs="Arial"/>
      <w:color w:val="000000"/>
      <w:sz w:val="16"/>
      <w:szCs w:val="16"/>
      <w:u w:val="none"/>
    </w:rPr>
  </w:style>
  <w:style w:type="character" w:customStyle="1" w:styleId="46">
    <w:name w:val="font41"/>
    <w:basedOn w:val="23"/>
    <w:qFormat/>
    <w:uiPriority w:val="0"/>
    <w:rPr>
      <w:rFonts w:hint="eastAsia" w:ascii="仿宋" w:hAnsi="仿宋" w:eastAsia="仿宋" w:cs="仿宋"/>
      <w:color w:val="000000"/>
      <w:sz w:val="16"/>
      <w:szCs w:val="16"/>
      <w:u w:val="none"/>
    </w:rPr>
  </w:style>
  <w:style w:type="paragraph" w:customStyle="1" w:styleId="47">
    <w:name w:val="WPSOffice手动目录 1"/>
    <w:qFormat/>
    <w:uiPriority w:val="0"/>
    <w:pPr>
      <w:ind w:leftChars="0"/>
    </w:pPr>
    <w:rPr>
      <w:rFonts w:ascii="Calibri" w:hAnsi="Calibri" w:eastAsia="宋体" w:cs="Times New Roman"/>
      <w:sz w:val="20"/>
      <w:szCs w:val="20"/>
    </w:rPr>
  </w:style>
  <w:style w:type="paragraph" w:customStyle="1" w:styleId="48">
    <w:name w:val="WPSOffice手动目录 2"/>
    <w:qFormat/>
    <w:uiPriority w:val="0"/>
    <w:pPr>
      <w:ind w:leftChars="200"/>
    </w:pPr>
    <w:rPr>
      <w:rFonts w:ascii="Calibri" w:hAnsi="Calibri" w:eastAsia="宋体" w:cs="Times New Roman"/>
      <w:sz w:val="20"/>
      <w:szCs w:val="20"/>
    </w:rPr>
  </w:style>
  <w:style w:type="character" w:customStyle="1" w:styleId="49">
    <w:name w:val="font61"/>
    <w:basedOn w:val="23"/>
    <w:qFormat/>
    <w:uiPriority w:val="0"/>
    <w:rPr>
      <w:rFonts w:hint="eastAsia" w:ascii="仿宋" w:hAnsi="仿宋" w:eastAsia="仿宋" w:cs="仿宋"/>
      <w:color w:val="000000"/>
      <w:sz w:val="24"/>
      <w:szCs w:val="24"/>
      <w:u w:val="none"/>
    </w:rPr>
  </w:style>
  <w:style w:type="paragraph" w:customStyle="1" w:styleId="50">
    <w:name w:val="表格标题"/>
    <w:basedOn w:val="1"/>
    <w:qFormat/>
    <w:uiPriority w:val="0"/>
    <w:pPr>
      <w:numPr>
        <w:ilvl w:val="0"/>
        <w:numId w:val="1"/>
      </w:numPr>
      <w:spacing w:line="320" w:lineRule="exact"/>
      <w:ind w:firstLine="0" w:firstLineChars="0"/>
      <w:jc w:val="center"/>
    </w:pPr>
    <w:rPr>
      <w:rFonts w:ascii="宋体" w:hAnsi="宋体" w:cs="宋体"/>
      <w:color w:val="000000"/>
      <w:kern w:val="1"/>
      <w:sz w:val="24"/>
      <w:szCs w:val="24"/>
    </w:rPr>
  </w:style>
  <w:style w:type="paragraph" w:customStyle="1" w:styleId="51">
    <w:name w:val="三级标题"/>
    <w:qFormat/>
    <w:uiPriority w:val="0"/>
    <w:pPr>
      <w:numPr>
        <w:ilvl w:val="0"/>
        <w:numId w:val="2"/>
      </w:numPr>
      <w:spacing w:line="520" w:lineRule="exact"/>
    </w:pPr>
    <w:rPr>
      <w:rFonts w:ascii="宋体" w:hAnsi="宋体" w:eastAsia="仿宋" w:cs="宋体"/>
      <w:color w:val="000000"/>
      <w:kern w:val="1"/>
      <w:sz w:val="28"/>
      <w:szCs w:val="28"/>
      <w:lang w:val="en-US" w:eastAsia="zh-CN" w:bidi="ar-SA"/>
    </w:rPr>
  </w:style>
  <w:style w:type="paragraph" w:customStyle="1" w:styleId="52">
    <w:name w:val="四级标题"/>
    <w:qFormat/>
    <w:uiPriority w:val="0"/>
    <w:pPr>
      <w:numPr>
        <w:ilvl w:val="0"/>
        <w:numId w:val="3"/>
      </w:numPr>
      <w:spacing w:line="440" w:lineRule="exact"/>
    </w:pPr>
    <w:rPr>
      <w:rFonts w:ascii="仿宋" w:hAnsi="仿宋" w:eastAsia="仿宋" w:cs="宋体"/>
      <w:color w:val="000000"/>
      <w:kern w:val="2"/>
      <w:sz w:val="30"/>
      <w:szCs w:val="30"/>
      <w:lang w:val="en-US" w:eastAsia="zh-CN" w:bidi="ar-SA"/>
    </w:rPr>
  </w:style>
  <w:style w:type="table" w:customStyle="1" w:styleId="53">
    <w:name w:val="Table Normal"/>
    <w:semiHidden/>
    <w:unhideWhenUsed/>
    <w:qFormat/>
    <w:uiPriority w:val="0"/>
    <w:tblPr>
      <w:tblCellMar>
        <w:top w:w="0" w:type="dxa"/>
        <w:left w:w="0" w:type="dxa"/>
        <w:bottom w:w="0" w:type="dxa"/>
        <w:right w:w="0" w:type="dxa"/>
      </w:tblCellMar>
    </w:tblPr>
  </w:style>
  <w:style w:type="paragraph" w:customStyle="1" w:styleId="5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8FAFC0-133C-46A0-9399-C53C629C5F4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27</Pages>
  <Words>10884</Words>
  <Characters>12182</Characters>
  <Lines>0</Lines>
  <Paragraphs>0</Paragraphs>
  <TotalTime>4</TotalTime>
  <ScaleCrop>false</ScaleCrop>
  <LinksUpToDate>false</LinksUpToDate>
  <CharactersWithSpaces>12445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2019-12-12T12:44:00Z</dcterms:created>
  <dc:creator>咕咕</dc:creator>
  <cp:lastModifiedBy>石明成</cp:lastModifiedBy>
  <cp:lastPrinted>2020-03-22T14:00:00Z</cp:lastPrinted>
  <dcterms:modified xsi:type="dcterms:W3CDTF">2023-10-23T13:55:51Z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C02054E90661413EB8EB59BD7B9C2BF2_13</vt:lpwstr>
  </property>
</Properties>
</file>