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tLeast"/>
        <w:rPr>
          <w:rFonts w:ascii="黑体-简" w:hAnsi="黑体-简" w:eastAsia="黑体-简" w:cs="黑体-简"/>
          <w:sz w:val="44"/>
          <w:szCs w:val="44"/>
        </w:rPr>
      </w:pPr>
    </w:p>
    <w:p>
      <w:pPr>
        <w:spacing w:line="800" w:lineRule="exact"/>
        <w:jc w:val="distribute"/>
        <w:rPr>
          <w:rFonts w:ascii="黑体-简" w:hAnsi="黑体-简" w:eastAsia="黑体-简" w:cs="黑体-简"/>
          <w:sz w:val="44"/>
          <w:szCs w:val="44"/>
        </w:rPr>
      </w:pPr>
      <w:r>
        <w:rPr>
          <w:rFonts w:hint="eastAsia" w:ascii="黑体" w:hAnsi="黑体" w:eastAsia="黑体" w:cs="黑体"/>
          <w:color w:val="000000"/>
          <w:sz w:val="48"/>
          <w:szCs w:val="48"/>
        </w:rPr>
        <w:drawing>
          <wp:anchor distT="0" distB="0" distL="114300" distR="114300" simplePos="0" relativeHeight="251659264" behindDoc="0" locked="0" layoutInCell="1" allowOverlap="1">
            <wp:simplePos x="0" y="0"/>
            <wp:positionH relativeFrom="column">
              <wp:posOffset>8255</wp:posOffset>
            </wp:positionH>
            <wp:positionV relativeFrom="paragraph">
              <wp:posOffset>-212725</wp:posOffset>
            </wp:positionV>
            <wp:extent cx="949960" cy="846455"/>
            <wp:effectExtent l="0" t="0" r="2540" b="10795"/>
            <wp:wrapSquare wrapText="bothSides"/>
            <wp:docPr id="1026" name="图片 8" descr="校服最新2016.11  b"/>
            <wp:cNvGraphicFramePr/>
            <a:graphic xmlns:a="http://schemas.openxmlformats.org/drawingml/2006/main">
              <a:graphicData uri="http://schemas.openxmlformats.org/drawingml/2006/picture">
                <pic:pic xmlns:pic="http://schemas.openxmlformats.org/drawingml/2006/picture">
                  <pic:nvPicPr>
                    <pic:cNvPr id="1026" name="图片 8" descr="校服最新2016.11  b"/>
                    <pic:cNvPicPr/>
                  </pic:nvPicPr>
                  <pic:blipFill>
                    <a:blip r:embed="rId8" cstate="print"/>
                    <a:srcRect/>
                    <a:stretch>
                      <a:fillRect/>
                    </a:stretch>
                  </pic:blipFill>
                  <pic:spPr>
                    <a:xfrm>
                      <a:off x="0" y="0"/>
                      <a:ext cx="949960" cy="846455"/>
                    </a:xfrm>
                    <a:prstGeom prst="rect">
                      <a:avLst/>
                    </a:prstGeom>
                    <a:ln>
                      <a:noFill/>
                    </a:ln>
                  </pic:spPr>
                </pic:pic>
              </a:graphicData>
            </a:graphic>
          </wp:anchor>
        </w:drawing>
      </w:r>
      <w:r>
        <w:rPr>
          <w:rFonts w:hint="eastAsia" w:ascii="黑体" w:hAnsi="黑体" w:eastAsia="黑体" w:cs="黑体"/>
          <w:b/>
          <w:bCs/>
          <w:color w:val="000000"/>
          <w:sz w:val="48"/>
          <w:szCs w:val="48"/>
        </w:rPr>
        <w:t>松桃苗族自治县中等职业学校</w:t>
      </w:r>
    </w:p>
    <w:p>
      <w:pPr>
        <w:widowControl/>
        <w:spacing w:line="800" w:lineRule="exact"/>
        <w:ind w:firstLine="360" w:firstLineChars="100"/>
        <w:jc w:val="left"/>
        <w:rPr>
          <w:rFonts w:ascii="仿宋GB-2312" w:hAnsi="仿宋GB-2312" w:eastAsia="仿宋GB-2312" w:cs="仿宋GB-2312"/>
          <w:sz w:val="36"/>
          <w:szCs w:val="36"/>
        </w:rPr>
      </w:pPr>
      <w:bookmarkStart w:id="0" w:name="_Toc19510"/>
      <w:bookmarkStart w:id="1" w:name="_Toc35957544"/>
      <w:bookmarkStart w:id="2" w:name="_Toc16889"/>
      <w:bookmarkStart w:id="3" w:name="_Toc19617"/>
      <w:bookmarkStart w:id="4" w:name="_Toc6893"/>
      <w:r>
        <w:rPr>
          <w:rFonts w:hint="eastAsia" w:ascii="仿宋GB-2312" w:hAnsi="仿宋GB-2312" w:eastAsia="仿宋GB-2312" w:cs="仿宋GB-2312"/>
          <w:sz w:val="36"/>
          <w:szCs w:val="36"/>
        </w:rPr>
        <w:t>民族音乐与舞蹈专业人才培养方案</w:t>
      </w:r>
      <w:bookmarkEnd w:id="0"/>
      <w:bookmarkEnd w:id="1"/>
      <w:bookmarkEnd w:id="2"/>
      <w:bookmarkEnd w:id="3"/>
      <w:bookmarkEnd w:id="4"/>
    </w:p>
    <w:p>
      <w:pPr>
        <w:spacing w:line="480" w:lineRule="atLeast"/>
        <w:jc w:val="left"/>
        <w:rPr>
          <w:rFonts w:ascii="黑体-简" w:hAnsi="黑体-简" w:eastAsia="黑体-简" w:cs="黑体-简"/>
          <w:spacing w:val="113"/>
          <w:sz w:val="44"/>
          <w:szCs w:val="44"/>
        </w:rPr>
      </w:pPr>
    </w:p>
    <w:p>
      <w:pPr>
        <w:spacing w:line="480" w:lineRule="atLeast"/>
        <w:jc w:val="left"/>
        <w:rPr>
          <w:rFonts w:ascii="黑体-简" w:hAnsi="黑体-简" w:eastAsia="黑体-简" w:cs="黑体-简"/>
          <w:spacing w:val="113"/>
          <w:sz w:val="44"/>
          <w:szCs w:val="44"/>
        </w:rPr>
      </w:pPr>
    </w:p>
    <w:p>
      <w:pPr>
        <w:tabs>
          <w:tab w:val="left" w:pos="4666"/>
        </w:tabs>
        <w:spacing w:line="800" w:lineRule="exact"/>
        <w:ind w:firstLine="2168" w:firstLineChars="600"/>
        <w:jc w:val="left"/>
        <w:rPr>
          <w:rFonts w:ascii="仿宋" w:hAnsi="仿宋" w:cs="仿宋"/>
          <w:b/>
          <w:bCs/>
          <w:color w:val="000000"/>
          <w:sz w:val="36"/>
          <w:szCs w:val="36"/>
        </w:rPr>
      </w:pPr>
      <w:r>
        <w:rPr>
          <w:rFonts w:hint="eastAsia" w:ascii="仿宋" w:hAnsi="仿宋" w:cs="仿宋"/>
          <w:b/>
          <w:bCs/>
          <w:color w:val="000000"/>
          <w:sz w:val="36"/>
          <w:szCs w:val="36"/>
        </w:rPr>
        <w:t>专</w:t>
      </w:r>
      <w:r>
        <w:rPr>
          <w:rFonts w:hint="eastAsia" w:ascii="仿宋" w:hAnsi="仿宋" w:cs="仿宋"/>
          <w:b/>
          <w:bCs/>
          <w:color w:val="000000"/>
          <w:spacing w:val="20"/>
          <w:sz w:val="36"/>
          <w:szCs w:val="36"/>
        </w:rPr>
        <w:t>业名</w:t>
      </w:r>
      <w:r>
        <w:rPr>
          <w:rFonts w:hint="eastAsia" w:ascii="仿宋" w:hAnsi="仿宋" w:cs="仿宋"/>
          <w:b/>
          <w:bCs/>
          <w:color w:val="000000"/>
          <w:sz w:val="36"/>
          <w:szCs w:val="36"/>
        </w:rPr>
        <w:t>称：</w:t>
      </w:r>
      <w:r>
        <w:rPr>
          <w:rFonts w:hint="eastAsia" w:ascii="仿宋" w:hAnsi="仿宋" w:cs="仿宋"/>
          <w:b/>
          <w:bCs/>
          <w:color w:val="000000"/>
          <w:sz w:val="36"/>
          <w:szCs w:val="36"/>
          <w:u w:val="single"/>
        </w:rPr>
        <w:t xml:space="preserve">   民族音乐与舞蹈   </w:t>
      </w:r>
    </w:p>
    <w:p>
      <w:pPr>
        <w:tabs>
          <w:tab w:val="left" w:pos="4666"/>
        </w:tabs>
        <w:spacing w:line="800" w:lineRule="exact"/>
        <w:ind w:firstLine="2168" w:firstLineChars="600"/>
        <w:jc w:val="left"/>
        <w:rPr>
          <w:rFonts w:ascii="仿宋" w:hAnsi="仿宋" w:cs="仿宋"/>
          <w:b/>
          <w:bCs/>
          <w:color w:val="000000"/>
          <w:sz w:val="36"/>
          <w:szCs w:val="36"/>
          <w:u w:val="single"/>
        </w:rPr>
      </w:pPr>
      <w:r>
        <w:rPr>
          <w:rFonts w:hint="eastAsia" w:ascii="仿宋" w:hAnsi="仿宋" w:cs="仿宋"/>
          <w:b/>
          <w:bCs/>
          <w:color w:val="000000"/>
          <w:sz w:val="36"/>
          <w:szCs w:val="36"/>
        </w:rPr>
        <w:t>专</w:t>
      </w:r>
      <w:r>
        <w:rPr>
          <w:rFonts w:hint="eastAsia" w:ascii="仿宋" w:hAnsi="仿宋" w:cs="仿宋"/>
          <w:b/>
          <w:bCs/>
          <w:color w:val="000000"/>
          <w:spacing w:val="20"/>
          <w:sz w:val="36"/>
          <w:szCs w:val="36"/>
        </w:rPr>
        <w:t>业代</w:t>
      </w:r>
      <w:r>
        <w:rPr>
          <w:rFonts w:hint="eastAsia" w:ascii="仿宋" w:hAnsi="仿宋" w:cs="仿宋"/>
          <w:b/>
          <w:bCs/>
          <w:color w:val="000000"/>
          <w:sz w:val="36"/>
          <w:szCs w:val="36"/>
        </w:rPr>
        <w:t>码：</w:t>
      </w:r>
      <w:r>
        <w:rPr>
          <w:rFonts w:hint="eastAsia" w:ascii="仿宋" w:hAnsi="仿宋" w:cs="仿宋"/>
          <w:b/>
          <w:bCs/>
          <w:color w:val="000000"/>
          <w:sz w:val="36"/>
          <w:szCs w:val="36"/>
          <w:u w:val="single"/>
        </w:rPr>
        <w:t xml:space="preserve">    </w:t>
      </w:r>
      <w:r>
        <w:rPr>
          <w:rFonts w:ascii="仿宋" w:hAnsi="仿宋" w:cs="仿宋"/>
          <w:b/>
          <w:bCs/>
          <w:color w:val="000000"/>
          <w:sz w:val="36"/>
          <w:szCs w:val="36"/>
          <w:u w:val="single"/>
        </w:rPr>
        <w:t xml:space="preserve"> </w:t>
      </w:r>
      <w:r>
        <w:rPr>
          <w:rFonts w:hint="eastAsia" w:ascii="仿宋" w:hAnsi="仿宋" w:cs="仿宋"/>
          <w:b/>
          <w:bCs/>
          <w:color w:val="000000"/>
          <w:sz w:val="36"/>
          <w:szCs w:val="36"/>
          <w:u w:val="single"/>
        </w:rPr>
        <w:t xml:space="preserve">  </w:t>
      </w:r>
      <w:r>
        <w:rPr>
          <w:rFonts w:hint="eastAsia" w:ascii="仿宋" w:hAnsi="仿宋" w:cs="仿宋"/>
          <w:b/>
          <w:bCs/>
          <w:color w:val="000000"/>
          <w:sz w:val="36"/>
          <w:szCs w:val="36"/>
          <w:u w:val="single"/>
          <w:lang w:val="en-US" w:eastAsia="zh-CN"/>
        </w:rPr>
        <w:t>750301</w:t>
      </w:r>
      <w:r>
        <w:rPr>
          <w:rFonts w:hint="eastAsia" w:ascii="仿宋" w:hAnsi="仿宋" w:cs="仿宋"/>
          <w:b/>
          <w:bCs/>
          <w:color w:val="000000"/>
          <w:sz w:val="36"/>
          <w:szCs w:val="36"/>
          <w:u w:val="single"/>
        </w:rPr>
        <w:t xml:space="preserve">       </w:t>
      </w:r>
    </w:p>
    <w:p>
      <w:pPr>
        <w:tabs>
          <w:tab w:val="left" w:pos="4666"/>
        </w:tabs>
        <w:spacing w:line="800" w:lineRule="exact"/>
        <w:ind w:firstLine="2168" w:firstLineChars="600"/>
        <w:jc w:val="left"/>
        <w:rPr>
          <w:rFonts w:ascii="仿宋" w:hAnsi="仿宋" w:cs="仿宋"/>
          <w:b/>
          <w:bCs/>
          <w:color w:val="000000"/>
          <w:sz w:val="36"/>
          <w:szCs w:val="36"/>
        </w:rPr>
      </w:pPr>
      <w:r>
        <w:rPr>
          <w:rFonts w:hint="eastAsia" w:ascii="仿宋" w:hAnsi="仿宋" w:cs="仿宋"/>
          <w:b/>
          <w:bCs/>
          <w:color w:val="000000"/>
          <w:sz w:val="36"/>
          <w:szCs w:val="36"/>
        </w:rPr>
        <w:t>专业负责人：</w:t>
      </w:r>
      <w:r>
        <w:rPr>
          <w:rFonts w:hint="eastAsia" w:ascii="仿宋" w:hAnsi="仿宋" w:cs="仿宋"/>
          <w:b/>
          <w:bCs/>
          <w:color w:val="000000"/>
          <w:sz w:val="36"/>
          <w:szCs w:val="36"/>
          <w:u w:val="single"/>
        </w:rPr>
        <w:t xml:space="preserve">   </w:t>
      </w:r>
      <w:r>
        <w:rPr>
          <w:rFonts w:ascii="仿宋" w:hAnsi="仿宋" w:cs="仿宋"/>
          <w:b/>
          <w:bCs/>
          <w:color w:val="000000"/>
          <w:sz w:val="36"/>
          <w:szCs w:val="36"/>
          <w:u w:val="single"/>
        </w:rPr>
        <w:t xml:space="preserve">  </w:t>
      </w:r>
      <w:r>
        <w:rPr>
          <w:rFonts w:hint="eastAsia" w:ascii="仿宋" w:hAnsi="仿宋" w:cs="仿宋"/>
          <w:b/>
          <w:bCs/>
          <w:color w:val="000000"/>
          <w:sz w:val="36"/>
          <w:szCs w:val="36"/>
          <w:u w:val="single"/>
        </w:rPr>
        <w:t xml:space="preserve"> </w:t>
      </w:r>
      <w:r>
        <w:rPr>
          <w:rFonts w:hint="eastAsia" w:ascii="仿宋" w:hAnsi="仿宋" w:cs="仿宋"/>
          <w:b/>
          <w:bCs/>
          <w:color w:val="000000"/>
          <w:sz w:val="36"/>
          <w:szCs w:val="36"/>
          <w:u w:val="single"/>
          <w:lang w:eastAsia="zh-CN"/>
        </w:rPr>
        <w:t>吴伟</w:t>
      </w:r>
      <w:r>
        <w:rPr>
          <w:rFonts w:hint="eastAsia" w:ascii="仿宋" w:hAnsi="仿宋" w:cs="仿宋"/>
          <w:b/>
          <w:bCs/>
          <w:color w:val="000000"/>
          <w:sz w:val="36"/>
          <w:szCs w:val="36"/>
          <w:u w:val="single"/>
        </w:rPr>
        <w:t xml:space="preserve">        </w:t>
      </w:r>
    </w:p>
    <w:p>
      <w:pPr>
        <w:tabs>
          <w:tab w:val="left" w:pos="4666"/>
        </w:tabs>
        <w:spacing w:line="800" w:lineRule="exact"/>
        <w:ind w:firstLine="2168" w:firstLineChars="600"/>
        <w:jc w:val="left"/>
        <w:rPr>
          <w:rFonts w:ascii="仿宋" w:hAnsi="仿宋" w:cs="仿宋"/>
          <w:b/>
          <w:bCs/>
          <w:color w:val="000000"/>
          <w:sz w:val="36"/>
          <w:szCs w:val="36"/>
        </w:rPr>
      </w:pPr>
      <w:r>
        <w:rPr>
          <w:rFonts w:hint="eastAsia" w:ascii="仿宋" w:hAnsi="仿宋" w:cs="仿宋"/>
          <w:b/>
          <w:bCs/>
          <w:color w:val="000000"/>
          <w:sz w:val="36"/>
          <w:szCs w:val="36"/>
        </w:rPr>
        <w:t>编 制 人：</w:t>
      </w:r>
      <w:r>
        <w:rPr>
          <w:rFonts w:hint="eastAsia" w:ascii="仿宋" w:hAnsi="仿宋" w:cs="仿宋"/>
          <w:b/>
          <w:bCs/>
          <w:color w:val="000000"/>
          <w:sz w:val="36"/>
          <w:szCs w:val="36"/>
          <w:u w:val="single"/>
        </w:rPr>
        <w:t xml:space="preserve">    龙艳、 王学刚   </w:t>
      </w:r>
    </w:p>
    <w:p>
      <w:pPr>
        <w:tabs>
          <w:tab w:val="left" w:pos="4666"/>
        </w:tabs>
        <w:spacing w:line="800" w:lineRule="exact"/>
        <w:ind w:firstLine="2168" w:firstLineChars="600"/>
        <w:jc w:val="left"/>
        <w:rPr>
          <w:rFonts w:hint="eastAsia" w:ascii="仿宋GB-2312" w:hAnsi="仿宋GB-2312" w:cs="仿宋GB-2312"/>
          <w:b/>
          <w:bCs/>
          <w:color w:val="000000"/>
          <w:sz w:val="36"/>
          <w:szCs w:val="36"/>
        </w:rPr>
      </w:pPr>
      <w:r>
        <w:rPr>
          <w:rFonts w:hint="eastAsia" w:ascii="仿宋" w:hAnsi="仿宋" w:cs="仿宋"/>
          <w:b/>
          <w:bCs/>
          <w:color w:val="000000"/>
          <w:sz w:val="36"/>
          <w:szCs w:val="36"/>
          <w:lang w:val="en-US" w:eastAsia="zh-CN"/>
        </w:rPr>
        <w:t>修订</w:t>
      </w:r>
      <w:r>
        <w:rPr>
          <w:rFonts w:hint="eastAsia" w:ascii="仿宋" w:hAnsi="仿宋" w:cs="仿宋"/>
          <w:b/>
          <w:bCs/>
          <w:color w:val="000000"/>
          <w:spacing w:val="20"/>
          <w:sz w:val="36"/>
          <w:szCs w:val="36"/>
        </w:rPr>
        <w:t>时</w:t>
      </w:r>
      <w:r>
        <w:rPr>
          <w:rFonts w:hint="eastAsia" w:ascii="仿宋" w:hAnsi="仿宋" w:cs="仿宋"/>
          <w:b/>
          <w:bCs/>
          <w:color w:val="000000"/>
          <w:sz w:val="36"/>
          <w:szCs w:val="36"/>
        </w:rPr>
        <w:t>间：</w:t>
      </w:r>
      <w:r>
        <w:rPr>
          <w:rFonts w:hint="eastAsia" w:ascii="仿宋" w:hAnsi="仿宋" w:cs="仿宋"/>
          <w:b/>
          <w:bCs/>
          <w:color w:val="000000"/>
          <w:sz w:val="36"/>
          <w:szCs w:val="36"/>
          <w:u w:val="single"/>
        </w:rPr>
        <w:t xml:space="preserve">     202</w:t>
      </w:r>
      <w:r>
        <w:rPr>
          <w:rFonts w:hint="eastAsia" w:ascii="仿宋" w:hAnsi="仿宋" w:cs="仿宋"/>
          <w:b/>
          <w:bCs/>
          <w:color w:val="000000"/>
          <w:sz w:val="36"/>
          <w:szCs w:val="36"/>
          <w:u w:val="single"/>
          <w:lang w:val="en-US" w:eastAsia="zh-CN"/>
        </w:rPr>
        <w:t>3</w:t>
      </w:r>
      <w:r>
        <w:rPr>
          <w:rFonts w:hint="eastAsia" w:ascii="仿宋" w:hAnsi="仿宋" w:cs="仿宋"/>
          <w:b/>
          <w:bCs/>
          <w:color w:val="000000"/>
          <w:sz w:val="36"/>
          <w:szCs w:val="36"/>
          <w:u w:val="single"/>
        </w:rPr>
        <w:t>年</w:t>
      </w:r>
      <w:r>
        <w:rPr>
          <w:rFonts w:hint="eastAsia" w:ascii="仿宋" w:hAnsi="仿宋" w:cs="仿宋"/>
          <w:b/>
          <w:bCs/>
          <w:color w:val="000000"/>
          <w:sz w:val="36"/>
          <w:szCs w:val="36"/>
          <w:u w:val="single"/>
          <w:lang w:val="en-US" w:eastAsia="zh-CN"/>
        </w:rPr>
        <w:t>5</w:t>
      </w:r>
      <w:r>
        <w:rPr>
          <w:rFonts w:hint="eastAsia" w:ascii="仿宋" w:hAnsi="仿宋" w:cs="仿宋"/>
          <w:b/>
          <w:bCs/>
          <w:color w:val="000000"/>
          <w:sz w:val="36"/>
          <w:szCs w:val="36"/>
          <w:u w:val="single"/>
        </w:rPr>
        <w:t xml:space="preserve">月     </w:t>
      </w:r>
    </w:p>
    <w:p>
      <w:pPr>
        <w:spacing w:line="480" w:lineRule="atLeast"/>
        <w:rPr>
          <w:rFonts w:ascii="宋体" w:hAnsi="宋体" w:eastAsia="宋体"/>
        </w:rPr>
      </w:pPr>
      <w:bookmarkStart w:id="76" w:name="_GoBack"/>
      <w:bookmarkEnd w:id="76"/>
    </w:p>
    <w:p>
      <w:pPr>
        <w:spacing w:line="480" w:lineRule="atLeast"/>
        <w:rPr>
          <w:rFonts w:ascii="仿宋" w:hAnsi="仿宋" w:eastAsia="仿宋" w:cs="仿宋"/>
          <w:sz w:val="32"/>
          <w:szCs w:val="32"/>
        </w:rPr>
      </w:pPr>
    </w:p>
    <w:p>
      <w:pPr>
        <w:spacing w:line="480" w:lineRule="atLeast"/>
        <w:jc w:val="center"/>
        <w:rPr>
          <w:rFonts w:ascii="仿宋" w:hAnsi="仿宋" w:eastAsia="仿宋" w:cs="仿宋"/>
          <w:sz w:val="32"/>
          <w:szCs w:val="32"/>
        </w:rPr>
      </w:pPr>
    </w:p>
    <w:p>
      <w:pPr>
        <w:spacing w:line="480" w:lineRule="atLeast"/>
        <w:jc w:val="center"/>
        <w:rPr>
          <w:rFonts w:ascii="仿宋" w:hAnsi="仿宋" w:eastAsia="仿宋" w:cs="仿宋"/>
          <w:sz w:val="32"/>
          <w:szCs w:val="32"/>
        </w:rPr>
      </w:pPr>
    </w:p>
    <w:p>
      <w:pPr>
        <w:spacing w:line="480" w:lineRule="atLeast"/>
        <w:jc w:val="center"/>
        <w:rPr>
          <w:rFonts w:ascii="仿宋" w:hAnsi="仿宋" w:eastAsia="仿宋" w:cs="仿宋"/>
          <w:sz w:val="32"/>
          <w:szCs w:val="32"/>
        </w:rPr>
      </w:pPr>
    </w:p>
    <w:p>
      <w:pPr>
        <w:widowControl/>
        <w:jc w:val="center"/>
        <w:rPr>
          <w:rFonts w:hint="eastAsia" w:ascii="仿宋_GB2312" w:hAnsi="仿宋_GB2312" w:eastAsia="仿宋_GB2312" w:cs="仿宋_GB2312"/>
          <w:color w:val="000000"/>
          <w:sz w:val="32"/>
          <w:szCs w:val="32"/>
          <w:lang w:val="en-US" w:eastAsia="zh-CN"/>
        </w:rPr>
        <w:sectPr>
          <w:pgSz w:w="11906" w:h="16838"/>
          <w:pgMar w:top="1440" w:right="1440" w:bottom="1440" w:left="1440" w:header="851" w:footer="992" w:gutter="0"/>
          <w:pgNumType w:start="1"/>
          <w:cols w:space="0" w:num="1"/>
          <w:docGrid w:type="lines" w:linePitch="312" w:charSpace="0"/>
        </w:sectPr>
      </w:pPr>
      <w:r>
        <w:rPr>
          <w:rFonts w:hint="eastAsia" w:ascii="仿宋_GB2312" w:hAnsi="仿宋_GB2312" w:eastAsia="仿宋_GB2312" w:cs="仿宋_GB2312"/>
          <w:color w:val="000000"/>
          <w:sz w:val="32"/>
          <w:szCs w:val="32"/>
        </w:rPr>
        <w:t>松桃苗族自治县中等职业学</w:t>
      </w:r>
      <w:r>
        <w:rPr>
          <w:rFonts w:hint="eastAsia" w:ascii="仿宋_GB2312" w:hAnsi="仿宋_GB2312" w:eastAsia="仿宋_GB2312" w:cs="仿宋_GB2312"/>
          <w:color w:val="000000"/>
          <w:sz w:val="32"/>
          <w:szCs w:val="32"/>
          <w:lang w:val="en-US" w:eastAsia="zh-CN"/>
        </w:rPr>
        <w:t>校</w:t>
      </w:r>
    </w:p>
    <w:p>
      <w:pPr>
        <w:spacing w:line="480" w:lineRule="atLeast"/>
        <w:rPr>
          <w:rFonts w:ascii="宋体" w:hAnsi="宋体" w:eastAsia="宋体"/>
          <w:b/>
          <w:bCs/>
          <w:sz w:val="44"/>
          <w:szCs w:val="44"/>
        </w:rPr>
      </w:pPr>
    </w:p>
    <w:p>
      <w:pPr>
        <w:widowControl/>
        <w:spacing w:line="480" w:lineRule="exact"/>
        <w:jc w:val="center"/>
        <w:rPr>
          <w:rFonts w:ascii="黑体" w:hAnsi="黑体" w:eastAsia="黑体" w:cs="黑体"/>
          <w:b/>
          <w:bCs/>
          <w:sz w:val="44"/>
          <w:szCs w:val="44"/>
        </w:rPr>
      </w:pPr>
      <w:bookmarkStart w:id="5" w:name="_Toc21987"/>
      <w:r>
        <w:rPr>
          <w:rFonts w:hint="eastAsia" w:ascii="黑体" w:hAnsi="黑体" w:eastAsia="黑体" w:cs="黑体"/>
          <w:b/>
          <w:bCs/>
          <w:sz w:val="44"/>
          <w:szCs w:val="44"/>
        </w:rPr>
        <w:t>目录</w:t>
      </w:r>
    </w:p>
    <w:p>
      <w:pPr>
        <w:pStyle w:val="11"/>
        <w:tabs>
          <w:tab w:val="right" w:leader="dot" w:pos="9026"/>
        </w:tabs>
        <w:rPr>
          <w:sz w:val="24"/>
          <w:szCs w:val="32"/>
        </w:rPr>
      </w:pPr>
      <w:r>
        <w:rPr>
          <w:sz w:val="24"/>
        </w:rPr>
        <w:fldChar w:fldCharType="begin"/>
      </w:r>
      <w:r>
        <w:rPr>
          <w:sz w:val="24"/>
        </w:rPr>
        <w:instrText xml:space="preserve">TOC \o "1-2" \h \u </w:instrText>
      </w:r>
      <w:r>
        <w:rPr>
          <w:sz w:val="24"/>
        </w:rPr>
        <w:fldChar w:fldCharType="separate"/>
      </w:r>
      <w:r>
        <w:rPr>
          <w:sz w:val="24"/>
          <w:szCs w:val="32"/>
        </w:rPr>
        <w:fldChar w:fldCharType="begin"/>
      </w:r>
      <w:r>
        <w:rPr>
          <w:sz w:val="24"/>
          <w:szCs w:val="32"/>
        </w:rPr>
        <w:instrText xml:space="preserve"> HYPERLINK \l _Toc4419 </w:instrText>
      </w:r>
      <w:r>
        <w:rPr>
          <w:sz w:val="24"/>
          <w:szCs w:val="32"/>
        </w:rPr>
        <w:fldChar w:fldCharType="separate"/>
      </w:r>
      <w:r>
        <w:rPr>
          <w:rFonts w:hint="eastAsia" w:ascii="黑体" w:hAnsi="黑体" w:eastAsia="黑体" w:cs="黑体"/>
          <w:bCs/>
          <w:sz w:val="24"/>
          <w:szCs w:val="40"/>
        </w:rPr>
        <w:t>一、专业名称与专业代码</w:t>
      </w:r>
      <w:r>
        <w:rPr>
          <w:sz w:val="24"/>
          <w:szCs w:val="32"/>
        </w:rPr>
        <w:tab/>
      </w:r>
      <w:r>
        <w:rPr>
          <w:sz w:val="24"/>
          <w:szCs w:val="32"/>
        </w:rPr>
        <w:fldChar w:fldCharType="begin"/>
      </w:r>
      <w:r>
        <w:rPr>
          <w:sz w:val="24"/>
          <w:szCs w:val="32"/>
        </w:rPr>
        <w:instrText xml:space="preserve"> PAGEREF _Toc4419 \h </w:instrText>
      </w:r>
      <w:r>
        <w:rPr>
          <w:sz w:val="24"/>
          <w:szCs w:val="32"/>
        </w:rPr>
        <w:fldChar w:fldCharType="separate"/>
      </w:r>
      <w:r>
        <w:rPr>
          <w:sz w:val="24"/>
          <w:szCs w:val="32"/>
        </w:rPr>
        <w:t>1</w:t>
      </w:r>
      <w:r>
        <w:rPr>
          <w:sz w:val="24"/>
          <w:szCs w:val="32"/>
        </w:rPr>
        <w:fldChar w:fldCharType="end"/>
      </w:r>
      <w:r>
        <w:rPr>
          <w:sz w:val="24"/>
          <w:szCs w:val="32"/>
        </w:rPr>
        <w:fldChar w:fldCharType="end"/>
      </w:r>
    </w:p>
    <w:p>
      <w:pPr>
        <w:pStyle w:val="11"/>
        <w:tabs>
          <w:tab w:val="right" w:leader="dot" w:pos="9026"/>
        </w:tabs>
        <w:rPr>
          <w:sz w:val="24"/>
          <w:szCs w:val="32"/>
        </w:rPr>
      </w:pPr>
      <w:r>
        <w:rPr>
          <w:sz w:val="24"/>
          <w:szCs w:val="32"/>
        </w:rPr>
        <w:fldChar w:fldCharType="begin"/>
      </w:r>
      <w:r>
        <w:rPr>
          <w:sz w:val="24"/>
          <w:szCs w:val="32"/>
        </w:rPr>
        <w:instrText xml:space="preserve"> HYPERLINK \l _Toc12726 </w:instrText>
      </w:r>
      <w:r>
        <w:rPr>
          <w:sz w:val="24"/>
          <w:szCs w:val="32"/>
        </w:rPr>
        <w:fldChar w:fldCharType="separate"/>
      </w:r>
      <w:r>
        <w:rPr>
          <w:rFonts w:hint="eastAsia" w:ascii="黑体" w:hAnsi="黑体" w:eastAsia="黑体" w:cs="黑体"/>
          <w:bCs/>
          <w:sz w:val="24"/>
          <w:szCs w:val="40"/>
        </w:rPr>
        <w:t>二、入学要求</w:t>
      </w:r>
      <w:r>
        <w:rPr>
          <w:sz w:val="24"/>
          <w:szCs w:val="32"/>
        </w:rPr>
        <w:tab/>
      </w:r>
      <w:r>
        <w:rPr>
          <w:sz w:val="24"/>
          <w:szCs w:val="32"/>
        </w:rPr>
        <w:fldChar w:fldCharType="begin"/>
      </w:r>
      <w:r>
        <w:rPr>
          <w:sz w:val="24"/>
          <w:szCs w:val="32"/>
        </w:rPr>
        <w:instrText xml:space="preserve"> PAGEREF _Toc12726 \h </w:instrText>
      </w:r>
      <w:r>
        <w:rPr>
          <w:sz w:val="24"/>
          <w:szCs w:val="32"/>
        </w:rPr>
        <w:fldChar w:fldCharType="separate"/>
      </w:r>
      <w:r>
        <w:rPr>
          <w:sz w:val="24"/>
          <w:szCs w:val="32"/>
        </w:rPr>
        <w:t>1</w:t>
      </w:r>
      <w:r>
        <w:rPr>
          <w:sz w:val="24"/>
          <w:szCs w:val="32"/>
        </w:rPr>
        <w:fldChar w:fldCharType="end"/>
      </w:r>
      <w:r>
        <w:rPr>
          <w:sz w:val="24"/>
          <w:szCs w:val="32"/>
        </w:rPr>
        <w:fldChar w:fldCharType="end"/>
      </w:r>
    </w:p>
    <w:p>
      <w:pPr>
        <w:pStyle w:val="11"/>
        <w:tabs>
          <w:tab w:val="right" w:leader="dot" w:pos="9026"/>
        </w:tabs>
        <w:rPr>
          <w:sz w:val="24"/>
          <w:szCs w:val="32"/>
        </w:rPr>
      </w:pPr>
      <w:r>
        <w:rPr>
          <w:sz w:val="24"/>
          <w:szCs w:val="32"/>
        </w:rPr>
        <w:fldChar w:fldCharType="begin"/>
      </w:r>
      <w:r>
        <w:rPr>
          <w:sz w:val="24"/>
          <w:szCs w:val="32"/>
        </w:rPr>
        <w:instrText xml:space="preserve"> HYPERLINK \l _Toc21406 </w:instrText>
      </w:r>
      <w:r>
        <w:rPr>
          <w:sz w:val="24"/>
          <w:szCs w:val="32"/>
        </w:rPr>
        <w:fldChar w:fldCharType="separate"/>
      </w:r>
      <w:r>
        <w:rPr>
          <w:rFonts w:hint="eastAsia" w:ascii="黑体" w:hAnsi="黑体" w:eastAsia="黑体" w:cs="黑体"/>
          <w:bCs/>
          <w:sz w:val="24"/>
          <w:szCs w:val="40"/>
        </w:rPr>
        <w:t>三、修业年限</w:t>
      </w:r>
      <w:r>
        <w:rPr>
          <w:sz w:val="24"/>
          <w:szCs w:val="32"/>
        </w:rPr>
        <w:tab/>
      </w:r>
      <w:r>
        <w:rPr>
          <w:sz w:val="24"/>
          <w:szCs w:val="32"/>
        </w:rPr>
        <w:fldChar w:fldCharType="begin"/>
      </w:r>
      <w:r>
        <w:rPr>
          <w:sz w:val="24"/>
          <w:szCs w:val="32"/>
        </w:rPr>
        <w:instrText xml:space="preserve"> PAGEREF _Toc21406 \h </w:instrText>
      </w:r>
      <w:r>
        <w:rPr>
          <w:sz w:val="24"/>
          <w:szCs w:val="32"/>
        </w:rPr>
        <w:fldChar w:fldCharType="separate"/>
      </w:r>
      <w:r>
        <w:rPr>
          <w:sz w:val="24"/>
          <w:szCs w:val="32"/>
        </w:rPr>
        <w:t>1</w:t>
      </w:r>
      <w:r>
        <w:rPr>
          <w:sz w:val="24"/>
          <w:szCs w:val="32"/>
        </w:rPr>
        <w:fldChar w:fldCharType="end"/>
      </w:r>
      <w:r>
        <w:rPr>
          <w:sz w:val="24"/>
          <w:szCs w:val="32"/>
        </w:rPr>
        <w:fldChar w:fldCharType="end"/>
      </w:r>
    </w:p>
    <w:p>
      <w:pPr>
        <w:pStyle w:val="11"/>
        <w:tabs>
          <w:tab w:val="right" w:leader="dot" w:pos="9026"/>
        </w:tabs>
        <w:rPr>
          <w:sz w:val="24"/>
          <w:szCs w:val="32"/>
        </w:rPr>
      </w:pPr>
      <w:r>
        <w:rPr>
          <w:sz w:val="24"/>
          <w:szCs w:val="32"/>
        </w:rPr>
        <w:fldChar w:fldCharType="begin"/>
      </w:r>
      <w:r>
        <w:rPr>
          <w:sz w:val="24"/>
          <w:szCs w:val="32"/>
        </w:rPr>
        <w:instrText xml:space="preserve"> HYPERLINK \l _Toc9618 </w:instrText>
      </w:r>
      <w:r>
        <w:rPr>
          <w:sz w:val="24"/>
          <w:szCs w:val="32"/>
        </w:rPr>
        <w:fldChar w:fldCharType="separate"/>
      </w:r>
      <w:r>
        <w:rPr>
          <w:rFonts w:hint="eastAsia" w:ascii="黑体" w:hAnsi="黑体" w:eastAsia="黑体" w:cs="黑体"/>
          <w:bCs/>
          <w:sz w:val="24"/>
          <w:szCs w:val="40"/>
        </w:rPr>
        <w:t>四、职业面向</w:t>
      </w:r>
      <w:r>
        <w:rPr>
          <w:sz w:val="24"/>
          <w:szCs w:val="32"/>
        </w:rPr>
        <w:tab/>
      </w:r>
      <w:r>
        <w:rPr>
          <w:sz w:val="24"/>
          <w:szCs w:val="32"/>
        </w:rPr>
        <w:fldChar w:fldCharType="begin"/>
      </w:r>
      <w:r>
        <w:rPr>
          <w:sz w:val="24"/>
          <w:szCs w:val="32"/>
        </w:rPr>
        <w:instrText xml:space="preserve"> PAGEREF _Toc9618 \h </w:instrText>
      </w:r>
      <w:r>
        <w:rPr>
          <w:sz w:val="24"/>
          <w:szCs w:val="32"/>
        </w:rPr>
        <w:fldChar w:fldCharType="separate"/>
      </w:r>
      <w:r>
        <w:rPr>
          <w:sz w:val="24"/>
          <w:szCs w:val="32"/>
        </w:rPr>
        <w:t>1</w:t>
      </w:r>
      <w:r>
        <w:rPr>
          <w:sz w:val="24"/>
          <w:szCs w:val="32"/>
        </w:rPr>
        <w:fldChar w:fldCharType="end"/>
      </w:r>
      <w:r>
        <w:rPr>
          <w:sz w:val="24"/>
          <w:szCs w:val="32"/>
        </w:rPr>
        <w:fldChar w:fldCharType="end"/>
      </w:r>
    </w:p>
    <w:p>
      <w:pPr>
        <w:pStyle w:val="11"/>
        <w:tabs>
          <w:tab w:val="right" w:leader="dot" w:pos="9026"/>
        </w:tabs>
        <w:rPr>
          <w:sz w:val="24"/>
          <w:szCs w:val="32"/>
        </w:rPr>
      </w:pPr>
      <w:r>
        <w:rPr>
          <w:sz w:val="24"/>
          <w:szCs w:val="32"/>
        </w:rPr>
        <w:fldChar w:fldCharType="begin"/>
      </w:r>
      <w:r>
        <w:rPr>
          <w:sz w:val="24"/>
          <w:szCs w:val="32"/>
        </w:rPr>
        <w:instrText xml:space="preserve"> HYPERLINK \l _Toc1124 </w:instrText>
      </w:r>
      <w:r>
        <w:rPr>
          <w:sz w:val="24"/>
          <w:szCs w:val="32"/>
        </w:rPr>
        <w:fldChar w:fldCharType="separate"/>
      </w:r>
      <w:r>
        <w:rPr>
          <w:rFonts w:hint="eastAsia" w:ascii="黑体" w:hAnsi="黑体" w:eastAsia="黑体" w:cs="黑体"/>
          <w:bCs/>
          <w:sz w:val="24"/>
          <w:szCs w:val="40"/>
        </w:rPr>
        <w:t>五、培养目标与培养规格</w:t>
      </w:r>
      <w:r>
        <w:rPr>
          <w:sz w:val="24"/>
          <w:szCs w:val="32"/>
        </w:rPr>
        <w:tab/>
      </w:r>
      <w:r>
        <w:rPr>
          <w:sz w:val="24"/>
          <w:szCs w:val="32"/>
        </w:rPr>
        <w:fldChar w:fldCharType="begin"/>
      </w:r>
      <w:r>
        <w:rPr>
          <w:sz w:val="24"/>
          <w:szCs w:val="32"/>
        </w:rPr>
        <w:instrText xml:space="preserve"> PAGEREF _Toc1124 \h </w:instrText>
      </w:r>
      <w:r>
        <w:rPr>
          <w:sz w:val="24"/>
          <w:szCs w:val="32"/>
        </w:rPr>
        <w:fldChar w:fldCharType="separate"/>
      </w:r>
      <w:r>
        <w:rPr>
          <w:sz w:val="24"/>
          <w:szCs w:val="32"/>
        </w:rPr>
        <w:t>1</w:t>
      </w:r>
      <w:r>
        <w:rPr>
          <w:sz w:val="24"/>
          <w:szCs w:val="32"/>
        </w:rPr>
        <w:fldChar w:fldCharType="end"/>
      </w:r>
      <w:r>
        <w:rPr>
          <w:sz w:val="24"/>
          <w:szCs w:val="32"/>
        </w:rPr>
        <w:fldChar w:fldCharType="end"/>
      </w:r>
    </w:p>
    <w:p>
      <w:pPr>
        <w:pStyle w:val="12"/>
        <w:tabs>
          <w:tab w:val="right" w:leader="dot" w:pos="9026"/>
        </w:tabs>
        <w:rPr>
          <w:sz w:val="24"/>
          <w:szCs w:val="32"/>
        </w:rPr>
      </w:pPr>
      <w:r>
        <w:rPr>
          <w:sz w:val="24"/>
          <w:szCs w:val="32"/>
        </w:rPr>
        <w:fldChar w:fldCharType="begin"/>
      </w:r>
      <w:r>
        <w:rPr>
          <w:sz w:val="24"/>
          <w:szCs w:val="32"/>
        </w:rPr>
        <w:instrText xml:space="preserve"> HYPERLINK \l _Toc14033 </w:instrText>
      </w:r>
      <w:r>
        <w:rPr>
          <w:sz w:val="24"/>
          <w:szCs w:val="32"/>
        </w:rPr>
        <w:fldChar w:fldCharType="separate"/>
      </w:r>
      <w:r>
        <w:rPr>
          <w:rFonts w:hint="eastAsia" w:ascii="楷体" w:hAnsi="楷体" w:eastAsia="楷体" w:cs="楷体"/>
          <w:bCs/>
          <w:sz w:val="24"/>
          <w:szCs w:val="40"/>
        </w:rPr>
        <w:t>（一）培养目标</w:t>
      </w:r>
      <w:r>
        <w:rPr>
          <w:sz w:val="24"/>
          <w:szCs w:val="32"/>
        </w:rPr>
        <w:tab/>
      </w:r>
      <w:r>
        <w:rPr>
          <w:sz w:val="24"/>
          <w:szCs w:val="32"/>
        </w:rPr>
        <w:fldChar w:fldCharType="begin"/>
      </w:r>
      <w:r>
        <w:rPr>
          <w:sz w:val="24"/>
          <w:szCs w:val="32"/>
        </w:rPr>
        <w:instrText xml:space="preserve"> PAGEREF _Toc14033 \h </w:instrText>
      </w:r>
      <w:r>
        <w:rPr>
          <w:sz w:val="24"/>
          <w:szCs w:val="32"/>
        </w:rPr>
        <w:fldChar w:fldCharType="separate"/>
      </w:r>
      <w:r>
        <w:rPr>
          <w:sz w:val="24"/>
          <w:szCs w:val="32"/>
        </w:rPr>
        <w:t>1</w:t>
      </w:r>
      <w:r>
        <w:rPr>
          <w:sz w:val="24"/>
          <w:szCs w:val="32"/>
        </w:rPr>
        <w:fldChar w:fldCharType="end"/>
      </w:r>
      <w:r>
        <w:rPr>
          <w:sz w:val="24"/>
          <w:szCs w:val="32"/>
        </w:rPr>
        <w:fldChar w:fldCharType="end"/>
      </w:r>
    </w:p>
    <w:p>
      <w:pPr>
        <w:pStyle w:val="12"/>
        <w:tabs>
          <w:tab w:val="right" w:leader="dot" w:pos="9026"/>
        </w:tabs>
        <w:rPr>
          <w:sz w:val="24"/>
          <w:szCs w:val="32"/>
        </w:rPr>
      </w:pPr>
      <w:r>
        <w:rPr>
          <w:sz w:val="24"/>
          <w:szCs w:val="32"/>
        </w:rPr>
        <w:fldChar w:fldCharType="begin"/>
      </w:r>
      <w:r>
        <w:rPr>
          <w:sz w:val="24"/>
          <w:szCs w:val="32"/>
        </w:rPr>
        <w:instrText xml:space="preserve"> HYPERLINK \l _Toc3084 </w:instrText>
      </w:r>
      <w:r>
        <w:rPr>
          <w:sz w:val="24"/>
          <w:szCs w:val="32"/>
        </w:rPr>
        <w:fldChar w:fldCharType="separate"/>
      </w:r>
      <w:r>
        <w:rPr>
          <w:rFonts w:hint="eastAsia" w:ascii="楷体" w:hAnsi="楷体" w:eastAsia="楷体" w:cs="楷体"/>
          <w:bCs/>
          <w:sz w:val="24"/>
          <w:szCs w:val="40"/>
        </w:rPr>
        <w:t>（二）培养规格</w:t>
      </w:r>
      <w:r>
        <w:rPr>
          <w:sz w:val="24"/>
          <w:szCs w:val="32"/>
        </w:rPr>
        <w:tab/>
      </w:r>
      <w:r>
        <w:rPr>
          <w:rFonts w:hint="eastAsia"/>
          <w:sz w:val="24"/>
          <w:szCs w:val="32"/>
          <w:lang w:val="en-US" w:eastAsia="zh-CN"/>
        </w:rPr>
        <w:t>1</w:t>
      </w:r>
      <w:r>
        <w:rPr>
          <w:sz w:val="24"/>
          <w:szCs w:val="32"/>
        </w:rPr>
        <w:fldChar w:fldCharType="end"/>
      </w:r>
    </w:p>
    <w:p>
      <w:pPr>
        <w:pStyle w:val="11"/>
        <w:tabs>
          <w:tab w:val="right" w:leader="dot" w:pos="9026"/>
        </w:tabs>
        <w:rPr>
          <w:sz w:val="24"/>
          <w:szCs w:val="32"/>
        </w:rPr>
      </w:pPr>
      <w:r>
        <w:rPr>
          <w:sz w:val="24"/>
          <w:szCs w:val="32"/>
        </w:rPr>
        <w:fldChar w:fldCharType="begin"/>
      </w:r>
      <w:r>
        <w:rPr>
          <w:sz w:val="24"/>
          <w:szCs w:val="32"/>
        </w:rPr>
        <w:instrText xml:space="preserve"> HYPERLINK \l _Toc16571 </w:instrText>
      </w:r>
      <w:r>
        <w:rPr>
          <w:sz w:val="24"/>
          <w:szCs w:val="32"/>
        </w:rPr>
        <w:fldChar w:fldCharType="separate"/>
      </w:r>
      <w:r>
        <w:rPr>
          <w:rFonts w:hint="eastAsia" w:ascii="黑体" w:hAnsi="黑体" w:eastAsia="黑体" w:cs="黑体"/>
          <w:bCs/>
          <w:sz w:val="24"/>
          <w:szCs w:val="40"/>
        </w:rPr>
        <w:t>六、课程设置</w:t>
      </w:r>
      <w:r>
        <w:rPr>
          <w:rFonts w:hint="eastAsia" w:ascii="黑体" w:hAnsi="黑体" w:eastAsia="黑体" w:cs="黑体"/>
          <w:bCs/>
          <w:sz w:val="24"/>
          <w:szCs w:val="40"/>
          <w:lang w:val="en-US" w:eastAsia="zh-CN"/>
        </w:rPr>
        <w:t>及要求</w:t>
      </w:r>
      <w:r>
        <w:rPr>
          <w:sz w:val="24"/>
          <w:szCs w:val="32"/>
        </w:rPr>
        <w:tab/>
      </w:r>
      <w:r>
        <w:rPr>
          <w:rFonts w:hint="eastAsia"/>
          <w:sz w:val="24"/>
          <w:szCs w:val="32"/>
          <w:lang w:val="en-US" w:eastAsia="zh-CN"/>
        </w:rPr>
        <w:t>3</w:t>
      </w:r>
      <w:r>
        <w:rPr>
          <w:sz w:val="24"/>
          <w:szCs w:val="32"/>
        </w:rPr>
        <w:fldChar w:fldCharType="end"/>
      </w:r>
    </w:p>
    <w:p>
      <w:pPr>
        <w:pStyle w:val="12"/>
        <w:tabs>
          <w:tab w:val="right" w:leader="dot" w:pos="9026"/>
        </w:tabs>
        <w:rPr>
          <w:sz w:val="24"/>
          <w:szCs w:val="32"/>
        </w:rPr>
      </w:pPr>
      <w:r>
        <w:rPr>
          <w:sz w:val="24"/>
          <w:szCs w:val="32"/>
        </w:rPr>
        <w:fldChar w:fldCharType="begin"/>
      </w:r>
      <w:r>
        <w:rPr>
          <w:sz w:val="24"/>
          <w:szCs w:val="32"/>
        </w:rPr>
        <w:instrText xml:space="preserve"> HYPERLINK \l _Toc16188 </w:instrText>
      </w:r>
      <w:r>
        <w:rPr>
          <w:sz w:val="24"/>
          <w:szCs w:val="32"/>
        </w:rPr>
        <w:fldChar w:fldCharType="separate"/>
      </w:r>
      <w:r>
        <w:rPr>
          <w:rFonts w:hint="eastAsia" w:ascii="楷体" w:hAnsi="楷体" w:eastAsia="楷体" w:cs="楷体"/>
          <w:bCs/>
          <w:sz w:val="24"/>
          <w:szCs w:val="40"/>
        </w:rPr>
        <w:t>（一）课程体系构建</w:t>
      </w:r>
      <w:r>
        <w:rPr>
          <w:sz w:val="24"/>
          <w:szCs w:val="32"/>
        </w:rPr>
        <w:tab/>
      </w:r>
      <w:r>
        <w:rPr>
          <w:rFonts w:hint="eastAsia"/>
          <w:sz w:val="24"/>
          <w:szCs w:val="32"/>
          <w:lang w:val="en-US" w:eastAsia="zh-CN"/>
        </w:rPr>
        <w:t>3</w:t>
      </w:r>
      <w:r>
        <w:rPr>
          <w:sz w:val="24"/>
          <w:szCs w:val="32"/>
        </w:rPr>
        <w:fldChar w:fldCharType="end"/>
      </w:r>
    </w:p>
    <w:p>
      <w:pPr>
        <w:pStyle w:val="12"/>
        <w:tabs>
          <w:tab w:val="right" w:leader="dot" w:pos="9026"/>
        </w:tabs>
        <w:rPr>
          <w:sz w:val="24"/>
          <w:szCs w:val="32"/>
        </w:rPr>
      </w:pPr>
      <w:r>
        <w:rPr>
          <w:sz w:val="24"/>
          <w:szCs w:val="32"/>
        </w:rPr>
        <w:fldChar w:fldCharType="begin"/>
      </w:r>
      <w:r>
        <w:rPr>
          <w:sz w:val="24"/>
          <w:szCs w:val="32"/>
        </w:rPr>
        <w:instrText xml:space="preserve"> HYPERLINK \l _Toc16188 </w:instrText>
      </w:r>
      <w:r>
        <w:rPr>
          <w:sz w:val="24"/>
          <w:szCs w:val="32"/>
        </w:rPr>
        <w:fldChar w:fldCharType="separate"/>
      </w:r>
      <w:r>
        <w:rPr>
          <w:rFonts w:hint="eastAsia" w:ascii="楷体" w:hAnsi="楷体" w:eastAsia="楷体" w:cs="楷体"/>
          <w:bCs/>
          <w:sz w:val="24"/>
          <w:szCs w:val="40"/>
        </w:rPr>
        <w:t>（</w:t>
      </w:r>
      <w:r>
        <w:rPr>
          <w:rFonts w:hint="eastAsia" w:ascii="楷体" w:hAnsi="楷体" w:eastAsia="楷体" w:cs="楷体"/>
          <w:bCs/>
          <w:sz w:val="24"/>
          <w:szCs w:val="40"/>
          <w:lang w:val="en-US" w:eastAsia="zh-CN"/>
        </w:rPr>
        <w:t>二</w:t>
      </w:r>
      <w:r>
        <w:rPr>
          <w:rFonts w:hint="eastAsia" w:ascii="楷体" w:hAnsi="楷体" w:eastAsia="楷体" w:cs="楷体"/>
          <w:bCs/>
          <w:sz w:val="24"/>
          <w:szCs w:val="40"/>
        </w:rPr>
        <w:t>）</w:t>
      </w:r>
      <w:r>
        <w:rPr>
          <w:rFonts w:hint="eastAsia" w:ascii="楷体" w:hAnsi="楷体" w:eastAsia="楷体" w:cs="楷体"/>
          <w:bCs/>
          <w:sz w:val="24"/>
          <w:szCs w:val="40"/>
          <w:lang w:val="en-US" w:eastAsia="zh-CN"/>
        </w:rPr>
        <w:t>公共基础课程</w:t>
      </w:r>
      <w:r>
        <w:rPr>
          <w:sz w:val="24"/>
          <w:szCs w:val="32"/>
        </w:rPr>
        <w:tab/>
      </w:r>
      <w:r>
        <w:rPr>
          <w:rFonts w:hint="eastAsia"/>
          <w:sz w:val="24"/>
          <w:szCs w:val="32"/>
          <w:lang w:val="en-US" w:eastAsia="zh-CN"/>
        </w:rPr>
        <w:t>4</w:t>
      </w:r>
      <w:r>
        <w:rPr>
          <w:sz w:val="24"/>
          <w:szCs w:val="32"/>
        </w:rPr>
        <w:fldChar w:fldCharType="end"/>
      </w:r>
    </w:p>
    <w:p>
      <w:pPr>
        <w:pStyle w:val="12"/>
        <w:tabs>
          <w:tab w:val="right" w:leader="dot" w:pos="9026"/>
        </w:tabs>
        <w:rPr>
          <w:sz w:val="24"/>
          <w:szCs w:val="32"/>
        </w:rPr>
      </w:pPr>
      <w:r>
        <w:rPr>
          <w:sz w:val="24"/>
          <w:szCs w:val="32"/>
        </w:rPr>
        <w:fldChar w:fldCharType="begin"/>
      </w:r>
      <w:r>
        <w:rPr>
          <w:sz w:val="24"/>
          <w:szCs w:val="32"/>
        </w:rPr>
        <w:instrText xml:space="preserve"> HYPERLINK \l _Toc14635 </w:instrText>
      </w:r>
      <w:r>
        <w:rPr>
          <w:sz w:val="24"/>
          <w:szCs w:val="32"/>
        </w:rPr>
        <w:fldChar w:fldCharType="separate"/>
      </w:r>
      <w:r>
        <w:rPr>
          <w:rFonts w:hint="eastAsia" w:ascii="楷体" w:hAnsi="楷体" w:eastAsia="楷体" w:cs="楷体"/>
          <w:bCs/>
          <w:sz w:val="24"/>
          <w:szCs w:val="40"/>
        </w:rPr>
        <w:t>（</w:t>
      </w:r>
      <w:r>
        <w:rPr>
          <w:rFonts w:hint="eastAsia" w:ascii="楷体" w:hAnsi="楷体" w:eastAsia="楷体" w:cs="楷体"/>
          <w:bCs/>
          <w:sz w:val="24"/>
          <w:szCs w:val="40"/>
          <w:lang w:val="en-US" w:eastAsia="zh-CN"/>
        </w:rPr>
        <w:t>三</w:t>
      </w:r>
      <w:r>
        <w:rPr>
          <w:rFonts w:hint="eastAsia" w:ascii="楷体" w:hAnsi="楷体" w:eastAsia="楷体" w:cs="楷体"/>
          <w:bCs/>
          <w:sz w:val="24"/>
          <w:szCs w:val="40"/>
        </w:rPr>
        <w:t>）专业（技能）课程</w:t>
      </w:r>
      <w:r>
        <w:rPr>
          <w:sz w:val="24"/>
          <w:szCs w:val="32"/>
        </w:rPr>
        <w:tab/>
      </w:r>
      <w:r>
        <w:rPr>
          <w:rFonts w:hint="eastAsia"/>
          <w:sz w:val="24"/>
          <w:szCs w:val="32"/>
          <w:lang w:val="en-US" w:eastAsia="zh-CN"/>
        </w:rPr>
        <w:t>6</w:t>
      </w:r>
      <w:r>
        <w:rPr>
          <w:sz w:val="24"/>
          <w:szCs w:val="32"/>
        </w:rPr>
        <w:fldChar w:fldCharType="end"/>
      </w:r>
    </w:p>
    <w:p>
      <w:pPr>
        <w:pStyle w:val="12"/>
        <w:tabs>
          <w:tab w:val="right" w:leader="dot" w:pos="9026"/>
        </w:tabs>
        <w:rPr>
          <w:sz w:val="24"/>
          <w:szCs w:val="32"/>
        </w:rPr>
      </w:pPr>
      <w:r>
        <w:rPr>
          <w:sz w:val="24"/>
          <w:szCs w:val="32"/>
        </w:rPr>
        <w:fldChar w:fldCharType="begin"/>
      </w:r>
      <w:r>
        <w:rPr>
          <w:sz w:val="24"/>
          <w:szCs w:val="32"/>
        </w:rPr>
        <w:instrText xml:space="preserve"> HYPERLINK \l _Toc25784 </w:instrText>
      </w:r>
      <w:r>
        <w:rPr>
          <w:sz w:val="24"/>
          <w:szCs w:val="32"/>
        </w:rPr>
        <w:fldChar w:fldCharType="separate"/>
      </w:r>
      <w:r>
        <w:rPr>
          <w:rFonts w:hint="eastAsia" w:ascii="楷体" w:hAnsi="楷体" w:eastAsia="楷体" w:cs="楷体"/>
          <w:bCs/>
          <w:sz w:val="24"/>
          <w:szCs w:val="40"/>
        </w:rPr>
        <w:t>（四）专业</w:t>
      </w:r>
      <w:r>
        <w:rPr>
          <w:rFonts w:hint="eastAsia" w:ascii="楷体" w:hAnsi="楷体" w:eastAsia="楷体" w:cs="楷体"/>
          <w:bCs/>
          <w:sz w:val="24"/>
          <w:szCs w:val="40"/>
          <w:lang w:val="en-US" w:eastAsia="zh-CN"/>
        </w:rPr>
        <w:t>核心</w:t>
      </w:r>
      <w:r>
        <w:rPr>
          <w:rFonts w:hint="eastAsia" w:ascii="楷体" w:hAnsi="楷体" w:eastAsia="楷体" w:cs="楷体"/>
          <w:bCs/>
          <w:sz w:val="24"/>
          <w:szCs w:val="40"/>
        </w:rPr>
        <w:t>课程</w:t>
      </w:r>
      <w:r>
        <w:rPr>
          <w:sz w:val="24"/>
          <w:szCs w:val="32"/>
        </w:rPr>
        <w:tab/>
      </w:r>
      <w:r>
        <w:rPr>
          <w:sz w:val="24"/>
          <w:szCs w:val="32"/>
        </w:rPr>
        <w:fldChar w:fldCharType="begin"/>
      </w:r>
      <w:r>
        <w:rPr>
          <w:sz w:val="24"/>
          <w:szCs w:val="32"/>
        </w:rPr>
        <w:instrText xml:space="preserve"> PAGEREF _Toc25784 \h </w:instrText>
      </w:r>
      <w:r>
        <w:rPr>
          <w:sz w:val="24"/>
          <w:szCs w:val="32"/>
        </w:rPr>
        <w:fldChar w:fldCharType="separate"/>
      </w:r>
      <w:r>
        <w:rPr>
          <w:sz w:val="24"/>
          <w:szCs w:val="32"/>
        </w:rPr>
        <w:t>6</w:t>
      </w:r>
      <w:r>
        <w:rPr>
          <w:sz w:val="24"/>
          <w:szCs w:val="32"/>
        </w:rPr>
        <w:fldChar w:fldCharType="end"/>
      </w:r>
      <w:r>
        <w:rPr>
          <w:sz w:val="24"/>
          <w:szCs w:val="32"/>
        </w:rPr>
        <w:fldChar w:fldCharType="end"/>
      </w:r>
    </w:p>
    <w:p>
      <w:pPr>
        <w:pStyle w:val="12"/>
        <w:tabs>
          <w:tab w:val="right" w:leader="dot" w:pos="9026"/>
        </w:tabs>
        <w:rPr>
          <w:sz w:val="24"/>
          <w:szCs w:val="32"/>
        </w:rPr>
      </w:pPr>
      <w:r>
        <w:rPr>
          <w:sz w:val="24"/>
          <w:szCs w:val="32"/>
        </w:rPr>
        <w:fldChar w:fldCharType="begin"/>
      </w:r>
      <w:r>
        <w:rPr>
          <w:sz w:val="24"/>
          <w:szCs w:val="32"/>
        </w:rPr>
        <w:instrText xml:space="preserve"> HYPERLINK \l _Toc26871 </w:instrText>
      </w:r>
      <w:r>
        <w:rPr>
          <w:sz w:val="24"/>
          <w:szCs w:val="32"/>
        </w:rPr>
        <w:fldChar w:fldCharType="separate"/>
      </w:r>
      <w:r>
        <w:rPr>
          <w:rFonts w:hint="eastAsia" w:ascii="楷体" w:hAnsi="楷体" w:eastAsia="楷体" w:cs="楷体"/>
          <w:bCs/>
          <w:sz w:val="24"/>
          <w:szCs w:val="40"/>
          <w:lang w:val="en-US" w:eastAsia="zh-CN"/>
        </w:rPr>
        <w:t>（五）</w:t>
      </w:r>
      <w:r>
        <w:rPr>
          <w:rFonts w:hint="eastAsia" w:ascii="楷体" w:hAnsi="楷体" w:eastAsia="楷体" w:cs="楷体"/>
          <w:bCs/>
          <w:sz w:val="24"/>
          <w:szCs w:val="40"/>
        </w:rPr>
        <w:t>专业</w:t>
      </w:r>
      <w:r>
        <w:rPr>
          <w:rFonts w:hint="eastAsia" w:ascii="楷体" w:hAnsi="楷体" w:eastAsia="楷体" w:cs="楷体"/>
          <w:bCs/>
          <w:sz w:val="24"/>
          <w:szCs w:val="40"/>
          <w:lang w:val="en-US" w:eastAsia="zh-CN"/>
        </w:rPr>
        <w:t>拓展</w:t>
      </w:r>
      <w:r>
        <w:rPr>
          <w:rFonts w:hint="eastAsia" w:ascii="楷体" w:hAnsi="楷体" w:eastAsia="楷体" w:cs="楷体"/>
          <w:bCs/>
          <w:sz w:val="24"/>
          <w:szCs w:val="40"/>
        </w:rPr>
        <w:t>课程</w:t>
      </w:r>
      <w:r>
        <w:rPr>
          <w:sz w:val="24"/>
          <w:szCs w:val="32"/>
        </w:rPr>
        <w:tab/>
      </w:r>
      <w:r>
        <w:rPr>
          <w:sz w:val="24"/>
          <w:szCs w:val="32"/>
        </w:rPr>
        <w:fldChar w:fldCharType="begin"/>
      </w:r>
      <w:r>
        <w:rPr>
          <w:sz w:val="24"/>
          <w:szCs w:val="32"/>
        </w:rPr>
        <w:instrText xml:space="preserve"> PAGEREF _Toc26871 \h </w:instrText>
      </w:r>
      <w:r>
        <w:rPr>
          <w:sz w:val="24"/>
          <w:szCs w:val="32"/>
        </w:rPr>
        <w:fldChar w:fldCharType="separate"/>
      </w:r>
      <w:r>
        <w:rPr>
          <w:sz w:val="24"/>
          <w:szCs w:val="32"/>
        </w:rPr>
        <w:t>7</w:t>
      </w:r>
      <w:r>
        <w:rPr>
          <w:sz w:val="24"/>
          <w:szCs w:val="32"/>
        </w:rPr>
        <w:fldChar w:fldCharType="end"/>
      </w:r>
      <w:r>
        <w:rPr>
          <w:sz w:val="24"/>
          <w:szCs w:val="32"/>
        </w:rPr>
        <w:fldChar w:fldCharType="end"/>
      </w:r>
    </w:p>
    <w:p>
      <w:pPr>
        <w:pStyle w:val="12"/>
        <w:tabs>
          <w:tab w:val="right" w:leader="dot" w:pos="9026"/>
        </w:tabs>
        <w:rPr>
          <w:rFonts w:hint="default" w:eastAsiaTheme="minorEastAsia"/>
          <w:lang w:val="en-US" w:eastAsia="zh-CN"/>
        </w:rPr>
      </w:pPr>
      <w:r>
        <w:rPr>
          <w:sz w:val="24"/>
          <w:szCs w:val="32"/>
        </w:rPr>
        <w:fldChar w:fldCharType="begin"/>
      </w:r>
      <w:r>
        <w:rPr>
          <w:sz w:val="24"/>
          <w:szCs w:val="32"/>
        </w:rPr>
        <w:instrText xml:space="preserve"> HYPERLINK \l _Toc26871 </w:instrText>
      </w:r>
      <w:r>
        <w:rPr>
          <w:sz w:val="24"/>
          <w:szCs w:val="32"/>
        </w:rPr>
        <w:fldChar w:fldCharType="separate"/>
      </w:r>
      <w:r>
        <w:rPr>
          <w:rFonts w:hint="eastAsia" w:ascii="楷体" w:hAnsi="楷体" w:eastAsia="楷体" w:cs="楷体"/>
          <w:bCs/>
          <w:sz w:val="24"/>
          <w:szCs w:val="40"/>
          <w:lang w:val="en-US" w:eastAsia="zh-CN"/>
        </w:rPr>
        <w:t>（六）实践性教学环节</w:t>
      </w:r>
      <w:r>
        <w:rPr>
          <w:sz w:val="24"/>
          <w:szCs w:val="32"/>
        </w:rPr>
        <w:tab/>
      </w:r>
      <w:r>
        <w:rPr>
          <w:rFonts w:hint="eastAsia"/>
          <w:sz w:val="24"/>
          <w:szCs w:val="32"/>
          <w:lang w:val="en-US" w:eastAsia="zh-CN"/>
        </w:rPr>
        <w:t>8</w:t>
      </w:r>
      <w:r>
        <w:rPr>
          <w:sz w:val="24"/>
          <w:szCs w:val="32"/>
        </w:rPr>
        <w:fldChar w:fldCharType="end"/>
      </w:r>
    </w:p>
    <w:p>
      <w:pPr>
        <w:pStyle w:val="11"/>
        <w:tabs>
          <w:tab w:val="right" w:leader="dot" w:pos="9026"/>
        </w:tabs>
        <w:rPr>
          <w:sz w:val="24"/>
          <w:szCs w:val="32"/>
        </w:rPr>
      </w:pPr>
      <w:r>
        <w:rPr>
          <w:sz w:val="24"/>
          <w:szCs w:val="32"/>
        </w:rPr>
        <w:fldChar w:fldCharType="begin"/>
      </w:r>
      <w:r>
        <w:rPr>
          <w:sz w:val="24"/>
          <w:szCs w:val="32"/>
        </w:rPr>
        <w:instrText xml:space="preserve"> HYPERLINK \l _Toc3762 </w:instrText>
      </w:r>
      <w:r>
        <w:rPr>
          <w:sz w:val="24"/>
          <w:szCs w:val="32"/>
        </w:rPr>
        <w:fldChar w:fldCharType="separate"/>
      </w:r>
      <w:r>
        <w:rPr>
          <w:rFonts w:hint="default" w:ascii="黑体" w:hAnsi="黑体" w:eastAsia="黑体" w:cs="黑体"/>
          <w:bCs/>
          <w:sz w:val="24"/>
          <w:szCs w:val="40"/>
        </w:rPr>
        <w:t xml:space="preserve">七、 </w:t>
      </w:r>
      <w:r>
        <w:rPr>
          <w:rFonts w:hint="eastAsia" w:ascii="黑体" w:hAnsi="黑体" w:eastAsia="黑体" w:cs="黑体"/>
          <w:bCs/>
          <w:sz w:val="24"/>
          <w:szCs w:val="40"/>
        </w:rPr>
        <w:t>教学进程总体安排</w:t>
      </w:r>
      <w:r>
        <w:rPr>
          <w:sz w:val="24"/>
          <w:szCs w:val="32"/>
        </w:rPr>
        <w:tab/>
      </w:r>
      <w:r>
        <w:rPr>
          <w:sz w:val="24"/>
          <w:szCs w:val="32"/>
        </w:rPr>
        <w:fldChar w:fldCharType="begin"/>
      </w:r>
      <w:r>
        <w:rPr>
          <w:sz w:val="24"/>
          <w:szCs w:val="32"/>
        </w:rPr>
        <w:instrText xml:space="preserve"> PAGEREF _Toc3762 \h </w:instrText>
      </w:r>
      <w:r>
        <w:rPr>
          <w:sz w:val="24"/>
          <w:szCs w:val="32"/>
        </w:rPr>
        <w:fldChar w:fldCharType="separate"/>
      </w:r>
      <w:r>
        <w:rPr>
          <w:sz w:val="24"/>
          <w:szCs w:val="32"/>
        </w:rPr>
        <w:t>9</w:t>
      </w:r>
      <w:r>
        <w:rPr>
          <w:sz w:val="24"/>
          <w:szCs w:val="32"/>
        </w:rPr>
        <w:fldChar w:fldCharType="end"/>
      </w:r>
      <w:r>
        <w:rPr>
          <w:sz w:val="24"/>
          <w:szCs w:val="32"/>
        </w:rPr>
        <w:fldChar w:fldCharType="end"/>
      </w:r>
    </w:p>
    <w:p>
      <w:pPr>
        <w:pStyle w:val="12"/>
        <w:tabs>
          <w:tab w:val="right" w:leader="dot" w:pos="9026"/>
        </w:tabs>
        <w:rPr>
          <w:sz w:val="24"/>
          <w:szCs w:val="32"/>
        </w:rPr>
      </w:pPr>
      <w:r>
        <w:rPr>
          <w:sz w:val="24"/>
          <w:szCs w:val="32"/>
        </w:rPr>
        <w:fldChar w:fldCharType="begin"/>
      </w:r>
      <w:r>
        <w:rPr>
          <w:sz w:val="24"/>
          <w:szCs w:val="32"/>
        </w:rPr>
        <w:instrText xml:space="preserve"> HYPERLINK \l _Toc28811 </w:instrText>
      </w:r>
      <w:r>
        <w:rPr>
          <w:sz w:val="24"/>
          <w:szCs w:val="32"/>
        </w:rPr>
        <w:fldChar w:fldCharType="separate"/>
      </w:r>
      <w:r>
        <w:rPr>
          <w:rFonts w:hint="default" w:ascii="仿宋_GB2312" w:eastAsia="仿宋_GB2312"/>
          <w:sz w:val="24"/>
          <w:szCs w:val="36"/>
          <w:lang w:val="en-US" w:eastAsia="zh-CN"/>
        </w:rPr>
        <w:t xml:space="preserve">（一） </w:t>
      </w:r>
      <w:r>
        <w:rPr>
          <w:rFonts w:hint="eastAsia" w:ascii="楷体" w:hAnsi="楷体" w:eastAsia="楷体" w:cs="楷体"/>
          <w:bCs/>
          <w:sz w:val="24"/>
          <w:szCs w:val="40"/>
        </w:rPr>
        <w:t>基本要求</w:t>
      </w:r>
      <w:r>
        <w:rPr>
          <w:sz w:val="24"/>
          <w:szCs w:val="32"/>
        </w:rPr>
        <w:tab/>
      </w:r>
      <w:r>
        <w:rPr>
          <w:sz w:val="24"/>
          <w:szCs w:val="32"/>
        </w:rPr>
        <w:fldChar w:fldCharType="begin"/>
      </w:r>
      <w:r>
        <w:rPr>
          <w:sz w:val="24"/>
          <w:szCs w:val="32"/>
        </w:rPr>
        <w:instrText xml:space="preserve"> PAGEREF _Toc28811 \h </w:instrText>
      </w:r>
      <w:r>
        <w:rPr>
          <w:sz w:val="24"/>
          <w:szCs w:val="32"/>
        </w:rPr>
        <w:fldChar w:fldCharType="separate"/>
      </w:r>
      <w:r>
        <w:rPr>
          <w:sz w:val="24"/>
          <w:szCs w:val="32"/>
        </w:rPr>
        <w:t>9</w:t>
      </w:r>
      <w:r>
        <w:rPr>
          <w:sz w:val="24"/>
          <w:szCs w:val="32"/>
        </w:rPr>
        <w:fldChar w:fldCharType="end"/>
      </w:r>
      <w:r>
        <w:rPr>
          <w:sz w:val="24"/>
          <w:szCs w:val="32"/>
        </w:rPr>
        <w:fldChar w:fldCharType="end"/>
      </w:r>
    </w:p>
    <w:p>
      <w:pPr>
        <w:pStyle w:val="12"/>
        <w:tabs>
          <w:tab w:val="right" w:leader="dot" w:pos="9026"/>
        </w:tabs>
        <w:rPr>
          <w:sz w:val="24"/>
          <w:szCs w:val="32"/>
        </w:rPr>
      </w:pPr>
      <w:r>
        <w:rPr>
          <w:sz w:val="24"/>
          <w:szCs w:val="32"/>
        </w:rPr>
        <w:fldChar w:fldCharType="begin"/>
      </w:r>
      <w:r>
        <w:rPr>
          <w:sz w:val="24"/>
          <w:szCs w:val="32"/>
        </w:rPr>
        <w:instrText xml:space="preserve"> HYPERLINK \l _Toc21408 </w:instrText>
      </w:r>
      <w:r>
        <w:rPr>
          <w:sz w:val="24"/>
          <w:szCs w:val="32"/>
        </w:rPr>
        <w:fldChar w:fldCharType="separate"/>
      </w:r>
      <w:r>
        <w:rPr>
          <w:rFonts w:hint="default" w:ascii="楷体" w:hAnsi="楷体" w:eastAsia="楷体" w:cs="楷体"/>
          <w:bCs/>
          <w:sz w:val="24"/>
          <w:szCs w:val="40"/>
        </w:rPr>
        <w:t xml:space="preserve">（二） </w:t>
      </w:r>
      <w:r>
        <w:rPr>
          <w:rFonts w:hint="eastAsia" w:ascii="楷体" w:hAnsi="楷体" w:eastAsia="楷体" w:cs="楷体"/>
          <w:bCs/>
          <w:sz w:val="24"/>
          <w:szCs w:val="40"/>
        </w:rPr>
        <w:t>教学进度计划表</w:t>
      </w:r>
      <w:r>
        <w:rPr>
          <w:sz w:val="24"/>
          <w:szCs w:val="32"/>
        </w:rPr>
        <w:tab/>
      </w:r>
      <w:r>
        <w:rPr>
          <w:sz w:val="24"/>
          <w:szCs w:val="32"/>
        </w:rPr>
        <w:fldChar w:fldCharType="begin"/>
      </w:r>
      <w:r>
        <w:rPr>
          <w:sz w:val="24"/>
          <w:szCs w:val="32"/>
        </w:rPr>
        <w:instrText xml:space="preserve"> PAGEREF _Toc21408 \h </w:instrText>
      </w:r>
      <w:r>
        <w:rPr>
          <w:sz w:val="24"/>
          <w:szCs w:val="32"/>
        </w:rPr>
        <w:fldChar w:fldCharType="separate"/>
      </w:r>
      <w:r>
        <w:rPr>
          <w:sz w:val="24"/>
          <w:szCs w:val="32"/>
        </w:rPr>
        <w:t>10</w:t>
      </w:r>
      <w:r>
        <w:rPr>
          <w:sz w:val="24"/>
          <w:szCs w:val="32"/>
        </w:rPr>
        <w:fldChar w:fldCharType="end"/>
      </w:r>
      <w:r>
        <w:rPr>
          <w:sz w:val="24"/>
          <w:szCs w:val="32"/>
        </w:rPr>
        <w:fldChar w:fldCharType="end"/>
      </w:r>
    </w:p>
    <w:p>
      <w:pPr>
        <w:pStyle w:val="11"/>
        <w:tabs>
          <w:tab w:val="right" w:leader="dot" w:pos="9026"/>
        </w:tabs>
        <w:rPr>
          <w:sz w:val="24"/>
          <w:szCs w:val="32"/>
        </w:rPr>
      </w:pPr>
      <w:r>
        <w:rPr>
          <w:sz w:val="24"/>
          <w:szCs w:val="32"/>
        </w:rPr>
        <w:fldChar w:fldCharType="begin"/>
      </w:r>
      <w:r>
        <w:rPr>
          <w:sz w:val="24"/>
          <w:szCs w:val="32"/>
        </w:rPr>
        <w:instrText xml:space="preserve"> HYPERLINK \l _Toc24880 </w:instrText>
      </w:r>
      <w:r>
        <w:rPr>
          <w:sz w:val="24"/>
          <w:szCs w:val="32"/>
        </w:rPr>
        <w:fldChar w:fldCharType="separate"/>
      </w:r>
      <w:r>
        <w:rPr>
          <w:rFonts w:hint="eastAsia" w:ascii="黑体" w:hAnsi="黑体" w:eastAsia="黑体" w:cs="黑体"/>
          <w:bCs/>
          <w:sz w:val="24"/>
          <w:szCs w:val="40"/>
        </w:rPr>
        <w:t>八、实施保障</w:t>
      </w:r>
      <w:r>
        <w:rPr>
          <w:sz w:val="24"/>
          <w:szCs w:val="32"/>
        </w:rPr>
        <w:tab/>
      </w:r>
      <w:r>
        <w:rPr>
          <w:sz w:val="24"/>
          <w:szCs w:val="32"/>
        </w:rPr>
        <w:fldChar w:fldCharType="begin"/>
      </w:r>
      <w:r>
        <w:rPr>
          <w:sz w:val="24"/>
          <w:szCs w:val="32"/>
        </w:rPr>
        <w:instrText xml:space="preserve"> PAGEREF _Toc24880 \h </w:instrText>
      </w:r>
      <w:r>
        <w:rPr>
          <w:sz w:val="24"/>
          <w:szCs w:val="32"/>
        </w:rPr>
        <w:fldChar w:fldCharType="separate"/>
      </w:r>
      <w:r>
        <w:rPr>
          <w:sz w:val="24"/>
          <w:szCs w:val="32"/>
        </w:rPr>
        <w:t>14</w:t>
      </w:r>
      <w:r>
        <w:rPr>
          <w:sz w:val="24"/>
          <w:szCs w:val="32"/>
        </w:rPr>
        <w:fldChar w:fldCharType="end"/>
      </w:r>
      <w:r>
        <w:rPr>
          <w:sz w:val="24"/>
          <w:szCs w:val="32"/>
        </w:rPr>
        <w:fldChar w:fldCharType="end"/>
      </w:r>
    </w:p>
    <w:p>
      <w:pPr>
        <w:pStyle w:val="12"/>
        <w:tabs>
          <w:tab w:val="right" w:leader="dot" w:pos="9026"/>
        </w:tabs>
        <w:rPr>
          <w:sz w:val="24"/>
          <w:szCs w:val="32"/>
        </w:rPr>
      </w:pPr>
      <w:r>
        <w:rPr>
          <w:sz w:val="24"/>
          <w:szCs w:val="32"/>
        </w:rPr>
        <w:fldChar w:fldCharType="begin"/>
      </w:r>
      <w:r>
        <w:rPr>
          <w:sz w:val="24"/>
          <w:szCs w:val="32"/>
        </w:rPr>
        <w:instrText xml:space="preserve"> HYPERLINK \l _Toc13291 </w:instrText>
      </w:r>
      <w:r>
        <w:rPr>
          <w:sz w:val="24"/>
          <w:szCs w:val="32"/>
        </w:rPr>
        <w:fldChar w:fldCharType="separate"/>
      </w:r>
      <w:r>
        <w:rPr>
          <w:rFonts w:hint="eastAsia" w:ascii="楷体" w:hAnsi="楷体" w:eastAsia="楷体" w:cs="楷体"/>
          <w:bCs/>
          <w:sz w:val="24"/>
          <w:szCs w:val="40"/>
        </w:rPr>
        <w:t>（一）师资条件</w:t>
      </w:r>
      <w:r>
        <w:rPr>
          <w:sz w:val="24"/>
          <w:szCs w:val="32"/>
        </w:rPr>
        <w:tab/>
      </w:r>
      <w:r>
        <w:rPr>
          <w:sz w:val="24"/>
          <w:szCs w:val="32"/>
        </w:rPr>
        <w:fldChar w:fldCharType="begin"/>
      </w:r>
      <w:r>
        <w:rPr>
          <w:sz w:val="24"/>
          <w:szCs w:val="32"/>
        </w:rPr>
        <w:instrText xml:space="preserve"> PAGEREF _Toc13291 \h </w:instrText>
      </w:r>
      <w:r>
        <w:rPr>
          <w:sz w:val="24"/>
          <w:szCs w:val="32"/>
        </w:rPr>
        <w:fldChar w:fldCharType="separate"/>
      </w:r>
      <w:r>
        <w:rPr>
          <w:sz w:val="24"/>
          <w:szCs w:val="32"/>
        </w:rPr>
        <w:t>14</w:t>
      </w:r>
      <w:r>
        <w:rPr>
          <w:sz w:val="24"/>
          <w:szCs w:val="32"/>
        </w:rPr>
        <w:fldChar w:fldCharType="end"/>
      </w:r>
      <w:r>
        <w:rPr>
          <w:sz w:val="24"/>
          <w:szCs w:val="32"/>
        </w:rPr>
        <w:fldChar w:fldCharType="end"/>
      </w:r>
    </w:p>
    <w:p>
      <w:pPr>
        <w:pStyle w:val="12"/>
        <w:tabs>
          <w:tab w:val="right" w:leader="dot" w:pos="9026"/>
        </w:tabs>
        <w:rPr>
          <w:sz w:val="24"/>
          <w:szCs w:val="32"/>
        </w:rPr>
      </w:pPr>
      <w:r>
        <w:rPr>
          <w:sz w:val="24"/>
          <w:szCs w:val="32"/>
        </w:rPr>
        <w:fldChar w:fldCharType="begin"/>
      </w:r>
      <w:r>
        <w:rPr>
          <w:sz w:val="24"/>
          <w:szCs w:val="32"/>
        </w:rPr>
        <w:instrText xml:space="preserve"> HYPERLINK \l _Toc298 </w:instrText>
      </w:r>
      <w:r>
        <w:rPr>
          <w:sz w:val="24"/>
          <w:szCs w:val="32"/>
        </w:rPr>
        <w:fldChar w:fldCharType="separate"/>
      </w:r>
      <w:r>
        <w:rPr>
          <w:rFonts w:hint="eastAsia" w:ascii="楷体" w:hAnsi="楷体" w:eastAsia="楷体" w:cs="楷体"/>
          <w:bCs/>
          <w:sz w:val="24"/>
          <w:szCs w:val="40"/>
        </w:rPr>
        <w:t>（二）教学设施</w:t>
      </w:r>
      <w:r>
        <w:rPr>
          <w:sz w:val="24"/>
          <w:szCs w:val="32"/>
        </w:rPr>
        <w:tab/>
      </w:r>
      <w:r>
        <w:rPr>
          <w:sz w:val="24"/>
          <w:szCs w:val="32"/>
        </w:rPr>
        <w:fldChar w:fldCharType="begin"/>
      </w:r>
      <w:r>
        <w:rPr>
          <w:sz w:val="24"/>
          <w:szCs w:val="32"/>
        </w:rPr>
        <w:instrText xml:space="preserve"> PAGEREF _Toc298 \h </w:instrText>
      </w:r>
      <w:r>
        <w:rPr>
          <w:sz w:val="24"/>
          <w:szCs w:val="32"/>
        </w:rPr>
        <w:fldChar w:fldCharType="separate"/>
      </w:r>
      <w:r>
        <w:rPr>
          <w:sz w:val="24"/>
          <w:szCs w:val="32"/>
        </w:rPr>
        <w:t>14</w:t>
      </w:r>
      <w:r>
        <w:rPr>
          <w:sz w:val="24"/>
          <w:szCs w:val="32"/>
        </w:rPr>
        <w:fldChar w:fldCharType="end"/>
      </w:r>
      <w:r>
        <w:rPr>
          <w:sz w:val="24"/>
          <w:szCs w:val="32"/>
        </w:rPr>
        <w:fldChar w:fldCharType="end"/>
      </w:r>
    </w:p>
    <w:p>
      <w:pPr>
        <w:pStyle w:val="12"/>
        <w:tabs>
          <w:tab w:val="right" w:leader="dot" w:pos="9026"/>
        </w:tabs>
        <w:rPr>
          <w:sz w:val="24"/>
          <w:szCs w:val="32"/>
        </w:rPr>
      </w:pPr>
      <w:r>
        <w:rPr>
          <w:sz w:val="24"/>
          <w:szCs w:val="32"/>
        </w:rPr>
        <w:fldChar w:fldCharType="begin"/>
      </w:r>
      <w:r>
        <w:rPr>
          <w:sz w:val="24"/>
          <w:szCs w:val="32"/>
        </w:rPr>
        <w:instrText xml:space="preserve"> HYPERLINK \l _Toc25095 </w:instrText>
      </w:r>
      <w:r>
        <w:rPr>
          <w:sz w:val="24"/>
          <w:szCs w:val="32"/>
        </w:rPr>
        <w:fldChar w:fldCharType="separate"/>
      </w:r>
      <w:r>
        <w:rPr>
          <w:rFonts w:hint="eastAsia" w:ascii="楷体_GB2312" w:eastAsia="楷体_GB2312"/>
          <w:sz w:val="24"/>
          <w:szCs w:val="40"/>
        </w:rPr>
        <w:t>（三）教学资源</w:t>
      </w:r>
      <w:r>
        <w:rPr>
          <w:sz w:val="24"/>
          <w:szCs w:val="32"/>
        </w:rPr>
        <w:tab/>
      </w:r>
      <w:r>
        <w:rPr>
          <w:sz w:val="24"/>
          <w:szCs w:val="32"/>
        </w:rPr>
        <w:fldChar w:fldCharType="begin"/>
      </w:r>
      <w:r>
        <w:rPr>
          <w:sz w:val="24"/>
          <w:szCs w:val="32"/>
        </w:rPr>
        <w:instrText xml:space="preserve"> PAGEREF _Toc25095 \h </w:instrText>
      </w:r>
      <w:r>
        <w:rPr>
          <w:sz w:val="24"/>
          <w:szCs w:val="32"/>
        </w:rPr>
        <w:fldChar w:fldCharType="separate"/>
      </w:r>
      <w:r>
        <w:rPr>
          <w:sz w:val="24"/>
          <w:szCs w:val="32"/>
        </w:rPr>
        <w:t>19</w:t>
      </w:r>
      <w:r>
        <w:rPr>
          <w:sz w:val="24"/>
          <w:szCs w:val="32"/>
        </w:rPr>
        <w:fldChar w:fldCharType="end"/>
      </w:r>
      <w:r>
        <w:rPr>
          <w:sz w:val="24"/>
          <w:szCs w:val="32"/>
        </w:rPr>
        <w:fldChar w:fldCharType="end"/>
      </w:r>
    </w:p>
    <w:p>
      <w:pPr>
        <w:pStyle w:val="12"/>
        <w:tabs>
          <w:tab w:val="right" w:leader="dot" w:pos="9026"/>
        </w:tabs>
        <w:rPr>
          <w:sz w:val="24"/>
          <w:szCs w:val="32"/>
        </w:rPr>
      </w:pPr>
      <w:r>
        <w:rPr>
          <w:sz w:val="24"/>
          <w:szCs w:val="32"/>
        </w:rPr>
        <w:fldChar w:fldCharType="begin"/>
      </w:r>
      <w:r>
        <w:rPr>
          <w:sz w:val="24"/>
          <w:szCs w:val="32"/>
        </w:rPr>
        <w:instrText xml:space="preserve"> HYPERLINK \l _Toc23245 </w:instrText>
      </w:r>
      <w:r>
        <w:rPr>
          <w:sz w:val="24"/>
          <w:szCs w:val="32"/>
        </w:rPr>
        <w:fldChar w:fldCharType="separate"/>
      </w:r>
      <w:r>
        <w:rPr>
          <w:rFonts w:hint="eastAsia" w:ascii="楷体_GB2312" w:eastAsia="楷体_GB2312"/>
          <w:sz w:val="24"/>
          <w:szCs w:val="40"/>
        </w:rPr>
        <w:t>（四）教学方法</w:t>
      </w:r>
      <w:r>
        <w:rPr>
          <w:sz w:val="24"/>
          <w:szCs w:val="32"/>
        </w:rPr>
        <w:tab/>
      </w:r>
      <w:r>
        <w:rPr>
          <w:sz w:val="24"/>
          <w:szCs w:val="32"/>
        </w:rPr>
        <w:fldChar w:fldCharType="begin"/>
      </w:r>
      <w:r>
        <w:rPr>
          <w:sz w:val="24"/>
          <w:szCs w:val="32"/>
        </w:rPr>
        <w:instrText xml:space="preserve"> PAGEREF _Toc23245 \h </w:instrText>
      </w:r>
      <w:r>
        <w:rPr>
          <w:sz w:val="24"/>
          <w:szCs w:val="32"/>
        </w:rPr>
        <w:fldChar w:fldCharType="separate"/>
      </w:r>
      <w:r>
        <w:rPr>
          <w:sz w:val="24"/>
          <w:szCs w:val="32"/>
        </w:rPr>
        <w:t>19</w:t>
      </w:r>
      <w:r>
        <w:rPr>
          <w:sz w:val="24"/>
          <w:szCs w:val="32"/>
        </w:rPr>
        <w:fldChar w:fldCharType="end"/>
      </w:r>
      <w:r>
        <w:rPr>
          <w:sz w:val="24"/>
          <w:szCs w:val="32"/>
        </w:rPr>
        <w:fldChar w:fldCharType="end"/>
      </w:r>
    </w:p>
    <w:p>
      <w:pPr>
        <w:pStyle w:val="12"/>
        <w:tabs>
          <w:tab w:val="right" w:leader="dot" w:pos="9026"/>
        </w:tabs>
        <w:rPr>
          <w:sz w:val="24"/>
          <w:szCs w:val="32"/>
        </w:rPr>
      </w:pPr>
      <w:r>
        <w:rPr>
          <w:sz w:val="24"/>
          <w:szCs w:val="32"/>
        </w:rPr>
        <w:fldChar w:fldCharType="begin"/>
      </w:r>
      <w:r>
        <w:rPr>
          <w:sz w:val="24"/>
          <w:szCs w:val="32"/>
        </w:rPr>
        <w:instrText xml:space="preserve"> HYPERLINK \l _Toc32467 </w:instrText>
      </w:r>
      <w:r>
        <w:rPr>
          <w:sz w:val="24"/>
          <w:szCs w:val="32"/>
        </w:rPr>
        <w:fldChar w:fldCharType="separate"/>
      </w:r>
      <w:r>
        <w:rPr>
          <w:rFonts w:hint="eastAsia" w:ascii="楷体_GB2312" w:eastAsia="楷体_GB2312"/>
          <w:sz w:val="24"/>
          <w:szCs w:val="40"/>
        </w:rPr>
        <w:t>（五）学习评价</w:t>
      </w:r>
      <w:r>
        <w:rPr>
          <w:sz w:val="24"/>
          <w:szCs w:val="32"/>
        </w:rPr>
        <w:tab/>
      </w:r>
      <w:r>
        <w:rPr>
          <w:sz w:val="24"/>
          <w:szCs w:val="32"/>
        </w:rPr>
        <w:fldChar w:fldCharType="begin"/>
      </w:r>
      <w:r>
        <w:rPr>
          <w:sz w:val="24"/>
          <w:szCs w:val="32"/>
        </w:rPr>
        <w:instrText xml:space="preserve"> PAGEREF _Toc32467 \h </w:instrText>
      </w:r>
      <w:r>
        <w:rPr>
          <w:sz w:val="24"/>
          <w:szCs w:val="32"/>
        </w:rPr>
        <w:fldChar w:fldCharType="separate"/>
      </w:r>
      <w:r>
        <w:rPr>
          <w:sz w:val="24"/>
          <w:szCs w:val="32"/>
        </w:rPr>
        <w:t>20</w:t>
      </w:r>
      <w:r>
        <w:rPr>
          <w:sz w:val="24"/>
          <w:szCs w:val="32"/>
        </w:rPr>
        <w:fldChar w:fldCharType="end"/>
      </w:r>
      <w:r>
        <w:rPr>
          <w:sz w:val="24"/>
          <w:szCs w:val="32"/>
        </w:rPr>
        <w:fldChar w:fldCharType="end"/>
      </w:r>
    </w:p>
    <w:p>
      <w:pPr>
        <w:pStyle w:val="12"/>
        <w:tabs>
          <w:tab w:val="right" w:leader="dot" w:pos="9026"/>
        </w:tabs>
        <w:rPr>
          <w:sz w:val="24"/>
          <w:szCs w:val="32"/>
        </w:rPr>
      </w:pPr>
      <w:r>
        <w:rPr>
          <w:sz w:val="24"/>
          <w:szCs w:val="32"/>
        </w:rPr>
        <w:fldChar w:fldCharType="begin"/>
      </w:r>
      <w:r>
        <w:rPr>
          <w:sz w:val="24"/>
          <w:szCs w:val="32"/>
        </w:rPr>
        <w:instrText xml:space="preserve"> HYPERLINK \l _Toc1642 </w:instrText>
      </w:r>
      <w:r>
        <w:rPr>
          <w:sz w:val="24"/>
          <w:szCs w:val="32"/>
        </w:rPr>
        <w:fldChar w:fldCharType="separate"/>
      </w:r>
      <w:r>
        <w:rPr>
          <w:rFonts w:hint="eastAsia" w:ascii="楷体_GB2312" w:eastAsia="楷体_GB2312"/>
          <w:sz w:val="24"/>
          <w:szCs w:val="40"/>
        </w:rPr>
        <w:t>（六）质量管理</w:t>
      </w:r>
      <w:r>
        <w:rPr>
          <w:sz w:val="24"/>
          <w:szCs w:val="32"/>
        </w:rPr>
        <w:tab/>
      </w:r>
      <w:r>
        <w:rPr>
          <w:sz w:val="24"/>
          <w:szCs w:val="32"/>
        </w:rPr>
        <w:fldChar w:fldCharType="begin"/>
      </w:r>
      <w:r>
        <w:rPr>
          <w:sz w:val="24"/>
          <w:szCs w:val="32"/>
        </w:rPr>
        <w:instrText xml:space="preserve"> PAGEREF _Toc1642 \h </w:instrText>
      </w:r>
      <w:r>
        <w:rPr>
          <w:sz w:val="24"/>
          <w:szCs w:val="32"/>
        </w:rPr>
        <w:fldChar w:fldCharType="separate"/>
      </w:r>
      <w:r>
        <w:rPr>
          <w:sz w:val="24"/>
          <w:szCs w:val="32"/>
        </w:rPr>
        <w:t>21</w:t>
      </w:r>
      <w:r>
        <w:rPr>
          <w:sz w:val="24"/>
          <w:szCs w:val="32"/>
        </w:rPr>
        <w:fldChar w:fldCharType="end"/>
      </w:r>
      <w:r>
        <w:rPr>
          <w:sz w:val="24"/>
          <w:szCs w:val="32"/>
        </w:rPr>
        <w:fldChar w:fldCharType="end"/>
      </w:r>
    </w:p>
    <w:p>
      <w:pPr>
        <w:pStyle w:val="11"/>
        <w:tabs>
          <w:tab w:val="right" w:leader="dot" w:pos="9026"/>
        </w:tabs>
        <w:rPr>
          <w:sz w:val="24"/>
          <w:szCs w:val="32"/>
        </w:rPr>
      </w:pPr>
      <w:r>
        <w:rPr>
          <w:sz w:val="24"/>
          <w:szCs w:val="32"/>
        </w:rPr>
        <w:fldChar w:fldCharType="begin"/>
      </w:r>
      <w:r>
        <w:rPr>
          <w:sz w:val="24"/>
          <w:szCs w:val="32"/>
        </w:rPr>
        <w:instrText xml:space="preserve"> HYPERLINK \l _Toc30878 </w:instrText>
      </w:r>
      <w:r>
        <w:rPr>
          <w:sz w:val="24"/>
          <w:szCs w:val="32"/>
        </w:rPr>
        <w:fldChar w:fldCharType="separate"/>
      </w:r>
      <w:r>
        <w:rPr>
          <w:rFonts w:hint="eastAsia" w:ascii="黑体" w:hAnsi="黑体" w:eastAsia="黑体" w:cs="黑体"/>
          <w:bCs/>
          <w:sz w:val="24"/>
          <w:szCs w:val="40"/>
        </w:rPr>
        <w:t>九、毕业要求</w:t>
      </w:r>
      <w:r>
        <w:rPr>
          <w:sz w:val="24"/>
          <w:szCs w:val="32"/>
        </w:rPr>
        <w:tab/>
      </w:r>
      <w:r>
        <w:rPr>
          <w:sz w:val="24"/>
          <w:szCs w:val="32"/>
        </w:rPr>
        <w:fldChar w:fldCharType="begin"/>
      </w:r>
      <w:r>
        <w:rPr>
          <w:sz w:val="24"/>
          <w:szCs w:val="32"/>
        </w:rPr>
        <w:instrText xml:space="preserve"> PAGEREF _Toc30878 \h </w:instrText>
      </w:r>
      <w:r>
        <w:rPr>
          <w:sz w:val="24"/>
          <w:szCs w:val="32"/>
        </w:rPr>
        <w:fldChar w:fldCharType="separate"/>
      </w:r>
      <w:r>
        <w:rPr>
          <w:sz w:val="24"/>
          <w:szCs w:val="32"/>
        </w:rPr>
        <w:t>22</w:t>
      </w:r>
      <w:r>
        <w:rPr>
          <w:sz w:val="24"/>
          <w:szCs w:val="32"/>
        </w:rPr>
        <w:fldChar w:fldCharType="end"/>
      </w:r>
      <w:r>
        <w:rPr>
          <w:sz w:val="24"/>
          <w:szCs w:val="32"/>
        </w:rPr>
        <w:fldChar w:fldCharType="end"/>
      </w:r>
    </w:p>
    <w:p>
      <w:pPr>
        <w:pStyle w:val="11"/>
        <w:tabs>
          <w:tab w:val="right" w:leader="dot" w:pos="9026"/>
        </w:tabs>
        <w:rPr>
          <w:sz w:val="24"/>
          <w:szCs w:val="32"/>
        </w:rPr>
      </w:pPr>
      <w:r>
        <w:rPr>
          <w:sz w:val="24"/>
          <w:szCs w:val="32"/>
        </w:rPr>
        <w:fldChar w:fldCharType="begin"/>
      </w:r>
      <w:r>
        <w:rPr>
          <w:sz w:val="24"/>
          <w:szCs w:val="32"/>
        </w:rPr>
        <w:instrText xml:space="preserve"> HYPERLINK \l _Toc6987 </w:instrText>
      </w:r>
      <w:r>
        <w:rPr>
          <w:sz w:val="24"/>
          <w:szCs w:val="32"/>
        </w:rPr>
        <w:fldChar w:fldCharType="separate"/>
      </w:r>
      <w:r>
        <w:rPr>
          <w:rFonts w:hint="eastAsia" w:ascii="黑体" w:hAnsi="黑体" w:eastAsia="黑体" w:cs="黑体"/>
          <w:bCs/>
          <w:sz w:val="24"/>
          <w:szCs w:val="40"/>
        </w:rPr>
        <w:t>十、附录</w:t>
      </w:r>
      <w:r>
        <w:rPr>
          <w:sz w:val="24"/>
          <w:szCs w:val="32"/>
        </w:rPr>
        <w:tab/>
      </w:r>
      <w:r>
        <w:rPr>
          <w:sz w:val="24"/>
          <w:szCs w:val="32"/>
        </w:rPr>
        <w:fldChar w:fldCharType="begin"/>
      </w:r>
      <w:r>
        <w:rPr>
          <w:sz w:val="24"/>
          <w:szCs w:val="32"/>
        </w:rPr>
        <w:instrText xml:space="preserve"> PAGEREF _Toc6987 \h </w:instrText>
      </w:r>
      <w:r>
        <w:rPr>
          <w:sz w:val="24"/>
          <w:szCs w:val="32"/>
        </w:rPr>
        <w:fldChar w:fldCharType="separate"/>
      </w:r>
      <w:r>
        <w:rPr>
          <w:sz w:val="24"/>
          <w:szCs w:val="32"/>
        </w:rPr>
        <w:t>22</w:t>
      </w:r>
      <w:r>
        <w:rPr>
          <w:sz w:val="24"/>
          <w:szCs w:val="32"/>
        </w:rPr>
        <w:fldChar w:fldCharType="end"/>
      </w:r>
      <w:r>
        <w:rPr>
          <w:sz w:val="24"/>
          <w:szCs w:val="32"/>
        </w:rPr>
        <w:fldChar w:fldCharType="end"/>
      </w:r>
    </w:p>
    <w:p>
      <w:pPr>
        <w:pStyle w:val="12"/>
        <w:tabs>
          <w:tab w:val="right" w:leader="dot" w:pos="9026"/>
        </w:tabs>
        <w:rPr>
          <w:sz w:val="24"/>
          <w:szCs w:val="32"/>
        </w:rPr>
      </w:pPr>
      <w:r>
        <w:rPr>
          <w:sz w:val="24"/>
          <w:szCs w:val="32"/>
        </w:rPr>
        <w:fldChar w:fldCharType="begin"/>
      </w:r>
      <w:r>
        <w:rPr>
          <w:sz w:val="24"/>
          <w:szCs w:val="32"/>
        </w:rPr>
        <w:instrText xml:space="preserve"> HYPERLINK \l _Toc19157 </w:instrText>
      </w:r>
      <w:r>
        <w:rPr>
          <w:sz w:val="24"/>
          <w:szCs w:val="32"/>
        </w:rPr>
        <w:fldChar w:fldCharType="separate"/>
      </w:r>
      <w:r>
        <w:rPr>
          <w:rFonts w:hint="eastAsia" w:ascii="楷体" w:hAnsi="楷体" w:eastAsia="楷体" w:cs="楷体"/>
          <w:bCs/>
          <w:sz w:val="24"/>
          <w:szCs w:val="40"/>
        </w:rPr>
        <w:t>（一）编制依据</w:t>
      </w:r>
      <w:r>
        <w:rPr>
          <w:sz w:val="24"/>
          <w:szCs w:val="32"/>
        </w:rPr>
        <w:tab/>
      </w:r>
      <w:r>
        <w:rPr>
          <w:sz w:val="24"/>
          <w:szCs w:val="32"/>
        </w:rPr>
        <w:fldChar w:fldCharType="begin"/>
      </w:r>
      <w:r>
        <w:rPr>
          <w:sz w:val="24"/>
          <w:szCs w:val="32"/>
        </w:rPr>
        <w:instrText xml:space="preserve"> PAGEREF _Toc19157 \h </w:instrText>
      </w:r>
      <w:r>
        <w:rPr>
          <w:sz w:val="24"/>
          <w:szCs w:val="32"/>
        </w:rPr>
        <w:fldChar w:fldCharType="separate"/>
      </w:r>
      <w:r>
        <w:rPr>
          <w:sz w:val="24"/>
          <w:szCs w:val="32"/>
        </w:rPr>
        <w:t>22</w:t>
      </w:r>
      <w:r>
        <w:rPr>
          <w:sz w:val="24"/>
          <w:szCs w:val="32"/>
        </w:rPr>
        <w:fldChar w:fldCharType="end"/>
      </w:r>
      <w:r>
        <w:rPr>
          <w:sz w:val="24"/>
          <w:szCs w:val="32"/>
        </w:rPr>
        <w:fldChar w:fldCharType="end"/>
      </w:r>
    </w:p>
    <w:p>
      <w:pPr>
        <w:pStyle w:val="11"/>
        <w:widowControl/>
        <w:tabs>
          <w:tab w:val="right" w:leader="dot" w:pos="8296"/>
        </w:tabs>
        <w:spacing w:line="480" w:lineRule="exact"/>
        <w:jc w:val="left"/>
        <w:rPr>
          <w:rFonts w:ascii="宋体" w:hAnsi="宋体" w:eastAsia="宋体" w:cs="宋体"/>
          <w:b/>
          <w:bCs/>
          <w:kern w:val="1"/>
          <w:sz w:val="44"/>
          <w:szCs w:val="44"/>
        </w:rPr>
        <w:sectPr>
          <w:footerReference r:id="rId3" w:type="default"/>
          <w:pgSz w:w="11906" w:h="16838"/>
          <w:pgMar w:top="1440" w:right="1440" w:bottom="1440" w:left="1440" w:header="851" w:footer="992" w:gutter="0"/>
          <w:pgNumType w:start="1"/>
          <w:cols w:space="0" w:num="1"/>
          <w:docGrid w:type="lines" w:linePitch="312" w:charSpace="0"/>
        </w:sectPr>
      </w:pPr>
      <w:r>
        <w:fldChar w:fldCharType="end"/>
      </w:r>
      <w:bookmarkStart w:id="6" w:name="_Toc29508"/>
    </w:p>
    <w:bookmarkEnd w:id="5"/>
    <w:bookmarkEnd w:id="6"/>
    <w:p>
      <w:pPr>
        <w:spacing w:line="480" w:lineRule="atLeast"/>
        <w:ind w:firstLine="643" w:firstLineChars="200"/>
        <w:outlineLvl w:val="0"/>
        <w:rPr>
          <w:rFonts w:ascii="黑体" w:hAnsi="黑体" w:eastAsia="黑体" w:cs="黑体"/>
          <w:b/>
          <w:bCs/>
          <w:color w:val="000000" w:themeColor="text1"/>
          <w:sz w:val="32"/>
          <w:szCs w:val="32"/>
          <w14:textFill>
            <w14:solidFill>
              <w14:schemeClr w14:val="tx1"/>
            </w14:solidFill>
          </w14:textFill>
        </w:rPr>
      </w:pPr>
      <w:bookmarkStart w:id="7" w:name="_Toc4419"/>
      <w:r>
        <w:rPr>
          <w:rFonts w:hint="eastAsia" w:ascii="黑体" w:hAnsi="黑体" w:eastAsia="黑体" w:cs="黑体"/>
          <w:b/>
          <w:bCs/>
          <w:color w:val="000000" w:themeColor="text1"/>
          <w:sz w:val="32"/>
          <w:szCs w:val="32"/>
          <w14:textFill>
            <w14:solidFill>
              <w14:schemeClr w14:val="tx1"/>
            </w14:solidFill>
          </w14:textFill>
        </w:rPr>
        <w:t>一、专业名称与专业代码</w:t>
      </w:r>
      <w:bookmarkEnd w:id="7"/>
    </w:p>
    <w:p>
      <w:pPr>
        <w:spacing w:line="52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sz w:val="32"/>
          <w:szCs w:val="32"/>
        </w:rPr>
        <w:t>1.专业名称：</w:t>
      </w:r>
      <w:r>
        <w:rPr>
          <w:rFonts w:hint="eastAsia" w:ascii="仿宋" w:hAnsi="仿宋" w:eastAsia="仿宋" w:cs="仿宋"/>
          <w:color w:val="000000" w:themeColor="text1"/>
          <w:sz w:val="32"/>
          <w:szCs w:val="32"/>
          <w14:textFill>
            <w14:solidFill>
              <w14:schemeClr w14:val="tx1"/>
            </w14:solidFill>
          </w14:textFill>
        </w:rPr>
        <w:t>民族音乐与舞蹈</w:t>
      </w:r>
    </w:p>
    <w:p>
      <w:pPr>
        <w:spacing w:line="52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2.专业代码：</w:t>
      </w:r>
      <w:r>
        <w:rPr>
          <w:rFonts w:hint="eastAsia" w:ascii="仿宋" w:hAnsi="仿宋" w:eastAsia="仿宋" w:cs="仿宋"/>
          <w:sz w:val="32"/>
          <w:szCs w:val="32"/>
          <w:lang w:val="en-US" w:eastAsia="zh-CN"/>
        </w:rPr>
        <w:t>750301</w:t>
      </w:r>
    </w:p>
    <w:p>
      <w:pPr>
        <w:spacing w:line="52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3.接续高职专业：</w:t>
      </w:r>
      <w:r>
        <w:rPr>
          <w:rFonts w:hint="eastAsia" w:ascii="仿宋" w:hAnsi="仿宋" w:eastAsia="仿宋" w:cs="仿宋"/>
          <w:color w:val="000000" w:themeColor="text1"/>
          <w:sz w:val="32"/>
          <w:szCs w:val="32"/>
          <w:lang w:val="en-US" w:eastAsia="zh-CN"/>
          <w14:textFill>
            <w14:solidFill>
              <w14:schemeClr w14:val="tx1"/>
            </w14:solidFill>
          </w14:textFill>
        </w:rPr>
        <w:t>音乐表演、舞蹈表演、民族表演艺术、音乐教育等。</w:t>
      </w:r>
    </w:p>
    <w:p>
      <w:pPr>
        <w:spacing w:line="480" w:lineRule="atLeast"/>
        <w:ind w:firstLine="643" w:firstLineChars="200"/>
        <w:outlineLvl w:val="0"/>
        <w:rPr>
          <w:rFonts w:ascii="黑体" w:hAnsi="黑体" w:eastAsia="黑体" w:cs="黑体"/>
          <w:b/>
          <w:bCs/>
          <w:color w:val="000000" w:themeColor="text1"/>
          <w:sz w:val="32"/>
          <w:szCs w:val="32"/>
          <w14:textFill>
            <w14:solidFill>
              <w14:schemeClr w14:val="tx1"/>
            </w14:solidFill>
          </w14:textFill>
        </w:rPr>
      </w:pPr>
      <w:bookmarkStart w:id="8" w:name="_Toc12726"/>
      <w:r>
        <w:rPr>
          <w:rFonts w:hint="eastAsia" w:ascii="黑体" w:hAnsi="黑体" w:eastAsia="黑体" w:cs="黑体"/>
          <w:b/>
          <w:bCs/>
          <w:color w:val="000000" w:themeColor="text1"/>
          <w:sz w:val="32"/>
          <w:szCs w:val="32"/>
          <w14:textFill>
            <w14:solidFill>
              <w14:schemeClr w14:val="tx1"/>
            </w14:solidFill>
          </w14:textFill>
        </w:rPr>
        <w:t>二、入学要求</w:t>
      </w:r>
      <w:bookmarkEnd w:id="8"/>
    </w:p>
    <w:p>
      <w:pPr>
        <w:spacing w:line="480" w:lineRule="atLeas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初中毕业生或具有同等学力者。</w:t>
      </w:r>
    </w:p>
    <w:p>
      <w:pPr>
        <w:spacing w:line="480" w:lineRule="atLeast"/>
        <w:ind w:firstLine="643" w:firstLineChars="200"/>
        <w:outlineLvl w:val="0"/>
        <w:rPr>
          <w:rFonts w:ascii="黑体" w:hAnsi="黑体" w:eastAsia="黑体" w:cs="黑体"/>
          <w:b/>
          <w:bCs/>
          <w:color w:val="000000" w:themeColor="text1"/>
          <w:sz w:val="32"/>
          <w:szCs w:val="32"/>
          <w14:textFill>
            <w14:solidFill>
              <w14:schemeClr w14:val="tx1"/>
            </w14:solidFill>
          </w14:textFill>
        </w:rPr>
      </w:pPr>
      <w:bookmarkStart w:id="9" w:name="_Toc21406"/>
      <w:r>
        <w:rPr>
          <w:rFonts w:hint="eastAsia" w:ascii="黑体" w:hAnsi="黑体" w:eastAsia="黑体" w:cs="黑体"/>
          <w:b/>
          <w:bCs/>
          <w:color w:val="000000" w:themeColor="text1"/>
          <w:sz w:val="32"/>
          <w:szCs w:val="32"/>
          <w14:textFill>
            <w14:solidFill>
              <w14:schemeClr w14:val="tx1"/>
            </w14:solidFill>
          </w14:textFill>
        </w:rPr>
        <w:t>三、修业年限</w:t>
      </w:r>
      <w:bookmarkEnd w:id="9"/>
    </w:p>
    <w:p>
      <w:pPr>
        <w:spacing w:line="480" w:lineRule="atLeast"/>
        <w:ind w:firstLine="560" w:firstLineChars="200"/>
        <w:rPr>
          <w:rFonts w:ascii="仿宋" w:hAnsi="仿宋" w:eastAsia="仿宋" w:cs="仿宋"/>
          <w:color w:val="000000" w:themeColor="text1"/>
          <w:sz w:val="28"/>
          <w:szCs w:val="28"/>
          <w14:textFill>
            <w14:solidFill>
              <w14:schemeClr w14:val="tx1"/>
            </w14:solidFill>
          </w14:textFill>
        </w:rPr>
      </w:pPr>
      <w:bookmarkStart w:id="10" w:name="_Toc3565_WPSOffice_Level2"/>
      <w:bookmarkStart w:id="11" w:name="_Toc13343_WPSOffice_Level2"/>
      <w:bookmarkStart w:id="12" w:name="_Toc17884_WPSOffice_Level2"/>
      <w:bookmarkStart w:id="13" w:name="_Toc10053_WPSOffice_Level2"/>
      <w:r>
        <w:rPr>
          <w:rFonts w:hint="eastAsia" w:ascii="仿宋" w:hAnsi="仿宋" w:eastAsia="仿宋" w:cs="仿宋"/>
          <w:color w:val="000000" w:themeColor="text1"/>
          <w:sz w:val="28"/>
          <w:szCs w:val="28"/>
          <w14:textFill>
            <w14:solidFill>
              <w14:schemeClr w14:val="tx1"/>
            </w14:solidFill>
          </w14:textFill>
        </w:rPr>
        <w:t>三年</w:t>
      </w:r>
      <w:bookmarkEnd w:id="10"/>
      <w:bookmarkEnd w:id="11"/>
      <w:bookmarkEnd w:id="12"/>
      <w:bookmarkEnd w:id="13"/>
    </w:p>
    <w:p>
      <w:pPr>
        <w:numPr>
          <w:ilvl w:val="0"/>
          <w:numId w:val="1"/>
        </w:numPr>
        <w:spacing w:line="480" w:lineRule="atLeast"/>
        <w:ind w:firstLine="643" w:firstLineChars="200"/>
        <w:outlineLvl w:val="0"/>
        <w:rPr>
          <w:rFonts w:ascii="黑体" w:hAnsi="黑体" w:eastAsia="黑体" w:cs="黑体"/>
          <w:b/>
          <w:bCs/>
          <w:sz w:val="32"/>
          <w:szCs w:val="32"/>
        </w:rPr>
      </w:pPr>
      <w:bookmarkStart w:id="14" w:name="_Toc30442_WPSOffice_Level2"/>
      <w:bookmarkStart w:id="15" w:name="_Toc1496_WPSOffice_Level2"/>
      <w:bookmarkStart w:id="16" w:name="_Toc9618"/>
      <w:r>
        <w:rPr>
          <w:rFonts w:hint="eastAsia" w:ascii="黑体" w:hAnsi="黑体" w:eastAsia="黑体" w:cs="黑体"/>
          <w:b/>
          <w:bCs/>
          <w:sz w:val="32"/>
          <w:szCs w:val="32"/>
        </w:rPr>
        <w:t>职业</w:t>
      </w:r>
      <w:bookmarkEnd w:id="14"/>
      <w:bookmarkEnd w:id="15"/>
      <w:r>
        <w:rPr>
          <w:rFonts w:hint="eastAsia" w:ascii="黑体" w:hAnsi="黑体" w:eastAsia="黑体" w:cs="黑体"/>
          <w:b/>
          <w:bCs/>
          <w:sz w:val="32"/>
          <w:szCs w:val="32"/>
        </w:rPr>
        <w:t>面向</w:t>
      </w:r>
      <w:bookmarkEnd w:id="16"/>
    </w:p>
    <w:tbl>
      <w:tblPr>
        <w:tblStyle w:val="15"/>
        <w:tblW w:w="9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4"/>
        <w:gridCol w:w="1414"/>
        <w:gridCol w:w="1826"/>
        <w:gridCol w:w="1756"/>
        <w:gridCol w:w="1560"/>
        <w:gridCol w:w="1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4" w:type="dxa"/>
            <w:vAlign w:val="center"/>
          </w:tcPr>
          <w:p>
            <w:pPr>
              <w:jc w:val="center"/>
              <w:rPr>
                <w:b/>
                <w:sz w:val="22"/>
              </w:rPr>
            </w:pPr>
            <w:r>
              <w:rPr>
                <w:rFonts w:hint="eastAsia"/>
                <w:b/>
                <w:sz w:val="22"/>
              </w:rPr>
              <w:t>所属专业大类（代码）</w:t>
            </w:r>
          </w:p>
        </w:tc>
        <w:tc>
          <w:tcPr>
            <w:tcW w:w="1414" w:type="dxa"/>
            <w:vAlign w:val="center"/>
          </w:tcPr>
          <w:p>
            <w:pPr>
              <w:jc w:val="center"/>
              <w:rPr>
                <w:b/>
                <w:sz w:val="22"/>
              </w:rPr>
            </w:pPr>
            <w:r>
              <w:rPr>
                <w:rFonts w:hint="eastAsia"/>
                <w:b/>
                <w:sz w:val="22"/>
              </w:rPr>
              <w:t>所属专业类</w:t>
            </w:r>
          </w:p>
          <w:p>
            <w:pPr>
              <w:jc w:val="center"/>
              <w:rPr>
                <w:b/>
                <w:sz w:val="22"/>
              </w:rPr>
            </w:pPr>
            <w:r>
              <w:rPr>
                <w:rFonts w:hint="eastAsia"/>
                <w:b/>
                <w:sz w:val="22"/>
              </w:rPr>
              <w:t>（代码）</w:t>
            </w:r>
          </w:p>
        </w:tc>
        <w:tc>
          <w:tcPr>
            <w:tcW w:w="1826" w:type="dxa"/>
            <w:vAlign w:val="center"/>
          </w:tcPr>
          <w:p>
            <w:pPr>
              <w:jc w:val="center"/>
              <w:rPr>
                <w:b/>
                <w:sz w:val="22"/>
              </w:rPr>
            </w:pPr>
            <w:r>
              <w:rPr>
                <w:rFonts w:hint="eastAsia"/>
                <w:b/>
                <w:sz w:val="22"/>
              </w:rPr>
              <w:t>对应行业</w:t>
            </w:r>
          </w:p>
        </w:tc>
        <w:tc>
          <w:tcPr>
            <w:tcW w:w="1756" w:type="dxa"/>
            <w:vAlign w:val="center"/>
          </w:tcPr>
          <w:p>
            <w:pPr>
              <w:jc w:val="center"/>
              <w:rPr>
                <w:b/>
                <w:sz w:val="22"/>
              </w:rPr>
            </w:pPr>
            <w:r>
              <w:rPr>
                <w:rFonts w:hint="eastAsia"/>
                <w:b/>
                <w:sz w:val="22"/>
              </w:rPr>
              <w:t>主要职业类别</w:t>
            </w:r>
          </w:p>
          <w:p>
            <w:pPr>
              <w:jc w:val="center"/>
              <w:rPr>
                <w:b/>
                <w:sz w:val="22"/>
              </w:rPr>
            </w:pPr>
            <w:r>
              <w:rPr>
                <w:rFonts w:hint="eastAsia"/>
                <w:b/>
                <w:sz w:val="22"/>
              </w:rPr>
              <w:t>（代码）</w:t>
            </w:r>
          </w:p>
        </w:tc>
        <w:tc>
          <w:tcPr>
            <w:tcW w:w="1560" w:type="dxa"/>
            <w:vAlign w:val="center"/>
          </w:tcPr>
          <w:p>
            <w:pPr>
              <w:jc w:val="center"/>
              <w:rPr>
                <w:b/>
                <w:sz w:val="22"/>
              </w:rPr>
            </w:pPr>
            <w:r>
              <w:rPr>
                <w:rFonts w:hint="eastAsia"/>
                <w:b/>
                <w:sz w:val="22"/>
              </w:rPr>
              <w:t>主要岗位类别</w:t>
            </w:r>
          </w:p>
        </w:tc>
        <w:tc>
          <w:tcPr>
            <w:tcW w:w="1801" w:type="dxa"/>
            <w:vAlign w:val="center"/>
          </w:tcPr>
          <w:p>
            <w:pPr>
              <w:jc w:val="center"/>
              <w:rPr>
                <w:b/>
                <w:sz w:val="22"/>
              </w:rPr>
            </w:pPr>
            <w:r>
              <w:rPr>
                <w:rFonts w:hint="eastAsia"/>
                <w:b/>
                <w:sz w:val="22"/>
              </w:rPr>
              <w:t>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trPr>
        <w:tc>
          <w:tcPr>
            <w:tcW w:w="1404" w:type="dxa"/>
            <w:vAlign w:val="center"/>
          </w:tcPr>
          <w:p>
            <w:pPr>
              <w:rPr>
                <w:sz w:val="22"/>
              </w:rPr>
            </w:pPr>
            <w:r>
              <w:rPr>
                <w:rFonts w:hint="eastAsia"/>
                <w:sz w:val="22"/>
              </w:rPr>
              <w:t>文化艺术类（</w:t>
            </w:r>
            <w:r>
              <w:rPr>
                <w:rFonts w:hint="eastAsia"/>
                <w:sz w:val="22"/>
                <w:lang w:val="en-US" w:eastAsia="zh-CN"/>
              </w:rPr>
              <w:t>75</w:t>
            </w:r>
            <w:r>
              <w:rPr>
                <w:rFonts w:hint="eastAsia"/>
                <w:sz w:val="22"/>
              </w:rPr>
              <w:t>）</w:t>
            </w:r>
          </w:p>
        </w:tc>
        <w:tc>
          <w:tcPr>
            <w:tcW w:w="1414" w:type="dxa"/>
            <w:vAlign w:val="center"/>
          </w:tcPr>
          <w:p>
            <w:pPr>
              <w:jc w:val="left"/>
              <w:rPr>
                <w:sz w:val="22"/>
              </w:rPr>
            </w:pPr>
            <w:r>
              <w:rPr>
                <w:rFonts w:hint="eastAsia"/>
                <w:sz w:val="22"/>
              </w:rPr>
              <w:t>民族音乐与舞蹈（</w:t>
            </w:r>
            <w:r>
              <w:rPr>
                <w:rFonts w:hint="eastAsia"/>
                <w:sz w:val="22"/>
                <w:lang w:val="en-US" w:eastAsia="zh-CN"/>
              </w:rPr>
              <w:t>750301</w:t>
            </w:r>
            <w:r>
              <w:rPr>
                <w:rFonts w:hint="eastAsia"/>
                <w:sz w:val="22"/>
              </w:rPr>
              <w:t>）</w:t>
            </w:r>
          </w:p>
        </w:tc>
        <w:tc>
          <w:tcPr>
            <w:tcW w:w="1826" w:type="dxa"/>
            <w:vAlign w:val="center"/>
          </w:tcPr>
          <w:p>
            <w:pPr>
              <w:rPr>
                <w:sz w:val="40"/>
                <w:szCs w:val="44"/>
                <w:vertAlign w:val="subscript"/>
              </w:rPr>
            </w:pPr>
            <w:r>
              <w:rPr>
                <w:rFonts w:hint="eastAsia"/>
                <w:sz w:val="22"/>
              </w:rPr>
              <w:t>文化艺术业（</w:t>
            </w:r>
            <w:r>
              <w:rPr>
                <w:rFonts w:hint="eastAsia"/>
                <w:sz w:val="22"/>
                <w:lang w:val="en-US" w:eastAsia="zh-CN"/>
              </w:rPr>
              <w:t>90</w:t>
            </w:r>
            <w:r>
              <w:rPr>
                <w:sz w:val="22"/>
              </w:rPr>
              <w:t>）</w:t>
            </w:r>
          </w:p>
        </w:tc>
        <w:tc>
          <w:tcPr>
            <w:tcW w:w="1756" w:type="dxa"/>
            <w:vAlign w:val="center"/>
          </w:tcPr>
          <w:p>
            <w:pPr>
              <w:jc w:val="left"/>
              <w:rPr>
                <w:sz w:val="22"/>
              </w:rPr>
            </w:pPr>
            <w:r>
              <w:rPr>
                <w:rFonts w:hint="eastAsia"/>
                <w:sz w:val="22"/>
              </w:rPr>
              <w:t>歌唱演员（</w:t>
            </w:r>
            <w:r>
              <w:rPr>
                <w:sz w:val="22"/>
              </w:rPr>
              <w:t>2-</w:t>
            </w:r>
            <w:r>
              <w:rPr>
                <w:rFonts w:hint="eastAsia"/>
                <w:sz w:val="22"/>
              </w:rPr>
              <w:t>10</w:t>
            </w:r>
            <w:r>
              <w:rPr>
                <w:sz w:val="22"/>
              </w:rPr>
              <w:t>-0</w:t>
            </w:r>
            <w:r>
              <w:rPr>
                <w:rFonts w:hint="eastAsia"/>
                <w:sz w:val="22"/>
              </w:rPr>
              <w:t>3</w:t>
            </w:r>
            <w:r>
              <w:rPr>
                <w:sz w:val="22"/>
              </w:rPr>
              <w:t>-0</w:t>
            </w:r>
            <w:r>
              <w:rPr>
                <w:rFonts w:hint="eastAsia"/>
                <w:sz w:val="22"/>
              </w:rPr>
              <w:t>6</w:t>
            </w:r>
            <w:r>
              <w:rPr>
                <w:sz w:val="22"/>
              </w:rPr>
              <w:t>）</w:t>
            </w:r>
          </w:p>
          <w:p>
            <w:pPr>
              <w:rPr>
                <w:sz w:val="22"/>
              </w:rPr>
            </w:pPr>
            <w:r>
              <w:rPr>
                <w:rFonts w:hint="eastAsia"/>
                <w:sz w:val="22"/>
              </w:rPr>
              <w:t>舞蹈演员</w:t>
            </w:r>
          </w:p>
          <w:p>
            <w:pPr>
              <w:rPr>
                <w:sz w:val="22"/>
              </w:rPr>
            </w:pPr>
            <w:r>
              <w:rPr>
                <w:rFonts w:hint="eastAsia"/>
                <w:sz w:val="22"/>
              </w:rPr>
              <w:t>（2</w:t>
            </w:r>
            <w:r>
              <w:rPr>
                <w:sz w:val="22"/>
              </w:rPr>
              <w:t>-10-03-0</w:t>
            </w:r>
            <w:r>
              <w:rPr>
                <w:rFonts w:hint="eastAsia"/>
                <w:sz w:val="22"/>
              </w:rPr>
              <w:t>3</w:t>
            </w:r>
            <w:r>
              <w:rPr>
                <w:sz w:val="22"/>
              </w:rPr>
              <w:t>）</w:t>
            </w:r>
          </w:p>
          <w:p>
            <w:pPr>
              <w:rPr>
                <w:sz w:val="22"/>
              </w:rPr>
            </w:pPr>
          </w:p>
        </w:tc>
        <w:tc>
          <w:tcPr>
            <w:tcW w:w="1560" w:type="dxa"/>
            <w:vAlign w:val="center"/>
          </w:tcPr>
          <w:p>
            <w:pPr>
              <w:rPr>
                <w:rFonts w:hint="eastAsia"/>
                <w:sz w:val="22"/>
              </w:rPr>
            </w:pPr>
            <w:r>
              <w:rPr>
                <w:rFonts w:hint="eastAsia"/>
                <w:sz w:val="22"/>
              </w:rPr>
              <w:t>歌唱演员岗位</w:t>
            </w:r>
          </w:p>
          <w:p>
            <w:pPr>
              <w:rPr>
                <w:sz w:val="22"/>
              </w:rPr>
            </w:pPr>
            <w:r>
              <w:rPr>
                <w:rFonts w:hint="eastAsia"/>
                <w:sz w:val="22"/>
              </w:rPr>
              <w:t>舞蹈演员岗位</w:t>
            </w:r>
          </w:p>
          <w:p>
            <w:pPr>
              <w:rPr>
                <w:rFonts w:hint="eastAsia"/>
                <w:sz w:val="22"/>
              </w:rPr>
            </w:pPr>
            <w:r>
              <w:rPr>
                <w:rFonts w:hint="eastAsia"/>
                <w:sz w:val="22"/>
                <w:lang w:val="en-US" w:eastAsia="zh-CN"/>
              </w:rPr>
              <w:t>舞台</w:t>
            </w:r>
            <w:r>
              <w:rPr>
                <w:rFonts w:hint="eastAsia"/>
                <w:sz w:val="22"/>
              </w:rPr>
              <w:t>演员岗位</w:t>
            </w:r>
          </w:p>
          <w:p>
            <w:pPr>
              <w:rPr>
                <w:rFonts w:hint="eastAsia" w:ascii="宋体" w:hAnsi="宋体" w:eastAsia="宋体" w:cs="宋体"/>
                <w:sz w:val="22"/>
                <w:szCs w:val="22"/>
                <w:lang w:val="en-US" w:eastAsia="zh-CN"/>
              </w:rPr>
            </w:pPr>
            <w:r>
              <w:rPr>
                <w:rFonts w:ascii="宋体" w:hAnsi="宋体" w:eastAsia="宋体" w:cs="宋体"/>
                <w:sz w:val="22"/>
                <w:szCs w:val="22"/>
              </w:rPr>
              <w:t>乐器演奏</w:t>
            </w:r>
            <w:r>
              <w:rPr>
                <w:rFonts w:hint="eastAsia" w:ascii="宋体" w:hAnsi="宋体" w:eastAsia="宋体" w:cs="宋体"/>
                <w:sz w:val="22"/>
                <w:szCs w:val="22"/>
                <w:lang w:val="en-US" w:eastAsia="zh-CN"/>
              </w:rPr>
              <w:t>岗位</w:t>
            </w:r>
          </w:p>
          <w:p>
            <w:pPr>
              <w:rPr>
                <w:rFonts w:hint="eastAsia"/>
                <w:sz w:val="22"/>
              </w:rPr>
            </w:pPr>
            <w:r>
              <w:rPr>
                <w:rFonts w:ascii="宋体" w:hAnsi="宋体" w:eastAsia="宋体" w:cs="宋体"/>
                <w:sz w:val="22"/>
                <w:szCs w:val="22"/>
              </w:rPr>
              <w:t>群众文化服 务等岗位(群)</w:t>
            </w:r>
          </w:p>
        </w:tc>
        <w:tc>
          <w:tcPr>
            <w:tcW w:w="1801" w:type="dxa"/>
            <w:vAlign w:val="center"/>
          </w:tcPr>
          <w:p>
            <w:pPr>
              <w:jc w:val="center"/>
              <w:rPr>
                <w:rFonts w:hint="eastAsia"/>
                <w:sz w:val="22"/>
              </w:rPr>
            </w:pPr>
            <w:r>
              <w:rPr>
                <w:rFonts w:hint="eastAsia"/>
                <w:sz w:val="22"/>
              </w:rPr>
              <w:t>歌唱演员</w:t>
            </w:r>
          </w:p>
          <w:p>
            <w:pPr>
              <w:jc w:val="center"/>
              <w:rPr>
                <w:rFonts w:hint="default" w:eastAsiaTheme="minorEastAsia"/>
                <w:sz w:val="22"/>
                <w:lang w:val="en-US" w:eastAsia="zh-CN"/>
              </w:rPr>
            </w:pPr>
            <w:r>
              <w:rPr>
                <w:rFonts w:hint="eastAsia"/>
                <w:sz w:val="22"/>
              </w:rPr>
              <w:t>舞蹈</w:t>
            </w:r>
            <w:r>
              <w:rPr>
                <w:rFonts w:hint="eastAsia"/>
                <w:sz w:val="22"/>
                <w:lang w:val="en-US" w:eastAsia="zh-CN"/>
              </w:rPr>
              <w:t>演员</w:t>
            </w:r>
          </w:p>
          <w:p>
            <w:pPr>
              <w:jc w:val="center"/>
              <w:rPr>
                <w:rFonts w:hint="eastAsia"/>
                <w:sz w:val="22"/>
                <w:lang w:val="en-US" w:eastAsia="zh-CN"/>
              </w:rPr>
            </w:pPr>
            <w:r>
              <w:rPr>
                <w:rFonts w:hint="eastAsia"/>
                <w:sz w:val="22"/>
                <w:lang w:val="en-US" w:eastAsia="zh-CN"/>
              </w:rPr>
              <w:t>乐器演奏员</w:t>
            </w:r>
          </w:p>
          <w:p>
            <w:pPr>
              <w:jc w:val="center"/>
              <w:rPr>
                <w:rFonts w:hint="default"/>
                <w:sz w:val="22"/>
                <w:lang w:val="en-US" w:eastAsia="zh-CN"/>
              </w:rPr>
            </w:pPr>
            <w:r>
              <w:rPr>
                <w:rFonts w:hint="eastAsia"/>
                <w:sz w:val="22"/>
                <w:lang w:val="en-US" w:eastAsia="zh-CN"/>
              </w:rPr>
              <w:t>文化服务员</w:t>
            </w:r>
          </w:p>
          <w:p>
            <w:pPr>
              <w:jc w:val="center"/>
              <w:rPr>
                <w:sz w:val="22"/>
              </w:rPr>
            </w:pPr>
          </w:p>
        </w:tc>
      </w:tr>
    </w:tbl>
    <w:p>
      <w:pPr>
        <w:spacing w:line="480" w:lineRule="atLeast"/>
        <w:ind w:firstLine="643" w:firstLineChars="200"/>
        <w:outlineLvl w:val="0"/>
        <w:rPr>
          <w:rFonts w:ascii="黑体" w:hAnsi="黑体" w:eastAsia="黑体" w:cs="黑体"/>
          <w:b/>
          <w:bCs/>
          <w:color w:val="000000" w:themeColor="text1"/>
          <w:sz w:val="32"/>
          <w:szCs w:val="32"/>
          <w14:textFill>
            <w14:solidFill>
              <w14:schemeClr w14:val="tx1"/>
            </w14:solidFill>
          </w14:textFill>
        </w:rPr>
      </w:pPr>
      <w:bookmarkStart w:id="17" w:name="_Toc1124"/>
      <w:r>
        <w:rPr>
          <w:rFonts w:hint="eastAsia" w:ascii="黑体" w:hAnsi="黑体" w:eastAsia="黑体" w:cs="黑体"/>
          <w:b/>
          <w:bCs/>
          <w:color w:val="000000" w:themeColor="text1"/>
          <w:sz w:val="32"/>
          <w:szCs w:val="32"/>
          <w14:textFill>
            <w14:solidFill>
              <w14:schemeClr w14:val="tx1"/>
            </w14:solidFill>
          </w14:textFill>
        </w:rPr>
        <w:t>五、培养目标与培养规格</w:t>
      </w:r>
      <w:bookmarkEnd w:id="17"/>
      <w:r>
        <w:rPr>
          <w:rFonts w:hint="eastAsia" w:ascii="黑体" w:hAnsi="黑体" w:eastAsia="黑体" w:cs="黑体"/>
          <w:b/>
          <w:bCs/>
          <w:color w:val="000000" w:themeColor="text1"/>
          <w:sz w:val="32"/>
          <w:szCs w:val="32"/>
          <w14:textFill>
            <w14:solidFill>
              <w14:schemeClr w14:val="tx1"/>
            </w14:solidFill>
          </w14:textFill>
        </w:rPr>
        <w:t xml:space="preserve"> </w:t>
      </w:r>
    </w:p>
    <w:p>
      <w:pPr>
        <w:widowControl/>
        <w:spacing w:line="520" w:lineRule="exact"/>
        <w:ind w:firstLine="643" w:firstLineChars="200"/>
        <w:outlineLvl w:val="1"/>
        <w:rPr>
          <w:rFonts w:ascii="楷体" w:hAnsi="楷体" w:eastAsia="楷体" w:cs="楷体"/>
          <w:b/>
          <w:bCs/>
          <w:sz w:val="32"/>
          <w:szCs w:val="32"/>
        </w:rPr>
      </w:pPr>
      <w:bookmarkStart w:id="18" w:name="_Toc14033"/>
      <w:r>
        <w:rPr>
          <w:rFonts w:hint="eastAsia" w:ascii="楷体" w:hAnsi="楷体" w:eastAsia="楷体" w:cs="楷体"/>
          <w:b/>
          <w:bCs/>
          <w:sz w:val="32"/>
          <w:szCs w:val="32"/>
        </w:rPr>
        <w:t>（一）培养目标</w:t>
      </w:r>
      <w:bookmarkEnd w:id="18"/>
    </w:p>
    <w:p>
      <w:pPr>
        <w:pStyle w:val="1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atLeast"/>
        <w:ind w:left="0" w:leftChars="0" w:right="0" w:rightChars="0" w:firstLine="560" w:firstLineChars="200"/>
        <w:jc w:val="both"/>
        <w:textAlignment w:val="auto"/>
        <w:outlineLvl w:val="9"/>
        <w:rPr>
          <w:rFonts w:hint="eastAsia" w:ascii="仿宋" w:hAnsi="仿宋" w:eastAsia="仿宋" w:cs="仿宋"/>
          <w:bCs/>
          <w:kern w:val="2"/>
          <w:sz w:val="28"/>
          <w:szCs w:val="28"/>
          <w:lang w:val="en-US" w:eastAsia="zh-CN" w:bidi="ar-SA"/>
        </w:rPr>
      </w:pPr>
      <w:r>
        <w:rPr>
          <w:rFonts w:hint="eastAsia" w:ascii="仿宋" w:hAnsi="仿宋" w:eastAsia="仿宋" w:cs="仿宋"/>
          <w:bCs/>
          <w:kern w:val="2"/>
          <w:sz w:val="28"/>
          <w:szCs w:val="28"/>
          <w:lang w:val="en-US" w:eastAsia="zh-CN" w:bidi="ar-SA"/>
        </w:rPr>
        <w:t xml:space="preserve">本专业培养德智体美劳全面发展，掌握扎实的科学文化基础和民族音乐与舞蹈、音乐表演、歌唱表演、器乐表演等知识，具备民族歌舞表演、民族文化艺术传承与创作、 文化活动组织与策划等能力，具有艺者技精、艺者厚德的精神和信息素养，能够从事民 族民间文化艺术传承、创作、表演等工作的技术技能人才。 </w:t>
      </w:r>
    </w:p>
    <w:p>
      <w:pPr>
        <w:pStyle w:val="1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atLeast"/>
        <w:ind w:left="0" w:leftChars="0" w:right="0" w:rightChars="0" w:firstLine="643" w:firstLineChars="200"/>
        <w:jc w:val="both"/>
        <w:textAlignment w:val="auto"/>
        <w:outlineLvl w:val="9"/>
        <w:rPr>
          <w:rFonts w:ascii="楷体" w:hAnsi="楷体" w:eastAsia="楷体" w:cs="楷体"/>
          <w:b/>
          <w:bCs/>
          <w:sz w:val="32"/>
          <w:szCs w:val="32"/>
        </w:rPr>
      </w:pPr>
      <w:r>
        <w:rPr>
          <w:rFonts w:hint="eastAsia" w:ascii="楷体" w:hAnsi="楷体" w:eastAsia="楷体" w:cs="楷体"/>
          <w:b/>
          <w:bCs/>
          <w:sz w:val="32"/>
          <w:szCs w:val="32"/>
        </w:rPr>
        <w:t xml:space="preserve"> </w:t>
      </w:r>
      <w:bookmarkStart w:id="19" w:name="_Toc3084"/>
      <w:r>
        <w:rPr>
          <w:rFonts w:hint="eastAsia" w:ascii="楷体" w:hAnsi="楷体" w:eastAsia="楷体" w:cs="楷体"/>
          <w:b/>
          <w:bCs/>
          <w:sz w:val="32"/>
          <w:szCs w:val="32"/>
        </w:rPr>
        <w:t>（二）培养规格</w:t>
      </w:r>
      <w:bookmarkEnd w:id="19"/>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bookmarkStart w:id="20" w:name="_Toc35957554"/>
      <w:bookmarkStart w:id="21" w:name="_Toc5021"/>
      <w:bookmarkStart w:id="22" w:name="_Toc8058"/>
      <w:bookmarkStart w:id="23" w:name="_Toc24546_WPSOffice_Level2"/>
      <w:r>
        <w:rPr>
          <w:rFonts w:hint="eastAsia" w:ascii="仿宋" w:hAnsi="仿宋" w:eastAsia="仿宋" w:cs="仿宋"/>
          <w:bCs/>
          <w:sz w:val="28"/>
          <w:szCs w:val="28"/>
          <w:lang w:val="en-US" w:eastAsia="zh-CN"/>
        </w:rPr>
        <w:t>根据国家相关教育要求和市场需求，本专业毕业生应具有良好的职业素养，掌握必须的专业知识和技能，适应社会服务社会。</w:t>
      </w:r>
      <w:bookmarkEnd w:id="20"/>
      <w:bookmarkEnd w:id="21"/>
      <w:bookmarkEnd w:id="22"/>
    </w:p>
    <w:bookmarkEnd w:id="23"/>
    <w:p>
      <w:pPr>
        <w:pStyle w:val="3"/>
        <w:widowControl/>
        <w:spacing w:before="100" w:after="80" w:line="520" w:lineRule="exact"/>
        <w:ind w:firstLine="643" w:firstLineChars="200"/>
        <w:rPr>
          <w:rFonts w:ascii="Calibri" w:hAnsi="Calibri" w:eastAsia="仿宋" w:cs="Times New Roman"/>
          <w:bCs/>
          <w:szCs w:val="32"/>
        </w:rPr>
      </w:pPr>
      <w:bookmarkStart w:id="24" w:name="_Toc29987"/>
      <w:bookmarkStart w:id="25" w:name="_Toc913"/>
      <w:r>
        <w:rPr>
          <w:rFonts w:hint="eastAsia" w:ascii="Calibri" w:hAnsi="Calibri" w:eastAsia="仿宋" w:cs="Times New Roman"/>
          <w:bCs/>
          <w:szCs w:val="32"/>
        </w:rPr>
        <w:t>知识</w:t>
      </w:r>
      <w:bookmarkEnd w:id="24"/>
      <w:bookmarkEnd w:id="25"/>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1.掌握基本乐理在专业领域的运用，具备相当的简谱或线谱视唱与音乐听辨听写能力。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2.掌握一定的民族音乐理论和基础知识，尤其是我国民族音乐的脉络。</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3.掌握合唱与指挥的基本知识和技能。</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4.掌握民族舞蹈的语汇，呈现艺术作品的表演能力。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5.掌握初步的艺术审美和舞蹈鉴赏能力。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6.掌握民族舞蹈的基本特点和基础理论。</w:t>
      </w:r>
    </w:p>
    <w:p>
      <w:pPr>
        <w:spacing w:line="480" w:lineRule="atLeast"/>
        <w:rPr>
          <w:rFonts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     </w:t>
      </w:r>
      <w:r>
        <w:rPr>
          <w:rFonts w:hint="eastAsia" w:ascii="仿宋" w:hAnsi="仿宋" w:eastAsia="仿宋" w:cs="仿宋"/>
          <w:b/>
          <w:color w:val="000000" w:themeColor="text1"/>
          <w:sz w:val="32"/>
          <w:szCs w:val="32"/>
          <w:lang w:val="en-US" w:eastAsia="zh-CN"/>
          <w14:textFill>
            <w14:solidFill>
              <w14:schemeClr w14:val="tx1"/>
            </w14:solidFill>
          </w14:textFill>
        </w:rPr>
        <w:t>技</w:t>
      </w:r>
      <w:r>
        <w:rPr>
          <w:rFonts w:hint="eastAsia" w:ascii="仿宋" w:hAnsi="仿宋" w:eastAsia="仿宋" w:cs="仿宋"/>
          <w:b/>
          <w:color w:val="000000" w:themeColor="text1"/>
          <w:sz w:val="32"/>
          <w:szCs w:val="32"/>
          <w14:textFill>
            <w14:solidFill>
              <w14:schemeClr w14:val="tx1"/>
            </w14:solidFill>
          </w14:textFill>
        </w:rPr>
        <w:t>能</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1.具有民族音乐与舞蹈、声乐、器乐等基础能力以及表演方法和技巧。</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2.具有组织和策划合唱、合奏、舞蹈演出活动的基本专业技能。</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3.能够熟练的演唱民族声乐作品，通过控制形体美及灵活运用舞台艺术完美地展现、传达美，使音乐更具魅力。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4.具有艺术鉴赏和实践的能力，具有传承、展示、保护、创新艺术的表演能力。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5.能够熟练地跳出主要的民族舞蹈曲目，为民族舞蹈的传承发展基础。</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6.具有舞台表演的基本能力以及终身学习和可持续发展的能力。</w:t>
      </w:r>
    </w:p>
    <w:p>
      <w:pPr>
        <w:pStyle w:val="3"/>
        <w:widowControl/>
        <w:spacing w:before="100" w:after="80" w:line="520" w:lineRule="exact"/>
        <w:ind w:firstLine="643" w:firstLineChars="200"/>
        <w:rPr>
          <w:rFonts w:hint="eastAsia" w:ascii="Calibri" w:hAnsi="Calibri" w:eastAsia="仿宋" w:cs="Times New Roman"/>
          <w:bCs/>
          <w:szCs w:val="32"/>
          <w:lang w:val="en-US" w:eastAsia="zh-CN"/>
        </w:rPr>
      </w:pPr>
      <w:bookmarkStart w:id="26" w:name="_Toc16401"/>
      <w:bookmarkStart w:id="27" w:name="_Toc31556"/>
      <w:r>
        <w:rPr>
          <w:rFonts w:hint="eastAsia" w:ascii="Calibri" w:hAnsi="Calibri" w:eastAsia="仿宋" w:cs="Times New Roman"/>
          <w:bCs/>
          <w:szCs w:val="32"/>
        </w:rPr>
        <w:t>素</w:t>
      </w:r>
      <w:bookmarkEnd w:id="26"/>
      <w:r>
        <w:rPr>
          <w:rFonts w:hint="eastAsia" w:ascii="Calibri" w:hAnsi="Calibri" w:eastAsia="仿宋" w:cs="Times New Roman"/>
          <w:bCs/>
          <w:szCs w:val="32"/>
          <w:lang w:val="en-US" w:eastAsia="zh-CN"/>
        </w:rPr>
        <w:t>质</w:t>
      </w:r>
      <w:bookmarkEnd w:id="27"/>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 热爱文化艺术，遵守党和国家的民族政策与法律法规，传承优秀的民族文化；</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 具有刻苦学习、顽强训练、团队协作的精神；</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3. 具有一定的爱岗敬业、踏实肯干的职业精神，</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4. 具有一定发现、分析和解决问题的基本能力；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5. 具有良好的职业道德，能自觉遵守行业法规、规范和企业规章制度；</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6. 具有正确的文艺观和审美观，自觉坚持为人民服务、为社会主义服务；</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7. 具有良好的健康体魄和心理素质。</w:t>
      </w:r>
    </w:p>
    <w:p>
      <w:pPr>
        <w:spacing w:line="480" w:lineRule="atLeast"/>
        <w:ind w:firstLine="643" w:firstLineChars="200"/>
        <w:outlineLvl w:val="0"/>
        <w:rPr>
          <w:rFonts w:ascii="黑体" w:hAnsi="黑体" w:eastAsia="黑体" w:cs="黑体"/>
          <w:b/>
          <w:bCs/>
          <w:color w:val="000000" w:themeColor="text1"/>
          <w:sz w:val="32"/>
          <w:szCs w:val="32"/>
          <w14:textFill>
            <w14:solidFill>
              <w14:schemeClr w14:val="tx1"/>
            </w14:solidFill>
          </w14:textFill>
        </w:rPr>
      </w:pPr>
      <w:bookmarkStart w:id="28" w:name="_Toc16571"/>
      <w:r>
        <w:rPr>
          <w:rFonts w:hint="eastAsia" w:ascii="黑体" w:hAnsi="黑体" w:eastAsia="黑体" w:cs="黑体"/>
          <w:b/>
          <w:bCs/>
          <w:color w:val="000000" w:themeColor="text1"/>
          <w:sz w:val="32"/>
          <w:szCs w:val="32"/>
          <w14:textFill>
            <w14:solidFill>
              <w14:schemeClr w14:val="tx1"/>
            </w14:solidFill>
          </w14:textFill>
        </w:rPr>
        <w:t>六、课程设置</w:t>
      </w:r>
      <w:r>
        <w:rPr>
          <w:rFonts w:hint="eastAsia" w:ascii="黑体" w:hAnsi="黑体" w:eastAsia="黑体" w:cs="黑体"/>
          <w:b/>
          <w:bCs/>
          <w:color w:val="000000" w:themeColor="text1"/>
          <w:sz w:val="32"/>
          <w:szCs w:val="32"/>
          <w:lang w:val="en-US" w:eastAsia="zh-CN"/>
          <w14:textFill>
            <w14:solidFill>
              <w14:schemeClr w14:val="tx1"/>
            </w14:solidFill>
          </w14:textFill>
        </w:rPr>
        <w:t>及要求</w:t>
      </w:r>
      <w:bookmarkEnd w:id="28"/>
      <w:r>
        <w:rPr>
          <w:rFonts w:hint="eastAsia" w:ascii="黑体" w:hAnsi="黑体" w:eastAsia="黑体" w:cs="黑体"/>
          <w:b/>
          <w:bCs/>
          <w:color w:val="000000" w:themeColor="text1"/>
          <w:sz w:val="32"/>
          <w:szCs w:val="32"/>
          <w14:textFill>
            <w14:solidFill>
              <w14:schemeClr w14:val="tx1"/>
            </w14:solidFill>
          </w14:textFill>
        </w:rPr>
        <w:t xml:space="preserve">  </w:t>
      </w:r>
      <w:bookmarkStart w:id="29" w:name="_Toc5648_WPSOffice_Level2"/>
      <w:bookmarkStart w:id="30" w:name="_Toc15764_WPSOffice_Level2"/>
      <w:bookmarkStart w:id="31" w:name="_Toc16252_WPSOffice_Level2"/>
    </w:p>
    <w:p>
      <w:pPr>
        <w:spacing w:line="480" w:lineRule="atLeast"/>
        <w:ind w:firstLine="643" w:firstLineChars="200"/>
        <w:outlineLvl w:val="1"/>
        <w:rPr>
          <w:rFonts w:ascii="仿宋" w:hAnsi="仿宋" w:eastAsia="仿宋" w:cs="仿宋"/>
          <w:color w:val="000000" w:themeColor="text1"/>
          <w:sz w:val="28"/>
          <w:szCs w:val="28"/>
          <w14:textFill>
            <w14:solidFill>
              <w14:schemeClr w14:val="tx1"/>
            </w14:solidFill>
          </w14:textFill>
        </w:rPr>
      </w:pPr>
      <w:bookmarkStart w:id="32" w:name="_Toc16188"/>
      <w:r>
        <w:rPr>
          <w:rFonts w:hint="eastAsia" w:ascii="楷体" w:hAnsi="楷体" w:eastAsia="楷体" w:cs="楷体"/>
          <w:b/>
          <w:bCs/>
          <w:color w:val="000000" w:themeColor="text1"/>
          <w:sz w:val="32"/>
          <w:szCs w:val="32"/>
          <w14:textFill>
            <w14:solidFill>
              <w14:schemeClr w14:val="tx1"/>
            </w14:solidFill>
          </w14:textFill>
        </w:rPr>
        <w:t>（一）课程体系构建</w:t>
      </w:r>
      <w:bookmarkEnd w:id="29"/>
      <w:bookmarkEnd w:id="30"/>
      <w:bookmarkEnd w:id="31"/>
      <w:bookmarkEnd w:id="32"/>
      <w:r>
        <w:rPr>
          <w:rFonts w:hint="eastAsia" w:ascii="楷体" w:hAnsi="楷体" w:eastAsia="楷体" w:cs="楷体"/>
          <w:b/>
          <w:bCs/>
          <w:color w:val="000000" w:themeColor="text1"/>
          <w:sz w:val="32"/>
          <w:szCs w:val="32"/>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kern w:val="1"/>
          <w:sz w:val="24"/>
          <w:lang w:val="en-US" w:eastAsia="zh-CN"/>
        </w:rPr>
      </w:pPr>
      <w:r>
        <w:rPr>
          <w:rFonts w:hint="eastAsia" w:ascii="仿宋" w:hAnsi="仿宋" w:eastAsia="仿宋" w:cs="仿宋"/>
          <w:bCs/>
          <w:sz w:val="28"/>
          <w:szCs w:val="28"/>
          <w:lang w:val="en-US" w:eastAsia="zh-CN"/>
        </w:rPr>
        <w:t>本专业课程设置分为公共基础课和专业技能课。公共基础课包括德育课，文化课，体育与健康，以及其他自然科学类基础课。专业技能课包括专业基础课、专业核心课等，其中实习实训是专业技能课教学的重要内容，含校内外实训、认知实习、跟岗实习和顶岗实习等多种形式。</w:t>
      </w:r>
    </w:p>
    <w:p>
      <w:pPr>
        <w:widowControl/>
        <w:adjustRightInd w:val="0"/>
        <w:snapToGrid w:val="0"/>
        <w:spacing w:line="480" w:lineRule="exact"/>
        <w:jc w:val="center"/>
        <w:rPr>
          <w:rFonts w:hint="eastAsia" w:ascii="楷体" w:hAnsi="楷体" w:eastAsia="楷体" w:cs="楷体"/>
          <w:b/>
          <w:bCs/>
          <w:sz w:val="32"/>
          <w:szCs w:val="32"/>
          <w:lang w:eastAsia="zh-CN"/>
        </w:rPr>
      </w:pPr>
      <w:r>
        <w:rPr>
          <w:rFonts w:hint="eastAsia" w:ascii="仿宋" w:hAnsi="仿宋" w:eastAsia="仿宋" w:cs="仿宋"/>
          <w:kern w:val="1"/>
          <w:sz w:val="24"/>
          <w:lang w:val="en-US" w:eastAsia="zh-CN"/>
        </w:rPr>
        <w:t>表</w:t>
      </w:r>
      <w:r>
        <w:rPr>
          <w:rFonts w:hint="eastAsia" w:ascii="仿宋" w:hAnsi="仿宋" w:eastAsia="仿宋" w:cs="仿宋"/>
          <w:kern w:val="1"/>
          <w:sz w:val="24"/>
        </w:rPr>
        <w:t>1：课程体系构建图</w:t>
      </w:r>
      <w:bookmarkStart w:id="33" w:name="_Toc16605_WPSOffice_Level2"/>
    </w:p>
    <w:p>
      <w:pPr>
        <w:numPr>
          <w:ilvl w:val="0"/>
          <w:numId w:val="0"/>
        </w:numPr>
        <w:spacing w:line="480" w:lineRule="atLeast"/>
        <w:ind w:firstLine="640" w:firstLineChars="200"/>
        <w:rPr>
          <w:rFonts w:hint="eastAsia" w:ascii="楷体" w:hAnsi="楷体" w:eastAsia="楷体" w:cs="楷体"/>
          <w:b/>
          <w:bCs/>
          <w:sz w:val="32"/>
          <w:szCs w:val="32"/>
          <w:lang w:eastAsia="zh-CN"/>
        </w:rPr>
      </w:pPr>
      <w:r>
        <w:rPr>
          <w:color w:val="000000" w:themeColor="text1"/>
          <w:sz w:val="32"/>
          <w14:textFill>
            <w14:solidFill>
              <w14:schemeClr w14:val="tx1"/>
            </w14:solidFill>
          </w14:textFill>
        </w:rPr>
        <mc:AlternateContent>
          <mc:Choice Requires="wpg">
            <w:drawing>
              <wp:anchor distT="0" distB="0" distL="114300" distR="114300" simplePos="0" relativeHeight="251663360" behindDoc="0" locked="0" layoutInCell="1" allowOverlap="1">
                <wp:simplePos x="0" y="0"/>
                <wp:positionH relativeFrom="column">
                  <wp:posOffset>-86360</wp:posOffset>
                </wp:positionH>
                <wp:positionV relativeFrom="paragraph">
                  <wp:posOffset>295910</wp:posOffset>
                </wp:positionV>
                <wp:extent cx="5904230" cy="6216650"/>
                <wp:effectExtent l="6350" t="6350" r="13970" b="6350"/>
                <wp:wrapNone/>
                <wp:docPr id="1" name="组合 1"/>
                <wp:cNvGraphicFramePr/>
                <a:graphic xmlns:a="http://schemas.openxmlformats.org/drawingml/2006/main">
                  <a:graphicData uri="http://schemas.microsoft.com/office/word/2010/wordprocessingGroup">
                    <wpg:wgp>
                      <wpg:cNvGrpSpPr/>
                      <wpg:grpSpPr>
                        <a:xfrm>
                          <a:off x="0" y="0"/>
                          <a:ext cx="5904230" cy="6216650"/>
                          <a:chOff x="2925" y="2145"/>
                          <a:chExt cx="9436" cy="11322"/>
                        </a:xfrm>
                      </wpg:grpSpPr>
                      <wps:wsp>
                        <wps:cNvPr id="23" name="圆角矩形 2"/>
                        <wps:cNvSpPr/>
                        <wps:spPr>
                          <a:xfrm>
                            <a:off x="3723" y="2241"/>
                            <a:ext cx="8638" cy="559"/>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left="0" w:leftChars="0" w:firstLine="0" w:firstLineChars="0"/>
                                <w:jc w:val="center"/>
                                <w:rPr>
                                  <w:rFonts w:hint="default" w:eastAsia="仿宋"/>
                                  <w:b/>
                                  <w:bCs/>
                                  <w:color w:val="000000" w:themeColor="text1"/>
                                  <w:sz w:val="22"/>
                                  <w:szCs w:val="18"/>
                                  <w:lang w:val="en-US" w:eastAsia="zh-CN"/>
                                  <w14:textFill>
                                    <w14:solidFill>
                                      <w14:schemeClr w14:val="tx1"/>
                                    </w14:solidFill>
                                  </w14:textFill>
                                </w:rPr>
                              </w:pPr>
                              <w:r>
                                <w:rPr>
                                  <w:rFonts w:hint="eastAsia"/>
                                  <w:b/>
                                  <w:bCs/>
                                  <w:color w:val="000000" w:themeColor="text1"/>
                                  <w:sz w:val="22"/>
                                  <w:szCs w:val="18"/>
                                  <w:lang w:val="en-US" w:eastAsia="zh-CN"/>
                                  <w14:textFill>
                                    <w14:solidFill>
                                      <w14:schemeClr w14:val="tx1"/>
                                    </w14:solidFill>
                                  </w14:textFill>
                                </w:rPr>
                                <w:t>实践性教学</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4" name="圆角矩形 23"/>
                        <wps:cNvSpPr/>
                        <wps:spPr>
                          <a:xfrm>
                            <a:off x="3709" y="2991"/>
                            <a:ext cx="8636" cy="559"/>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left="0" w:leftChars="0" w:firstLine="0" w:firstLineChars="0"/>
                                <w:jc w:val="center"/>
                                <w:rPr>
                                  <w:rFonts w:hint="default" w:eastAsia="仿宋"/>
                                  <w:b/>
                                  <w:bCs/>
                                  <w:color w:val="000000" w:themeColor="text1"/>
                                  <w:sz w:val="22"/>
                                  <w:szCs w:val="18"/>
                                  <w:lang w:val="en-US" w:eastAsia="zh-CN"/>
                                  <w14:textFill>
                                    <w14:solidFill>
                                      <w14:schemeClr w14:val="tx1"/>
                                    </w14:solidFill>
                                  </w14:textFill>
                                </w:rPr>
                              </w:pPr>
                              <w:r>
                                <w:rPr>
                                  <w:rFonts w:hint="eastAsia"/>
                                  <w:b/>
                                  <w:bCs/>
                                  <w:color w:val="000000" w:themeColor="text1"/>
                                  <w:sz w:val="22"/>
                                  <w:szCs w:val="18"/>
                                  <w:lang w:val="en-US" w:eastAsia="zh-CN"/>
                                  <w14:textFill>
                                    <w14:solidFill>
                                      <w14:schemeClr w14:val="tx1"/>
                                    </w14:solidFill>
                                  </w14:textFill>
                                </w:rPr>
                                <w:t xml:space="preserve">认知实习  岗位实习 军训  劳动教育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6" name="圆角矩形 24"/>
                        <wps:cNvSpPr/>
                        <wps:spPr>
                          <a:xfrm>
                            <a:off x="2925" y="2145"/>
                            <a:ext cx="705" cy="6142"/>
                          </a:xfrm>
                          <a:prstGeom prst="roundRect">
                            <a:avLst/>
                          </a:prstGeom>
                        </wps:spPr>
                        <wps:style>
                          <a:lnRef idx="2">
                            <a:schemeClr val="dk1"/>
                          </a:lnRef>
                          <a:fillRef idx="1">
                            <a:schemeClr val="lt1"/>
                          </a:fillRef>
                          <a:effectRef idx="0">
                            <a:schemeClr val="dk1"/>
                          </a:effectRef>
                          <a:fontRef idx="minor">
                            <a:schemeClr val="dk1"/>
                          </a:fontRef>
                        </wps:style>
                        <wps:txbx>
                          <w:txbxContent>
                            <w:p>
                              <w:pPr>
                                <w:ind w:left="0" w:leftChars="0" w:firstLine="0" w:firstLineChars="0"/>
                                <w:jc w:val="both"/>
                                <w:rPr>
                                  <w:rFonts w:hint="default" w:eastAsia="仿宋"/>
                                  <w:b/>
                                  <w:bCs/>
                                  <w:lang w:val="en-US" w:eastAsia="zh-CN"/>
                                </w:rPr>
                              </w:pPr>
                              <w:r>
                                <w:rPr>
                                  <w:rFonts w:hint="eastAsia"/>
                                  <w:b/>
                                  <w:bCs/>
                                  <w:lang w:eastAsia="zh-CN"/>
                                </w:rPr>
                                <w:t>专业课</w:t>
                              </w:r>
                              <w:r>
                                <w:rPr>
                                  <w:rFonts w:hint="eastAsia"/>
                                  <w:b/>
                                  <w:bCs/>
                                  <w:lang w:val="en-US" w:eastAsia="zh-CN"/>
                                </w:rPr>
                                <w:t>程</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7" name="圆角矩形 25"/>
                        <wps:cNvSpPr/>
                        <wps:spPr>
                          <a:xfrm>
                            <a:off x="3694" y="3637"/>
                            <a:ext cx="6208" cy="1742"/>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left="0" w:leftChars="0" w:firstLine="0" w:firstLineChars="0"/>
                                <w:jc w:val="center"/>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专业核心课程</w:t>
                              </w:r>
                            </w:p>
                            <w:p>
                              <w:pPr>
                                <w:jc w:val="left"/>
                                <w:rPr>
                                  <w:rFonts w:hint="eastAsia" w:ascii="宋体" w:hAnsi="宋体" w:eastAsia="宋体" w:cs="宋体"/>
                                  <w:b/>
                                  <w:bCs/>
                                  <w:color w:val="000000" w:themeColor="text1"/>
                                  <w:lang w:val="en-US" w:eastAsia="zh-CN"/>
                                  <w14:textFill>
                                    <w14:solidFill>
                                      <w14:schemeClr w14:val="tx1"/>
                                    </w14:solidFill>
                                  </w14:textFill>
                                </w:rPr>
                              </w:pPr>
                              <w:r>
                                <w:rPr>
                                  <w:rFonts w:hint="eastAsia" w:ascii="宋体" w:hAnsi="宋体" w:eastAsia="宋体" w:cs="宋体"/>
                                  <w:color w:val="000000"/>
                                  <w:szCs w:val="21"/>
                                  <w:lang w:val="en-US" w:eastAsia="zh-CN"/>
                                </w:rPr>
                                <w:t>声乐、民族舞蹈</w:t>
                              </w:r>
                              <w:r>
                                <w:rPr>
                                  <w:rFonts w:hint="eastAsia" w:ascii="宋体" w:hAnsi="宋体" w:eastAsia="宋体" w:cs="宋体"/>
                                  <w:i w:val="0"/>
                                  <w:color w:val="000000" w:themeColor="text1"/>
                                  <w:sz w:val="21"/>
                                  <w:szCs w:val="21"/>
                                  <w:u w:val="none"/>
                                  <w:lang w:val="en-US" w:eastAsia="zh-CN"/>
                                  <w14:textFill>
                                    <w14:solidFill>
                                      <w14:schemeClr w14:val="tx1"/>
                                    </w14:solidFill>
                                  </w14:textFill>
                                </w:rPr>
                                <w:t xml:space="preserve"> 、民族器乐、</w:t>
                              </w:r>
                              <w:r>
                                <w:rPr>
                                  <w:rFonts w:hint="eastAsia" w:ascii="宋体" w:hAnsi="宋体" w:eastAsia="宋体" w:cs="宋体"/>
                                  <w:color w:val="000000"/>
                                  <w:szCs w:val="21"/>
                                  <w:lang w:val="en-US" w:eastAsia="zh-CN"/>
                                </w:rPr>
                                <w:t>合唱与指挥、舞台艺术表演、舞蹈基训、古典身韵</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1" name="圆角矩形 26"/>
                        <wps:cNvSpPr/>
                        <wps:spPr>
                          <a:xfrm>
                            <a:off x="3679" y="5998"/>
                            <a:ext cx="6208" cy="1389"/>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left="0" w:leftChars="0" w:firstLine="0" w:firstLineChars="0"/>
                                <w:jc w:val="center"/>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专业基础课程</w:t>
                              </w:r>
                            </w:p>
                            <w:p>
                              <w:pPr>
                                <w:jc w:val="left"/>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乐理、音乐基础、舞蹈基础、民族音乐鉴赏、钢琴基础训练</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2" name="圆角矩形 27"/>
                        <wps:cNvSpPr/>
                        <wps:spPr>
                          <a:xfrm>
                            <a:off x="10009" y="3651"/>
                            <a:ext cx="2278" cy="3677"/>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left="0" w:leftChars="0" w:firstLine="0" w:firstLineChars="0"/>
                                <w:jc w:val="center"/>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专业拓展课程</w:t>
                              </w:r>
                            </w:p>
                            <w:p>
                              <w:pPr>
                                <w:jc w:val="left"/>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中外声乐史、钢琴即兴伴奏、舞蹈剧目</w:t>
                              </w:r>
                            </w:p>
                            <w:p>
                              <w:pPr>
                                <w:ind w:left="0" w:leftChars="0" w:firstLine="0" w:firstLineChars="0"/>
                                <w:jc w:val="both"/>
                                <w:rPr>
                                  <w:rFonts w:hint="eastAsia" w:ascii="仿宋" w:hAnsi="仿宋" w:eastAsia="仿宋" w:cs="仿宋"/>
                                  <w:color w:val="000000"/>
                                  <w:szCs w:val="21"/>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3" name="上箭头 28"/>
                        <wps:cNvSpPr/>
                        <wps:spPr>
                          <a:xfrm>
                            <a:off x="6660" y="5425"/>
                            <a:ext cx="465" cy="480"/>
                          </a:xfrm>
                          <a:prstGeom prst="upArrow">
                            <a:avLst/>
                          </a:prstGeom>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4" name="圆角矩形 29"/>
                        <wps:cNvSpPr/>
                        <wps:spPr>
                          <a:xfrm>
                            <a:off x="3901" y="9628"/>
                            <a:ext cx="2802" cy="3794"/>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firstLine="281" w:firstLineChars="100"/>
                                <w:jc w:val="both"/>
                                <w:rPr>
                                  <w:rFonts w:hint="eastAsia" w:eastAsia="仿宋"/>
                                  <w:b/>
                                  <w:bCs/>
                                  <w:color w:val="000000" w:themeColor="text1"/>
                                  <w:sz w:val="28"/>
                                  <w:szCs w:val="28"/>
                                  <w:lang w:val="en-US" w:eastAsia="zh-CN"/>
                                  <w14:textFill>
                                    <w14:solidFill>
                                      <w14:schemeClr w14:val="tx1"/>
                                    </w14:solidFill>
                                  </w14:textFill>
                                </w:rPr>
                              </w:pPr>
                              <w:r>
                                <w:rPr>
                                  <w:rFonts w:hint="eastAsia" w:hAnsi="仿宋" w:cs="仿宋"/>
                                  <w:b/>
                                  <w:bCs/>
                                  <w:color w:val="000000" w:themeColor="text1"/>
                                  <w:kern w:val="0"/>
                                  <w:sz w:val="28"/>
                                  <w:szCs w:val="28"/>
                                  <w:lang w:val="en-US" w:eastAsia="zh-CN"/>
                                  <w14:textFill>
                                    <w14:solidFill>
                                      <w14:schemeClr w14:val="tx1"/>
                                    </w14:solidFill>
                                  </w14:textFill>
                                </w:rPr>
                                <w:t>公共基础</w:t>
                              </w:r>
                              <w:r>
                                <w:rPr>
                                  <w:rFonts w:hint="eastAsia" w:hAnsi="仿宋" w:cs="仿宋"/>
                                  <w:b/>
                                  <w:bCs/>
                                  <w:color w:val="000000" w:themeColor="text1"/>
                                  <w:kern w:val="0"/>
                                  <w:sz w:val="28"/>
                                  <w:szCs w:val="28"/>
                                  <w14:textFill>
                                    <w14:solidFill>
                                      <w14:schemeClr w14:val="tx1"/>
                                    </w14:solidFill>
                                  </w14:textFill>
                                </w:rPr>
                                <w:t>课</w:t>
                              </w:r>
                              <w:r>
                                <w:rPr>
                                  <w:rFonts w:hint="eastAsia" w:hAnsi="仿宋" w:cs="仿宋"/>
                                  <w:b/>
                                  <w:bCs/>
                                  <w:color w:val="000000" w:themeColor="text1"/>
                                  <w:kern w:val="0"/>
                                  <w:sz w:val="28"/>
                                  <w:szCs w:val="28"/>
                                  <w:lang w:val="en-US" w:eastAsia="zh-CN"/>
                                  <w14:textFill>
                                    <w14:solidFill>
                                      <w14:schemeClr w14:val="tx1"/>
                                    </w14:solidFill>
                                  </w14:textFill>
                                </w:rPr>
                                <w:t>程</w:t>
                              </w:r>
                            </w:p>
                            <w:p>
                              <w:pPr>
                                <w:ind w:firstLine="0" w:firstLineChars="0"/>
                                <w:rPr>
                                  <w:color w:val="000000" w:themeColor="text1"/>
                                  <w:sz w:val="21"/>
                                  <w14:textFill>
                                    <w14:solidFill>
                                      <w14:schemeClr w14:val="tx1"/>
                                    </w14:solidFill>
                                  </w14:textFill>
                                </w:rPr>
                              </w:pPr>
                              <w:r>
                                <w:rPr>
                                  <w:rFonts w:hint="eastAsia" w:ascii="宋体" w:hAnsi="宋体" w:eastAsia="宋体" w:cs="宋体"/>
                                  <w:color w:val="000000"/>
                                  <w:szCs w:val="21"/>
                                  <w:lang w:val="en-US" w:eastAsia="zh-CN"/>
                                </w:rPr>
                                <w:t>思想政治、语文、历史、数学、英语、计算机应用基础、体育与健康、艺术</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5" name="圆角矩形 7"/>
                        <wps:cNvSpPr/>
                        <wps:spPr>
                          <a:xfrm>
                            <a:off x="6815" y="9619"/>
                            <a:ext cx="2512" cy="3833"/>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firstLine="0" w:firstLineChars="0"/>
                                <w:jc w:val="center"/>
                                <w:rPr>
                                  <w:rFonts w:hint="eastAsia" w:eastAsia="仿宋"/>
                                  <w:b/>
                                  <w:bCs/>
                                  <w:color w:val="000000" w:themeColor="text1"/>
                                  <w:sz w:val="28"/>
                                  <w:szCs w:val="21"/>
                                  <w:lang w:val="en-US" w:eastAsia="zh-CN"/>
                                  <w14:textFill>
                                    <w14:solidFill>
                                      <w14:schemeClr w14:val="tx1"/>
                                    </w14:solidFill>
                                  </w14:textFill>
                                </w:rPr>
                              </w:pPr>
                              <w:r>
                                <w:rPr>
                                  <w:rFonts w:hint="eastAsia"/>
                                  <w:b/>
                                  <w:bCs/>
                                  <w:color w:val="000000" w:themeColor="text1"/>
                                  <w:sz w:val="28"/>
                                  <w:szCs w:val="21"/>
                                  <w14:textFill>
                                    <w14:solidFill>
                                      <w14:schemeClr w14:val="tx1"/>
                                    </w14:solidFill>
                                  </w14:textFill>
                                </w:rPr>
                                <w:t>限定选修课</w:t>
                              </w:r>
                              <w:r>
                                <w:rPr>
                                  <w:rFonts w:hint="eastAsia"/>
                                  <w:b/>
                                  <w:bCs/>
                                  <w:color w:val="000000" w:themeColor="text1"/>
                                  <w:sz w:val="28"/>
                                  <w:szCs w:val="21"/>
                                  <w:lang w:val="en-US" w:eastAsia="zh-CN"/>
                                  <w14:textFill>
                                    <w14:solidFill>
                                      <w14:schemeClr w14:val="tx1"/>
                                    </w14:solidFill>
                                  </w14:textFill>
                                </w:rPr>
                                <w:t>程</w:t>
                              </w:r>
                            </w:p>
                            <w:p>
                              <w:pPr>
                                <w:ind w:firstLine="0" w:firstLineChars="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职场应用写作与交流、数学（下）、英语口语、球类运动</w:t>
                              </w:r>
                            </w:p>
                            <w:p>
                              <w:pPr>
                                <w:keepNext w:val="0"/>
                                <w:keepLines w:val="0"/>
                                <w:pageBreakBefore w:val="0"/>
                                <w:widowControl w:val="0"/>
                                <w:kinsoku/>
                                <w:wordWrap/>
                                <w:overflowPunct/>
                                <w:topLinePunct w:val="0"/>
                                <w:autoSpaceDE/>
                                <w:autoSpaceDN/>
                                <w:bidi w:val="0"/>
                                <w:adjustRightInd w:val="0"/>
                                <w:snapToGrid w:val="0"/>
                                <w:spacing w:line="312" w:lineRule="auto"/>
                                <w:ind w:firstLine="0" w:firstLineChars="0"/>
                                <w:textAlignment w:val="auto"/>
                                <w:rPr>
                                  <w:color w:val="000000" w:themeColor="text1"/>
                                  <w:sz w:val="21"/>
                                  <w:szCs w:val="16"/>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8" name="圆角矩形 40"/>
                        <wps:cNvSpPr/>
                        <wps:spPr>
                          <a:xfrm>
                            <a:off x="9574" y="9640"/>
                            <a:ext cx="2665" cy="3827"/>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firstLine="0" w:firstLineChars="0"/>
                                <w:jc w:val="center"/>
                                <w:rPr>
                                  <w:rFonts w:hint="eastAsia" w:eastAsia="仿宋"/>
                                  <w:b/>
                                  <w:bCs/>
                                  <w:color w:val="000000" w:themeColor="text1"/>
                                  <w:sz w:val="28"/>
                                  <w:szCs w:val="21"/>
                                  <w:lang w:val="en-US" w:eastAsia="zh-CN"/>
                                  <w14:textFill>
                                    <w14:solidFill>
                                      <w14:schemeClr w14:val="tx1"/>
                                    </w14:solidFill>
                                  </w14:textFill>
                                </w:rPr>
                              </w:pPr>
                              <w:r>
                                <w:rPr>
                                  <w:rFonts w:hint="eastAsia"/>
                                  <w:b/>
                                  <w:bCs/>
                                  <w:color w:val="000000" w:themeColor="text1"/>
                                  <w:sz w:val="28"/>
                                  <w:szCs w:val="21"/>
                                  <w:lang w:eastAsia="zh-CN"/>
                                  <w14:textFill>
                                    <w14:solidFill>
                                      <w14:schemeClr w14:val="tx1"/>
                                    </w14:solidFill>
                                  </w14:textFill>
                                </w:rPr>
                                <w:t>公共</w:t>
                              </w:r>
                              <w:r>
                                <w:rPr>
                                  <w:rFonts w:hint="eastAsia"/>
                                  <w:b/>
                                  <w:bCs/>
                                  <w:color w:val="000000" w:themeColor="text1"/>
                                  <w:sz w:val="28"/>
                                  <w:szCs w:val="21"/>
                                  <w14:textFill>
                                    <w14:solidFill>
                                      <w14:schemeClr w14:val="tx1"/>
                                    </w14:solidFill>
                                  </w14:textFill>
                                </w:rPr>
                                <w:t>选修课</w:t>
                              </w:r>
                              <w:r>
                                <w:rPr>
                                  <w:rFonts w:hint="eastAsia"/>
                                  <w:b/>
                                  <w:bCs/>
                                  <w:color w:val="000000" w:themeColor="text1"/>
                                  <w:sz w:val="28"/>
                                  <w:szCs w:val="21"/>
                                  <w:lang w:val="en-US" w:eastAsia="zh-CN"/>
                                  <w14:textFill>
                                    <w14:solidFill>
                                      <w14:schemeClr w14:val="tx1"/>
                                    </w14:solidFill>
                                  </w14:textFill>
                                </w:rPr>
                                <w:t>程</w:t>
                              </w:r>
                            </w:p>
                            <w:p>
                              <w:pPr>
                                <w:ind w:firstLine="0" w:firstLineChars="0"/>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外国历史、中华优秀传统文化、自然科学基础、就业指导与创业教育、贵州省情、法治意识教育、演讲与口才</w:t>
                              </w:r>
                            </w:p>
                            <w:p>
                              <w:pPr>
                                <w:ind w:firstLine="0" w:firstLineChars="0"/>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（七选二）</w:t>
                              </w:r>
                            </w:p>
                            <w:p>
                              <w:pPr>
                                <w:ind w:firstLine="0" w:firstLineChars="0"/>
                                <w:rPr>
                                  <w:color w:val="000000" w:themeColor="text1"/>
                                  <w:sz w:val="24"/>
                                  <w:szCs w:val="20"/>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3" name="直接连接符 32"/>
                        <wps:cNvCnPr/>
                        <wps:spPr>
                          <a:xfrm flipV="1">
                            <a:off x="4530" y="8024"/>
                            <a:ext cx="6476" cy="1"/>
                          </a:xfrm>
                          <a:prstGeom prst="line">
                            <a:avLst/>
                          </a:prstGeom>
                        </wps:spPr>
                        <wps:style>
                          <a:lnRef idx="1">
                            <a:schemeClr val="dk1"/>
                          </a:lnRef>
                          <a:fillRef idx="0">
                            <a:schemeClr val="dk1"/>
                          </a:fillRef>
                          <a:effectRef idx="0">
                            <a:schemeClr val="dk1"/>
                          </a:effectRef>
                          <a:fontRef idx="minor">
                            <a:schemeClr val="tx1"/>
                          </a:fontRef>
                        </wps:style>
                        <wps:bodyPr/>
                      </wps:wsp>
                      <wps:wsp>
                        <wps:cNvPr id="44" name="直接箭头连接符 36"/>
                        <wps:cNvCnPr/>
                        <wps:spPr>
                          <a:xfrm flipV="1">
                            <a:off x="11007" y="7401"/>
                            <a:ext cx="20" cy="638"/>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s:wsp>
                        <wps:cNvPr id="46" name="直接箭头连接符 37"/>
                        <wps:cNvCnPr/>
                        <wps:spPr>
                          <a:xfrm flipV="1">
                            <a:off x="4560" y="7455"/>
                            <a:ext cx="4" cy="552"/>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s:wsp>
                        <wps:cNvPr id="47" name="直接连接符 38"/>
                        <wps:cNvCnPr/>
                        <wps:spPr>
                          <a:xfrm flipH="1" flipV="1">
                            <a:off x="4576" y="8708"/>
                            <a:ext cx="9" cy="402"/>
                          </a:xfrm>
                          <a:prstGeom prst="line">
                            <a:avLst/>
                          </a:prstGeom>
                        </wps:spPr>
                        <wps:style>
                          <a:lnRef idx="1">
                            <a:schemeClr val="dk1"/>
                          </a:lnRef>
                          <a:fillRef idx="0">
                            <a:schemeClr val="dk1"/>
                          </a:fillRef>
                          <a:effectRef idx="0">
                            <a:schemeClr val="dk1"/>
                          </a:effectRef>
                          <a:fontRef idx="minor">
                            <a:schemeClr val="tx1"/>
                          </a:fontRef>
                        </wps:style>
                        <wps:bodyPr/>
                      </wps:wsp>
                      <wps:wsp>
                        <wps:cNvPr id="48" name="直接连接符 39"/>
                        <wps:cNvCnPr/>
                        <wps:spPr>
                          <a:xfrm>
                            <a:off x="11194" y="8865"/>
                            <a:ext cx="5" cy="633"/>
                          </a:xfrm>
                          <a:prstGeom prst="line">
                            <a:avLst/>
                          </a:prstGeom>
                        </wps:spPr>
                        <wps:style>
                          <a:lnRef idx="1">
                            <a:schemeClr val="dk1"/>
                          </a:lnRef>
                          <a:fillRef idx="0">
                            <a:schemeClr val="dk1"/>
                          </a:fillRef>
                          <a:effectRef idx="0">
                            <a:schemeClr val="dk1"/>
                          </a:effectRef>
                          <a:fontRef idx="minor">
                            <a:schemeClr val="tx1"/>
                          </a:fontRef>
                        </wps:style>
                        <wps:bodyPr/>
                      </wps:wsp>
                      <wps:wsp>
                        <wps:cNvPr id="49" name="直接连接符 41"/>
                        <wps:cNvCnPr/>
                        <wps:spPr>
                          <a:xfrm>
                            <a:off x="4700" y="8786"/>
                            <a:ext cx="6510" cy="38"/>
                          </a:xfrm>
                          <a:prstGeom prst="line">
                            <a:avLst/>
                          </a:prstGeom>
                        </wps:spPr>
                        <wps:style>
                          <a:lnRef idx="1">
                            <a:schemeClr val="dk1"/>
                          </a:lnRef>
                          <a:fillRef idx="0">
                            <a:schemeClr val="dk1"/>
                          </a:fillRef>
                          <a:effectRef idx="0">
                            <a:schemeClr val="dk1"/>
                          </a:effectRef>
                          <a:fontRef idx="minor">
                            <a:schemeClr val="tx1"/>
                          </a:fontRef>
                        </wps:style>
                        <wps:bodyPr/>
                      </wps:wsp>
                      <wps:wsp>
                        <wps:cNvPr id="50" name="直接箭头连接符 42"/>
                        <wps:cNvCnPr/>
                        <wps:spPr>
                          <a:xfrm flipV="1">
                            <a:off x="7757" y="8039"/>
                            <a:ext cx="0" cy="659"/>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s:wsp>
                        <wps:cNvPr id="51" name="圆角矩形 43"/>
                        <wps:cNvSpPr/>
                        <wps:spPr>
                          <a:xfrm>
                            <a:off x="2987" y="9777"/>
                            <a:ext cx="705" cy="3448"/>
                          </a:xfrm>
                          <a:prstGeom prst="roundRect">
                            <a:avLst/>
                          </a:prstGeom>
                        </wps:spPr>
                        <wps:style>
                          <a:lnRef idx="2">
                            <a:schemeClr val="dk1"/>
                          </a:lnRef>
                          <a:fillRef idx="1">
                            <a:schemeClr val="lt1"/>
                          </a:fillRef>
                          <a:effectRef idx="0">
                            <a:schemeClr val="dk1"/>
                          </a:effectRef>
                          <a:fontRef idx="minor">
                            <a:schemeClr val="dk1"/>
                          </a:fontRef>
                        </wps:style>
                        <wps:txbx>
                          <w:txbxContent>
                            <w:p>
                              <w:pPr>
                                <w:ind w:left="0" w:leftChars="0" w:firstLine="0" w:firstLineChars="0"/>
                                <w:jc w:val="both"/>
                                <w:rPr>
                                  <w:rFonts w:hint="eastAsia" w:eastAsia="仿宋"/>
                                  <w:b/>
                                  <w:bCs/>
                                  <w:lang w:eastAsia="zh-CN"/>
                                </w:rPr>
                              </w:pPr>
                              <w:r>
                                <w:rPr>
                                  <w:rFonts w:hint="eastAsia"/>
                                  <w:b/>
                                  <w:bCs/>
                                  <w:lang w:eastAsia="zh-CN"/>
                                </w:rPr>
                                <w:t>公共</w:t>
                              </w:r>
                              <w:r>
                                <w:rPr>
                                  <w:rFonts w:hint="eastAsia"/>
                                  <w:b/>
                                  <w:bCs/>
                                  <w:lang w:val="en-US" w:eastAsia="zh-CN"/>
                                </w:rPr>
                                <w:t>课程</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6.8pt;margin-top:23.3pt;height:489.5pt;width:464.9pt;z-index:251663360;mso-width-relative:page;mso-height-relative:page;" coordorigin="2925,2145" coordsize="9436,11322" o:gfxdata="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">
                <o:lock v:ext="edit" aspectratio="f"/>
                <v:roundrect id="圆角矩形 2" o:spid="_x0000_s1026" o:spt="2" style="position:absolute;left:3723;top:2241;height:559;width:8638;v-text-anchor:middle;" filled="f" stroked="t" coordsize="21600,21600" arcsize="0.166666666666667" o:gfxdata="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HELxV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pPr>
                          <w:ind w:left="0" w:leftChars="0" w:firstLine="0" w:firstLineChars="0"/>
                          <w:jc w:val="center"/>
                          <w:rPr>
                            <w:rFonts w:hint="default" w:eastAsia="仿宋"/>
                            <w:b/>
                            <w:bCs/>
                            <w:color w:val="000000" w:themeColor="text1"/>
                            <w:sz w:val="22"/>
                            <w:szCs w:val="18"/>
                            <w:lang w:val="en-US" w:eastAsia="zh-CN"/>
                            <w14:textFill>
                              <w14:solidFill>
                                <w14:schemeClr w14:val="tx1"/>
                              </w14:solidFill>
                            </w14:textFill>
                          </w:rPr>
                        </w:pPr>
                        <w:r>
                          <w:rPr>
                            <w:rFonts w:hint="eastAsia"/>
                            <w:b/>
                            <w:bCs/>
                            <w:color w:val="000000" w:themeColor="text1"/>
                            <w:sz w:val="22"/>
                            <w:szCs w:val="18"/>
                            <w:lang w:val="en-US" w:eastAsia="zh-CN"/>
                            <w14:textFill>
                              <w14:solidFill>
                                <w14:schemeClr w14:val="tx1"/>
                              </w14:solidFill>
                            </w14:textFill>
                          </w:rPr>
                          <w:t>实践性教学</w:t>
                        </w:r>
                      </w:p>
                    </w:txbxContent>
                  </v:textbox>
                </v:roundrect>
                <v:roundrect id="圆角矩形 23" o:spid="_x0000_s1026" o:spt="2" style="position:absolute;left:3709;top:2991;height:559;width:8636;v-text-anchor:middle;" filled="f" stroked="t" coordsize="21600,21600" arcsize="0.166666666666667" o:gfxdata="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SQh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pPr>
                          <w:ind w:left="0" w:leftChars="0" w:firstLine="0" w:firstLineChars="0"/>
                          <w:jc w:val="center"/>
                          <w:rPr>
                            <w:rFonts w:hint="default" w:eastAsia="仿宋"/>
                            <w:b/>
                            <w:bCs/>
                            <w:color w:val="000000" w:themeColor="text1"/>
                            <w:sz w:val="22"/>
                            <w:szCs w:val="18"/>
                            <w:lang w:val="en-US" w:eastAsia="zh-CN"/>
                            <w14:textFill>
                              <w14:solidFill>
                                <w14:schemeClr w14:val="tx1"/>
                              </w14:solidFill>
                            </w14:textFill>
                          </w:rPr>
                        </w:pPr>
                        <w:r>
                          <w:rPr>
                            <w:rFonts w:hint="eastAsia"/>
                            <w:b/>
                            <w:bCs/>
                            <w:color w:val="000000" w:themeColor="text1"/>
                            <w:sz w:val="22"/>
                            <w:szCs w:val="18"/>
                            <w:lang w:val="en-US" w:eastAsia="zh-CN"/>
                            <w14:textFill>
                              <w14:solidFill>
                                <w14:schemeClr w14:val="tx1"/>
                              </w14:solidFill>
                            </w14:textFill>
                          </w:rPr>
                          <w:t xml:space="preserve">认知实习  岗位实习 军训  劳动教育 </w:t>
                        </w:r>
                      </w:p>
                    </w:txbxContent>
                  </v:textbox>
                </v:roundrect>
                <v:roundrect id="圆角矩形 24" o:spid="_x0000_s1026" o:spt="2" style="position:absolute;left:2925;top:2145;height:6142;width:705;v-text-anchor:middle;" fillcolor="#FFFFFF [3201]" filled="t" stroked="t" coordsize="21600,21600" arcsize="0.166666666666667" o:gfxdata="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kFD17sAAADb&#10;AAAADwAAAAAAAAABACAAAAAiAAAAZHJzL2Rvd25yZXYueG1sUEsBAhQAFAAAAAgAh07iQDMvBZ47&#10;AAAAOQAAABAAAAAAAAAAAQAgAAAACgEAAGRycy9zaGFwZXhtbC54bWxQSwUGAAAAAAYABgBbAQAA&#10;tAMAAAAA&#10;">
                  <v:fill on="t" focussize="0,0"/>
                  <v:stroke weight="1pt" color="#000000 [3200]" miterlimit="8" joinstyle="miter"/>
                  <v:imagedata o:title=""/>
                  <o:lock v:ext="edit" aspectratio="f"/>
                  <v:textbox>
                    <w:txbxContent>
                      <w:p>
                        <w:pPr>
                          <w:ind w:left="0" w:leftChars="0" w:firstLine="0" w:firstLineChars="0"/>
                          <w:jc w:val="both"/>
                          <w:rPr>
                            <w:rFonts w:hint="default" w:eastAsia="仿宋"/>
                            <w:b/>
                            <w:bCs/>
                            <w:lang w:val="en-US" w:eastAsia="zh-CN"/>
                          </w:rPr>
                        </w:pPr>
                        <w:r>
                          <w:rPr>
                            <w:rFonts w:hint="eastAsia"/>
                            <w:b/>
                            <w:bCs/>
                            <w:lang w:eastAsia="zh-CN"/>
                          </w:rPr>
                          <w:t>专业课</w:t>
                        </w:r>
                        <w:r>
                          <w:rPr>
                            <w:rFonts w:hint="eastAsia"/>
                            <w:b/>
                            <w:bCs/>
                            <w:lang w:val="en-US" w:eastAsia="zh-CN"/>
                          </w:rPr>
                          <w:t>程</w:t>
                        </w:r>
                      </w:p>
                    </w:txbxContent>
                  </v:textbox>
                </v:roundrect>
                <v:roundrect id="圆角矩形 25" o:spid="_x0000_s1026" o:spt="2" style="position:absolute;left:3694;top:3637;height:1742;width:6208;v-text-anchor:middle;" filled="f" stroked="t" coordsize="21600,21600" arcsize="0.166666666666667" o:gfxdata="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K7pW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pPr>
                          <w:ind w:left="0" w:leftChars="0" w:firstLine="0" w:firstLineChars="0"/>
                          <w:jc w:val="center"/>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专业核心课程</w:t>
                        </w:r>
                      </w:p>
                      <w:p>
                        <w:pPr>
                          <w:jc w:val="left"/>
                          <w:rPr>
                            <w:rFonts w:hint="eastAsia" w:ascii="宋体" w:hAnsi="宋体" w:eastAsia="宋体" w:cs="宋体"/>
                            <w:b/>
                            <w:bCs/>
                            <w:color w:val="000000" w:themeColor="text1"/>
                            <w:lang w:val="en-US" w:eastAsia="zh-CN"/>
                            <w14:textFill>
                              <w14:solidFill>
                                <w14:schemeClr w14:val="tx1"/>
                              </w14:solidFill>
                            </w14:textFill>
                          </w:rPr>
                        </w:pPr>
                        <w:r>
                          <w:rPr>
                            <w:rFonts w:hint="eastAsia" w:ascii="宋体" w:hAnsi="宋体" w:eastAsia="宋体" w:cs="宋体"/>
                            <w:color w:val="000000"/>
                            <w:szCs w:val="21"/>
                            <w:lang w:val="en-US" w:eastAsia="zh-CN"/>
                          </w:rPr>
                          <w:t>声乐、民族舞蹈</w:t>
                        </w:r>
                        <w:r>
                          <w:rPr>
                            <w:rFonts w:hint="eastAsia" w:ascii="宋体" w:hAnsi="宋体" w:eastAsia="宋体" w:cs="宋体"/>
                            <w:i w:val="0"/>
                            <w:color w:val="000000" w:themeColor="text1"/>
                            <w:sz w:val="21"/>
                            <w:szCs w:val="21"/>
                            <w:u w:val="none"/>
                            <w:lang w:val="en-US" w:eastAsia="zh-CN"/>
                            <w14:textFill>
                              <w14:solidFill>
                                <w14:schemeClr w14:val="tx1"/>
                              </w14:solidFill>
                            </w14:textFill>
                          </w:rPr>
                          <w:t xml:space="preserve"> 、民族器乐、</w:t>
                        </w:r>
                        <w:r>
                          <w:rPr>
                            <w:rFonts w:hint="eastAsia" w:ascii="宋体" w:hAnsi="宋体" w:eastAsia="宋体" w:cs="宋体"/>
                            <w:color w:val="000000"/>
                            <w:szCs w:val="21"/>
                            <w:lang w:val="en-US" w:eastAsia="zh-CN"/>
                          </w:rPr>
                          <w:t>合唱与指挥、舞台艺术表演、舞蹈基训、古典身韵</w:t>
                        </w:r>
                      </w:p>
                    </w:txbxContent>
                  </v:textbox>
                </v:roundrect>
                <v:roundrect id="圆角矩形 26" o:spid="_x0000_s1026" o:spt="2" style="position:absolute;left:3679;top:5998;height:1389;width:6208;v-text-anchor:middle;" filled="f" stroked="t" coordsize="21600,21600" arcsize="0.166666666666667" o:gfxdata="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VxFk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pPr>
                          <w:ind w:left="0" w:leftChars="0" w:firstLine="0" w:firstLineChars="0"/>
                          <w:jc w:val="center"/>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专业基础课程</w:t>
                        </w:r>
                      </w:p>
                      <w:p>
                        <w:pPr>
                          <w:jc w:val="left"/>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乐理、音乐基础、舞蹈基础、民族音乐鉴赏、钢琴基础训练</w:t>
                        </w:r>
                      </w:p>
                    </w:txbxContent>
                  </v:textbox>
                </v:roundrect>
                <v:roundrect id="圆角矩形 27" o:spid="_x0000_s1026" o:spt="2" style="position:absolute;left:10009;top:3651;height:3677;width:2278;v-text-anchor:middle;" filled="f" stroked="t" coordsize="21600,21600" arcsize="0.166666666666667" o:gfxdata="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hY8T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pPr>
                          <w:ind w:left="0" w:leftChars="0" w:firstLine="0" w:firstLineChars="0"/>
                          <w:jc w:val="center"/>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专业拓展课程</w:t>
                        </w:r>
                      </w:p>
                      <w:p>
                        <w:pPr>
                          <w:jc w:val="left"/>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中外声乐史、钢琴即兴伴奏、舞蹈剧目</w:t>
                        </w:r>
                      </w:p>
                      <w:p>
                        <w:pPr>
                          <w:ind w:left="0" w:leftChars="0" w:firstLine="0" w:firstLineChars="0"/>
                          <w:jc w:val="both"/>
                          <w:rPr>
                            <w:rFonts w:hint="eastAsia" w:ascii="仿宋" w:hAnsi="仿宋" w:eastAsia="仿宋" w:cs="仿宋"/>
                            <w:color w:val="000000"/>
                            <w:szCs w:val="21"/>
                            <w:lang w:val="en-US" w:eastAsia="zh-CN"/>
                          </w:rPr>
                        </w:pPr>
                      </w:p>
                    </w:txbxContent>
                  </v:textbox>
                </v:roundrect>
                <v:shape id="上箭头 28" o:spid="_x0000_s1026" o:spt="68" type="#_x0000_t68" style="position:absolute;left:6660;top:5425;height:480;width:465;v-text-anchor:middle;" fillcolor="#5B9BD5 [3204]" filled="t" stroked="t" coordsize="21600,21600" o:gfxdata="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8xAHMvQAA&#10;ANsAAAAPAAAAAAAAAAEAIAAAACIAAABkcnMvZG93bnJldi54bWxQSwECFAAUAAAACACHTuJAMy8F&#10;njsAAAA5AAAAEAAAAAAAAAABACAAAAAMAQAAZHJzL3NoYXBleG1sLnhtbFBLBQYAAAAABgAGAFsB&#10;AAC2AwAAAAA=&#10;" adj="10462,5400">
                  <v:fill on="t" focussize="0,0"/>
                  <v:stroke weight="1pt" color="#FFFFFF [3212]" miterlimit="8" joinstyle="miter"/>
                  <v:imagedata o:title=""/>
                  <o:lock v:ext="edit" aspectratio="f"/>
                </v:shape>
                <v:roundrect id="圆角矩形 29" o:spid="_x0000_s1026" o:spt="2" style="position:absolute;left:3901;top:9628;height:3794;width:2802;v-text-anchor:middle;" filled="f" stroked="t" coordsize="21600,21600" arcsize="0.166666666666667" o:gfxdata="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ILL8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pPr>
                          <w:ind w:firstLine="281" w:firstLineChars="100"/>
                          <w:jc w:val="both"/>
                          <w:rPr>
                            <w:rFonts w:hint="eastAsia" w:eastAsia="仿宋"/>
                            <w:b/>
                            <w:bCs/>
                            <w:color w:val="000000" w:themeColor="text1"/>
                            <w:sz w:val="28"/>
                            <w:szCs w:val="28"/>
                            <w:lang w:val="en-US" w:eastAsia="zh-CN"/>
                            <w14:textFill>
                              <w14:solidFill>
                                <w14:schemeClr w14:val="tx1"/>
                              </w14:solidFill>
                            </w14:textFill>
                          </w:rPr>
                        </w:pPr>
                        <w:r>
                          <w:rPr>
                            <w:rFonts w:hint="eastAsia" w:hAnsi="仿宋" w:cs="仿宋"/>
                            <w:b/>
                            <w:bCs/>
                            <w:color w:val="000000" w:themeColor="text1"/>
                            <w:kern w:val="0"/>
                            <w:sz w:val="28"/>
                            <w:szCs w:val="28"/>
                            <w:lang w:val="en-US" w:eastAsia="zh-CN"/>
                            <w14:textFill>
                              <w14:solidFill>
                                <w14:schemeClr w14:val="tx1"/>
                              </w14:solidFill>
                            </w14:textFill>
                          </w:rPr>
                          <w:t>公共基础</w:t>
                        </w:r>
                        <w:r>
                          <w:rPr>
                            <w:rFonts w:hint="eastAsia" w:hAnsi="仿宋" w:cs="仿宋"/>
                            <w:b/>
                            <w:bCs/>
                            <w:color w:val="000000" w:themeColor="text1"/>
                            <w:kern w:val="0"/>
                            <w:sz w:val="28"/>
                            <w:szCs w:val="28"/>
                            <w14:textFill>
                              <w14:solidFill>
                                <w14:schemeClr w14:val="tx1"/>
                              </w14:solidFill>
                            </w14:textFill>
                          </w:rPr>
                          <w:t>课</w:t>
                        </w:r>
                        <w:r>
                          <w:rPr>
                            <w:rFonts w:hint="eastAsia" w:hAnsi="仿宋" w:cs="仿宋"/>
                            <w:b/>
                            <w:bCs/>
                            <w:color w:val="000000" w:themeColor="text1"/>
                            <w:kern w:val="0"/>
                            <w:sz w:val="28"/>
                            <w:szCs w:val="28"/>
                            <w:lang w:val="en-US" w:eastAsia="zh-CN"/>
                            <w14:textFill>
                              <w14:solidFill>
                                <w14:schemeClr w14:val="tx1"/>
                              </w14:solidFill>
                            </w14:textFill>
                          </w:rPr>
                          <w:t>程</w:t>
                        </w:r>
                      </w:p>
                      <w:p>
                        <w:pPr>
                          <w:ind w:firstLine="0" w:firstLineChars="0"/>
                          <w:rPr>
                            <w:color w:val="000000" w:themeColor="text1"/>
                            <w:sz w:val="21"/>
                            <w14:textFill>
                              <w14:solidFill>
                                <w14:schemeClr w14:val="tx1"/>
                              </w14:solidFill>
                            </w14:textFill>
                          </w:rPr>
                        </w:pPr>
                        <w:r>
                          <w:rPr>
                            <w:rFonts w:hint="eastAsia" w:ascii="宋体" w:hAnsi="宋体" w:eastAsia="宋体" w:cs="宋体"/>
                            <w:color w:val="000000"/>
                            <w:szCs w:val="21"/>
                            <w:lang w:val="en-US" w:eastAsia="zh-CN"/>
                          </w:rPr>
                          <w:t>思想政治、语文、历史、数学、英语、计算机应用基础、体育与健康、艺术</w:t>
                        </w:r>
                      </w:p>
                    </w:txbxContent>
                  </v:textbox>
                </v:roundrect>
                <v:roundrect id="圆角矩形 7" o:spid="_x0000_s1026" o:spt="2" style="position:absolute;left:6815;top:9619;height:3833;width:2512;v-text-anchor:middle;" filled="f" stroked="t" coordsize="21600,21600" arcsize="0.166666666666667" o:gfxdata="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ibBdn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pPr>
                          <w:ind w:firstLine="0" w:firstLineChars="0"/>
                          <w:jc w:val="center"/>
                          <w:rPr>
                            <w:rFonts w:hint="eastAsia" w:eastAsia="仿宋"/>
                            <w:b/>
                            <w:bCs/>
                            <w:color w:val="000000" w:themeColor="text1"/>
                            <w:sz w:val="28"/>
                            <w:szCs w:val="21"/>
                            <w:lang w:val="en-US" w:eastAsia="zh-CN"/>
                            <w14:textFill>
                              <w14:solidFill>
                                <w14:schemeClr w14:val="tx1"/>
                              </w14:solidFill>
                            </w14:textFill>
                          </w:rPr>
                        </w:pPr>
                        <w:r>
                          <w:rPr>
                            <w:rFonts w:hint="eastAsia"/>
                            <w:b/>
                            <w:bCs/>
                            <w:color w:val="000000" w:themeColor="text1"/>
                            <w:sz w:val="28"/>
                            <w:szCs w:val="21"/>
                            <w14:textFill>
                              <w14:solidFill>
                                <w14:schemeClr w14:val="tx1"/>
                              </w14:solidFill>
                            </w14:textFill>
                          </w:rPr>
                          <w:t>限定选修课</w:t>
                        </w:r>
                        <w:r>
                          <w:rPr>
                            <w:rFonts w:hint="eastAsia"/>
                            <w:b/>
                            <w:bCs/>
                            <w:color w:val="000000" w:themeColor="text1"/>
                            <w:sz w:val="28"/>
                            <w:szCs w:val="21"/>
                            <w:lang w:val="en-US" w:eastAsia="zh-CN"/>
                            <w14:textFill>
                              <w14:solidFill>
                                <w14:schemeClr w14:val="tx1"/>
                              </w14:solidFill>
                            </w14:textFill>
                          </w:rPr>
                          <w:t>程</w:t>
                        </w:r>
                      </w:p>
                      <w:p>
                        <w:pPr>
                          <w:ind w:firstLine="0" w:firstLineChars="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职场应用写作与交流、数学（下）、英语口语、球类运动</w:t>
                        </w:r>
                      </w:p>
                      <w:p>
                        <w:pPr>
                          <w:keepNext w:val="0"/>
                          <w:keepLines w:val="0"/>
                          <w:pageBreakBefore w:val="0"/>
                          <w:widowControl w:val="0"/>
                          <w:kinsoku/>
                          <w:wordWrap/>
                          <w:overflowPunct/>
                          <w:topLinePunct w:val="0"/>
                          <w:autoSpaceDE/>
                          <w:autoSpaceDN/>
                          <w:bidi w:val="0"/>
                          <w:adjustRightInd w:val="0"/>
                          <w:snapToGrid w:val="0"/>
                          <w:spacing w:line="312" w:lineRule="auto"/>
                          <w:ind w:firstLine="0" w:firstLineChars="0"/>
                          <w:textAlignment w:val="auto"/>
                          <w:rPr>
                            <w:color w:val="000000" w:themeColor="text1"/>
                            <w:sz w:val="21"/>
                            <w:szCs w:val="16"/>
                            <w14:textFill>
                              <w14:solidFill>
                                <w14:schemeClr w14:val="tx1"/>
                              </w14:solidFill>
                            </w14:textFill>
                          </w:rPr>
                        </w:pPr>
                      </w:p>
                    </w:txbxContent>
                  </v:textbox>
                </v:roundrect>
                <v:roundrect id="圆角矩形 40" o:spid="_x0000_s1026" o:spt="2" style="position:absolute;left:9574;top:9640;height:3827;width:2665;v-text-anchor:middle;" filled="f" stroked="t" coordsize="21600,21600" arcsize="0.166666666666667" o:gfxdata="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xtuPm5AAAA2wAA&#10;AA8AAAAAAAAAAQAgAAAAIgAAAGRycy9kb3ducmV2LnhtbFBLAQIUABQAAAAIAIdO4kAzLwWeOwAA&#10;ADkAAAAQAAAAAAAAAAEAIAAAAAgBAABkcnMvc2hhcGV4bWwueG1sUEsFBgAAAAAGAAYAWwEAALID&#10;AAAAAA==&#10;">
                  <v:fill on="f" focussize="0,0"/>
                  <v:stroke weight="1pt" color="#000000 [3213]" miterlimit="8" joinstyle="miter"/>
                  <v:imagedata o:title=""/>
                  <o:lock v:ext="edit" aspectratio="f"/>
                  <v:textbox>
                    <w:txbxContent>
                      <w:p>
                        <w:pPr>
                          <w:ind w:firstLine="0" w:firstLineChars="0"/>
                          <w:jc w:val="center"/>
                          <w:rPr>
                            <w:rFonts w:hint="eastAsia" w:eastAsia="仿宋"/>
                            <w:b/>
                            <w:bCs/>
                            <w:color w:val="000000" w:themeColor="text1"/>
                            <w:sz w:val="28"/>
                            <w:szCs w:val="21"/>
                            <w:lang w:val="en-US" w:eastAsia="zh-CN"/>
                            <w14:textFill>
                              <w14:solidFill>
                                <w14:schemeClr w14:val="tx1"/>
                              </w14:solidFill>
                            </w14:textFill>
                          </w:rPr>
                        </w:pPr>
                        <w:r>
                          <w:rPr>
                            <w:rFonts w:hint="eastAsia"/>
                            <w:b/>
                            <w:bCs/>
                            <w:color w:val="000000" w:themeColor="text1"/>
                            <w:sz w:val="28"/>
                            <w:szCs w:val="21"/>
                            <w:lang w:eastAsia="zh-CN"/>
                            <w14:textFill>
                              <w14:solidFill>
                                <w14:schemeClr w14:val="tx1"/>
                              </w14:solidFill>
                            </w14:textFill>
                          </w:rPr>
                          <w:t>公共</w:t>
                        </w:r>
                        <w:r>
                          <w:rPr>
                            <w:rFonts w:hint="eastAsia"/>
                            <w:b/>
                            <w:bCs/>
                            <w:color w:val="000000" w:themeColor="text1"/>
                            <w:sz w:val="28"/>
                            <w:szCs w:val="21"/>
                            <w14:textFill>
                              <w14:solidFill>
                                <w14:schemeClr w14:val="tx1"/>
                              </w14:solidFill>
                            </w14:textFill>
                          </w:rPr>
                          <w:t>选修课</w:t>
                        </w:r>
                        <w:r>
                          <w:rPr>
                            <w:rFonts w:hint="eastAsia"/>
                            <w:b/>
                            <w:bCs/>
                            <w:color w:val="000000" w:themeColor="text1"/>
                            <w:sz w:val="28"/>
                            <w:szCs w:val="21"/>
                            <w:lang w:val="en-US" w:eastAsia="zh-CN"/>
                            <w14:textFill>
                              <w14:solidFill>
                                <w14:schemeClr w14:val="tx1"/>
                              </w14:solidFill>
                            </w14:textFill>
                          </w:rPr>
                          <w:t>程</w:t>
                        </w:r>
                      </w:p>
                      <w:p>
                        <w:pPr>
                          <w:ind w:firstLine="0" w:firstLineChars="0"/>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外国历史、中华优秀传统文化、自然科学基础、就业指导与创业教育、贵州省情、法治意识教育、演讲与口才</w:t>
                        </w:r>
                      </w:p>
                      <w:p>
                        <w:pPr>
                          <w:ind w:firstLine="0" w:firstLineChars="0"/>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（七选二）</w:t>
                        </w:r>
                      </w:p>
                      <w:p>
                        <w:pPr>
                          <w:ind w:firstLine="0" w:firstLineChars="0"/>
                          <w:rPr>
                            <w:color w:val="000000" w:themeColor="text1"/>
                            <w:sz w:val="24"/>
                            <w:szCs w:val="20"/>
                            <w14:textFill>
                              <w14:solidFill>
                                <w14:schemeClr w14:val="tx1"/>
                              </w14:solidFill>
                            </w14:textFill>
                          </w:rPr>
                        </w:pPr>
                      </w:p>
                    </w:txbxContent>
                  </v:textbox>
                </v:roundrect>
                <v:line id="直接连接符 32" o:spid="_x0000_s1026" o:spt="20" style="position:absolute;left:4530;top:8024;flip:y;height:1;width:6476;" filled="f" stroked="t" coordsize="21600,21600" o:gfxdata="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VxmEvQAA&#10;ANsAAAAPAAAAAAAAAAEAIAAAACIAAABkcnMvZG93bnJldi54bWxQSwECFAAUAAAACACHTuJAMy8F&#10;njsAAAA5AAAAEAAAAAAAAAABACAAAAAMAQAAZHJzL3NoYXBleG1sLnhtbFBLBQYAAAAABgAGAFsB&#10;AAC2AwAAAAA=&#10;">
                  <v:fill on="f" focussize="0,0"/>
                  <v:stroke weight="0.5pt" color="#000000 [3200]" miterlimit="8" joinstyle="miter"/>
                  <v:imagedata o:title=""/>
                  <o:lock v:ext="edit" aspectratio="f"/>
                </v:line>
                <v:shape id="直接箭头连接符 36" o:spid="_x0000_s1026" o:spt="32" type="#_x0000_t32" style="position:absolute;left:11007;top:7401;flip:y;height:638;width:20;" filled="f" stroked="t" coordsize="21600,21600" o:gfxdata="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Zu1Dr4A&#10;AADbAAAADwAAAAAAAAABACAAAAAiAAAAZHJzL2Rvd25yZXYueG1sUEsBAhQAFAAAAAgAh07iQDMv&#10;BZ47AAAAOQAAABAAAAAAAAAAAQAgAAAADQEAAGRycy9zaGFwZXhtbC54bWxQSwUGAAAAAAYABgBb&#10;AQAAtwMAAAAA&#10;">
                  <v:fill on="f" focussize="0,0"/>
                  <v:stroke weight="0.5pt" color="#000000 [3200]" miterlimit="8" joinstyle="miter" endarrow="open"/>
                  <v:imagedata o:title=""/>
                  <o:lock v:ext="edit" aspectratio="f"/>
                </v:shape>
                <v:shape id="直接箭头连接符 37" o:spid="_x0000_s1026" o:spt="32" type="#_x0000_t32" style="position:absolute;left:4560;top:7455;flip:y;height:552;width:4;" filled="f" stroked="t" coordsize="21600,21600" o:gfxdata="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gWO4r4A&#10;AADbAAAADwAAAAAAAAABACAAAAAiAAAAZHJzL2Rvd25yZXYueG1sUEsBAhQAFAAAAAgAh07iQDMv&#10;BZ47AAAAOQAAABAAAAAAAAAAAQAgAAAADQEAAGRycy9zaGFwZXhtbC54bWxQSwUGAAAAAAYABgBb&#10;AQAAtwMAAAAA&#10;">
                  <v:fill on="f" focussize="0,0"/>
                  <v:stroke weight="0.5pt" color="#000000 [3200]" miterlimit="8" joinstyle="miter" endarrow="open"/>
                  <v:imagedata o:title=""/>
                  <o:lock v:ext="edit" aspectratio="f"/>
                </v:shape>
                <v:line id="直接连接符 38" o:spid="_x0000_s1026" o:spt="20" style="position:absolute;left:4576;top:8708;flip:x y;height:402;width:9;" filled="f" stroked="t" coordsize="21600,21600" o:gfxdata="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ye8v8vQAA&#10;ANsAAAAPAAAAAAAAAAEAIAAAACIAAABkcnMvZG93bnJldi54bWxQSwECFAAUAAAACACHTuJAMy8F&#10;njsAAAA5AAAAEAAAAAAAAAABACAAAAAMAQAAZHJzL3NoYXBleG1sLnhtbFBLBQYAAAAABgAGAFsB&#10;AAC2AwAAAAA=&#10;">
                  <v:fill on="f" focussize="0,0"/>
                  <v:stroke weight="0.5pt" color="#000000 [3200]" miterlimit="8" joinstyle="miter"/>
                  <v:imagedata o:title=""/>
                  <o:lock v:ext="edit" aspectratio="f"/>
                </v:line>
                <v:line id="直接连接符 39" o:spid="_x0000_s1026" o:spt="20" style="position:absolute;left:11194;top:8865;height:633;width:5;" filled="f" stroked="t" coordsize="21600,21600" o:gfxdata="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fjm/vQAA&#10;ANsAAAAPAAAAAAAAAAEAIAAAACIAAABkcnMvZG93bnJldi54bWxQSwECFAAUAAAACACHTuJAMy8F&#10;njsAAAA5AAAAEAAAAAAAAAABACAAAAAMAQAAZHJzL3NoYXBleG1sLnhtbFBLBQYAAAAABgAGAFsB&#10;AAC2AwAAAAA=&#10;">
                  <v:fill on="f" focussize="0,0"/>
                  <v:stroke weight="0.5pt" color="#000000 [3200]" miterlimit="8" joinstyle="miter"/>
                  <v:imagedata o:title=""/>
                  <o:lock v:ext="edit" aspectratio="f"/>
                </v:line>
                <v:line id="直接连接符 41" o:spid="_x0000_s1026" o:spt="20" style="position:absolute;left:4700;top:8786;height:38;width:6510;" filled="f" stroked="t" coordsize="21600,21600" o:gfxdata="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TKcJL4A&#10;AADbAAAADwAAAAAAAAABACAAAAAiAAAAZHJzL2Rvd25yZXYueG1sUEsBAhQAFAAAAAgAh07iQDMv&#10;BZ47AAAAOQAAABAAAAAAAAAAAQAgAAAADQEAAGRycy9zaGFwZXhtbC54bWxQSwUGAAAAAAYABgBb&#10;AQAAtwMAAAAA&#10;">
                  <v:fill on="f" focussize="0,0"/>
                  <v:stroke weight="0.5pt" color="#000000 [3200]" miterlimit="8" joinstyle="miter"/>
                  <v:imagedata o:title=""/>
                  <o:lock v:ext="edit" aspectratio="f"/>
                </v:line>
                <v:shape id="直接箭头连接符 42" o:spid="_x0000_s1026" o:spt="32" type="#_x0000_t32" style="position:absolute;left:7757;top:8039;flip:y;height:659;width:0;" filled="f" stroked="t" coordsize="21600,21600" o:gfxdata="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d5JdC5AAAA2wAA&#10;AA8AAAAAAAAAAQAgAAAAIgAAAGRycy9kb3ducmV2LnhtbFBLAQIUABQAAAAIAIdO4kAzLwWeOwAA&#10;ADkAAAAQAAAAAAAAAAEAIAAAAAgBAABkcnMvc2hhcGV4bWwueG1sUEsFBgAAAAAGAAYAWwEAALID&#10;AAAAAA==&#10;">
                  <v:fill on="f" focussize="0,0"/>
                  <v:stroke weight="0.5pt" color="#000000 [3200]" miterlimit="8" joinstyle="miter" endarrow="open"/>
                  <v:imagedata o:title=""/>
                  <o:lock v:ext="edit" aspectratio="f"/>
                </v:shape>
                <v:roundrect id="圆角矩形 43" o:spid="_x0000_s1026" o:spt="2" style="position:absolute;left:2987;top:9777;height:3448;width:705;v-text-anchor:middle;" fillcolor="#FFFFFF [3201]" filled="t" stroked="t" coordsize="21600,21600" arcsize="0.166666666666667" o:gfxdata="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a6o3rsAAADb&#10;AAAADwAAAAAAAAABACAAAAAiAAAAZHJzL2Rvd25yZXYueG1sUEsBAhQAFAAAAAgAh07iQDMvBZ47&#10;AAAAOQAAABAAAAAAAAAAAQAgAAAACgEAAGRycy9zaGFwZXhtbC54bWxQSwUGAAAAAAYABgBbAQAA&#10;tAMAAAAA&#10;">
                  <v:fill on="t" focussize="0,0"/>
                  <v:stroke weight="1pt" color="#000000 [3200]" miterlimit="8" joinstyle="miter"/>
                  <v:imagedata o:title=""/>
                  <o:lock v:ext="edit" aspectratio="f"/>
                  <v:textbox>
                    <w:txbxContent>
                      <w:p>
                        <w:pPr>
                          <w:ind w:left="0" w:leftChars="0" w:firstLine="0" w:firstLineChars="0"/>
                          <w:jc w:val="both"/>
                          <w:rPr>
                            <w:rFonts w:hint="eastAsia" w:eastAsia="仿宋"/>
                            <w:b/>
                            <w:bCs/>
                            <w:lang w:eastAsia="zh-CN"/>
                          </w:rPr>
                        </w:pPr>
                        <w:r>
                          <w:rPr>
                            <w:rFonts w:hint="eastAsia"/>
                            <w:b/>
                            <w:bCs/>
                            <w:lang w:eastAsia="zh-CN"/>
                          </w:rPr>
                          <w:t>公共</w:t>
                        </w:r>
                        <w:r>
                          <w:rPr>
                            <w:rFonts w:hint="eastAsia"/>
                            <w:b/>
                            <w:bCs/>
                            <w:lang w:val="en-US" w:eastAsia="zh-CN"/>
                          </w:rPr>
                          <w:t>课程</w:t>
                        </w:r>
                      </w:p>
                    </w:txbxContent>
                  </v:textbox>
                </v:roundrect>
              </v:group>
            </w:pict>
          </mc:Fallback>
        </mc:AlternateContent>
      </w:r>
    </w:p>
    <w:p>
      <w:pPr>
        <w:numPr>
          <w:ilvl w:val="0"/>
          <w:numId w:val="0"/>
        </w:numPr>
        <w:spacing w:line="480" w:lineRule="atLeast"/>
        <w:ind w:firstLine="643" w:firstLineChars="200"/>
        <w:rPr>
          <w:rFonts w:hint="eastAsia" w:ascii="楷体" w:hAnsi="楷体" w:eastAsia="楷体" w:cs="楷体"/>
          <w:b/>
          <w:bCs/>
          <w:sz w:val="32"/>
          <w:szCs w:val="32"/>
          <w:lang w:eastAsia="zh-CN"/>
        </w:rPr>
      </w:pPr>
    </w:p>
    <w:p>
      <w:pPr>
        <w:numPr>
          <w:ilvl w:val="0"/>
          <w:numId w:val="0"/>
        </w:numPr>
        <w:spacing w:line="480" w:lineRule="atLeast"/>
        <w:ind w:firstLine="643" w:firstLineChars="200"/>
        <w:rPr>
          <w:rFonts w:hint="eastAsia" w:ascii="楷体" w:hAnsi="楷体" w:eastAsia="楷体" w:cs="楷体"/>
          <w:b/>
          <w:bCs/>
          <w:sz w:val="32"/>
          <w:szCs w:val="32"/>
          <w:lang w:eastAsia="zh-CN"/>
        </w:rPr>
      </w:pPr>
    </w:p>
    <w:p>
      <w:pPr>
        <w:numPr>
          <w:ilvl w:val="0"/>
          <w:numId w:val="0"/>
        </w:numPr>
        <w:spacing w:line="480" w:lineRule="atLeast"/>
        <w:ind w:firstLine="643" w:firstLineChars="200"/>
        <w:rPr>
          <w:rFonts w:hint="eastAsia" w:ascii="楷体" w:hAnsi="楷体" w:eastAsia="楷体" w:cs="楷体"/>
          <w:b/>
          <w:bCs/>
          <w:sz w:val="32"/>
          <w:szCs w:val="32"/>
          <w:lang w:eastAsia="zh-CN"/>
        </w:rPr>
      </w:pPr>
    </w:p>
    <w:p>
      <w:pPr>
        <w:numPr>
          <w:ilvl w:val="0"/>
          <w:numId w:val="0"/>
        </w:numPr>
        <w:spacing w:line="480" w:lineRule="atLeast"/>
        <w:ind w:firstLine="643" w:firstLineChars="200"/>
        <w:rPr>
          <w:rFonts w:hint="eastAsia" w:ascii="楷体" w:hAnsi="楷体" w:eastAsia="楷体" w:cs="楷体"/>
          <w:b/>
          <w:bCs/>
          <w:sz w:val="32"/>
          <w:szCs w:val="32"/>
          <w:lang w:eastAsia="zh-CN"/>
        </w:rPr>
      </w:pPr>
    </w:p>
    <w:p>
      <w:pPr>
        <w:numPr>
          <w:ilvl w:val="0"/>
          <w:numId w:val="0"/>
        </w:numPr>
        <w:spacing w:line="480" w:lineRule="atLeast"/>
        <w:ind w:firstLine="643" w:firstLineChars="200"/>
        <w:rPr>
          <w:rFonts w:hint="eastAsia" w:ascii="楷体" w:hAnsi="楷体" w:eastAsia="楷体" w:cs="楷体"/>
          <w:b/>
          <w:bCs/>
          <w:sz w:val="32"/>
          <w:szCs w:val="32"/>
          <w:lang w:eastAsia="zh-CN"/>
        </w:rPr>
      </w:pPr>
    </w:p>
    <w:p>
      <w:pPr>
        <w:numPr>
          <w:ilvl w:val="0"/>
          <w:numId w:val="0"/>
        </w:numPr>
        <w:spacing w:line="480" w:lineRule="atLeast"/>
        <w:ind w:firstLine="643" w:firstLineChars="200"/>
        <w:rPr>
          <w:rFonts w:hint="eastAsia" w:ascii="楷体" w:hAnsi="楷体" w:eastAsia="楷体" w:cs="楷体"/>
          <w:b/>
          <w:bCs/>
          <w:sz w:val="32"/>
          <w:szCs w:val="32"/>
          <w:lang w:eastAsia="zh-CN"/>
        </w:rPr>
      </w:pPr>
    </w:p>
    <w:p>
      <w:pPr>
        <w:numPr>
          <w:ilvl w:val="0"/>
          <w:numId w:val="0"/>
        </w:numPr>
        <w:spacing w:line="480" w:lineRule="atLeast"/>
        <w:ind w:firstLine="643" w:firstLineChars="200"/>
        <w:rPr>
          <w:rFonts w:hint="eastAsia" w:ascii="楷体" w:hAnsi="楷体" w:eastAsia="楷体" w:cs="楷体"/>
          <w:b/>
          <w:bCs/>
          <w:sz w:val="32"/>
          <w:szCs w:val="32"/>
          <w:lang w:eastAsia="zh-CN"/>
        </w:rPr>
      </w:pPr>
    </w:p>
    <w:p>
      <w:pPr>
        <w:numPr>
          <w:ilvl w:val="0"/>
          <w:numId w:val="0"/>
        </w:numPr>
        <w:spacing w:line="480" w:lineRule="atLeast"/>
        <w:ind w:firstLine="643" w:firstLineChars="200"/>
        <w:rPr>
          <w:rFonts w:hint="eastAsia" w:ascii="楷体" w:hAnsi="楷体" w:eastAsia="楷体" w:cs="楷体"/>
          <w:b/>
          <w:bCs/>
          <w:sz w:val="32"/>
          <w:szCs w:val="32"/>
          <w:lang w:eastAsia="zh-CN"/>
        </w:rPr>
      </w:pPr>
    </w:p>
    <w:p>
      <w:pPr>
        <w:numPr>
          <w:ilvl w:val="0"/>
          <w:numId w:val="0"/>
        </w:numPr>
        <w:spacing w:line="480" w:lineRule="atLeast"/>
        <w:ind w:firstLine="643" w:firstLineChars="200"/>
        <w:rPr>
          <w:rFonts w:hint="eastAsia" w:ascii="楷体" w:hAnsi="楷体" w:eastAsia="楷体" w:cs="楷体"/>
          <w:b/>
          <w:bCs/>
          <w:sz w:val="32"/>
          <w:szCs w:val="32"/>
          <w:lang w:eastAsia="zh-CN"/>
        </w:rPr>
      </w:pPr>
    </w:p>
    <w:p>
      <w:pPr>
        <w:numPr>
          <w:ilvl w:val="0"/>
          <w:numId w:val="0"/>
        </w:numPr>
        <w:spacing w:line="480" w:lineRule="atLeast"/>
        <w:ind w:firstLine="643" w:firstLineChars="200"/>
        <w:rPr>
          <w:rFonts w:hint="eastAsia" w:ascii="楷体" w:hAnsi="楷体" w:eastAsia="楷体" w:cs="楷体"/>
          <w:b/>
          <w:bCs/>
          <w:sz w:val="32"/>
          <w:szCs w:val="32"/>
          <w:lang w:eastAsia="zh-CN"/>
        </w:rPr>
      </w:pPr>
    </w:p>
    <w:p>
      <w:pPr>
        <w:numPr>
          <w:ilvl w:val="0"/>
          <w:numId w:val="0"/>
        </w:numPr>
        <w:spacing w:line="480" w:lineRule="atLeast"/>
        <w:ind w:firstLine="643" w:firstLineChars="200"/>
        <w:rPr>
          <w:rFonts w:hint="eastAsia" w:ascii="楷体" w:hAnsi="楷体" w:eastAsia="楷体" w:cs="楷体"/>
          <w:b/>
          <w:bCs/>
          <w:sz w:val="32"/>
          <w:szCs w:val="32"/>
          <w:lang w:eastAsia="zh-CN"/>
        </w:rPr>
      </w:pPr>
    </w:p>
    <w:p>
      <w:pPr>
        <w:numPr>
          <w:ilvl w:val="0"/>
          <w:numId w:val="0"/>
        </w:numPr>
        <w:spacing w:line="480" w:lineRule="atLeast"/>
        <w:ind w:firstLine="643" w:firstLineChars="200"/>
        <w:rPr>
          <w:rFonts w:hint="eastAsia" w:ascii="楷体" w:hAnsi="楷体" w:eastAsia="楷体" w:cs="楷体"/>
          <w:b/>
          <w:bCs/>
          <w:sz w:val="32"/>
          <w:szCs w:val="32"/>
          <w:lang w:eastAsia="zh-CN"/>
        </w:rPr>
      </w:pPr>
    </w:p>
    <w:p>
      <w:pPr>
        <w:numPr>
          <w:ilvl w:val="0"/>
          <w:numId w:val="0"/>
        </w:numPr>
        <w:spacing w:line="480" w:lineRule="atLeast"/>
        <w:ind w:firstLine="643" w:firstLineChars="200"/>
        <w:rPr>
          <w:rFonts w:hint="eastAsia" w:ascii="楷体" w:hAnsi="楷体" w:eastAsia="楷体" w:cs="楷体"/>
          <w:b/>
          <w:bCs/>
          <w:sz w:val="32"/>
          <w:szCs w:val="32"/>
          <w:lang w:eastAsia="zh-CN"/>
        </w:rPr>
      </w:pPr>
    </w:p>
    <w:p>
      <w:pPr>
        <w:numPr>
          <w:ilvl w:val="0"/>
          <w:numId w:val="0"/>
        </w:numPr>
        <w:spacing w:line="480" w:lineRule="atLeast"/>
        <w:ind w:firstLine="643" w:firstLineChars="200"/>
        <w:rPr>
          <w:rFonts w:hint="eastAsia" w:ascii="楷体" w:hAnsi="楷体" w:eastAsia="楷体" w:cs="楷体"/>
          <w:b/>
          <w:bCs/>
          <w:sz w:val="32"/>
          <w:szCs w:val="32"/>
          <w:lang w:eastAsia="zh-CN"/>
        </w:rPr>
      </w:pPr>
    </w:p>
    <w:p>
      <w:pPr>
        <w:numPr>
          <w:ilvl w:val="0"/>
          <w:numId w:val="0"/>
        </w:numPr>
        <w:spacing w:line="480" w:lineRule="atLeast"/>
        <w:rPr>
          <w:rFonts w:hint="eastAsia" w:ascii="楷体" w:hAnsi="楷体" w:eastAsia="楷体" w:cs="楷体"/>
          <w:b/>
          <w:bCs/>
          <w:sz w:val="32"/>
          <w:szCs w:val="32"/>
          <w:lang w:eastAsia="zh-CN"/>
        </w:rPr>
      </w:pPr>
    </w:p>
    <w:p>
      <w:pPr>
        <w:numPr>
          <w:ilvl w:val="0"/>
          <w:numId w:val="0"/>
        </w:numPr>
        <w:spacing w:line="480" w:lineRule="atLeast"/>
        <w:ind w:firstLine="321" w:firstLineChars="100"/>
        <w:rPr>
          <w:rFonts w:ascii="仿宋" w:hAnsi="仿宋" w:eastAsia="仿宋" w:cs="仿宋"/>
          <w:color w:val="000000" w:themeColor="text1"/>
          <w:sz w:val="28"/>
          <w:szCs w:val="28"/>
          <w14:textFill>
            <w14:solidFill>
              <w14:schemeClr w14:val="tx1"/>
            </w14:solidFill>
          </w14:textFill>
        </w:rPr>
      </w:pP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二）</w:t>
      </w:r>
      <w:r>
        <w:rPr>
          <w:rFonts w:hint="eastAsia" w:ascii="楷体" w:hAnsi="楷体" w:eastAsia="楷体" w:cs="楷体"/>
          <w:b/>
          <w:bCs/>
          <w:sz w:val="32"/>
          <w:szCs w:val="32"/>
        </w:rPr>
        <w:t>公共基础课程</w:t>
      </w:r>
      <w:bookmarkEnd w:id="33"/>
      <w:r>
        <w:rPr>
          <w:rFonts w:hint="eastAsia" w:ascii="楷体" w:hAnsi="楷体" w:eastAsia="楷体" w:cs="楷体"/>
          <w:b/>
          <w:bCs/>
          <w:color w:val="000000" w:themeColor="text1"/>
          <w:sz w:val="32"/>
          <w:szCs w:val="32"/>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 xml:space="preserve"> </w:t>
      </w:r>
    </w:p>
    <w:p>
      <w:pPr>
        <w:widowControl/>
        <w:adjustRightInd w:val="0"/>
        <w:snapToGrid w:val="0"/>
        <w:spacing w:line="480" w:lineRule="exact"/>
        <w:jc w:val="center"/>
        <w:rPr>
          <w:rFonts w:hint="eastAsia" w:ascii="仿宋" w:hAnsi="仿宋" w:eastAsia="仿宋" w:cs="仿宋"/>
          <w:kern w:val="1"/>
          <w:sz w:val="24"/>
          <w:lang w:eastAsia="zh-CN"/>
        </w:rPr>
      </w:pPr>
      <w:r>
        <w:rPr>
          <w:rFonts w:hint="eastAsia" w:ascii="仿宋" w:hAnsi="仿宋" w:eastAsia="仿宋" w:cs="仿宋"/>
          <w:kern w:val="1"/>
          <w:sz w:val="24"/>
        </w:rPr>
        <w:t>表</w:t>
      </w:r>
      <w:r>
        <w:rPr>
          <w:rFonts w:hint="eastAsia" w:ascii="仿宋" w:hAnsi="仿宋" w:eastAsia="仿宋" w:cs="仿宋"/>
          <w:kern w:val="1"/>
          <w:sz w:val="24"/>
          <w:lang w:val="en-US" w:eastAsia="zh-CN"/>
        </w:rPr>
        <w:t>2</w:t>
      </w:r>
      <w:r>
        <w:rPr>
          <w:rFonts w:hint="eastAsia" w:ascii="仿宋" w:hAnsi="仿宋" w:eastAsia="仿宋" w:cs="仿宋"/>
          <w:kern w:val="1"/>
          <w:sz w:val="24"/>
        </w:rPr>
        <w:t>：公共基础课程</w:t>
      </w:r>
    </w:p>
    <w:tbl>
      <w:tblPr>
        <w:tblStyle w:val="15"/>
        <w:tblW w:w="93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4"/>
        <w:gridCol w:w="1908"/>
        <w:gridCol w:w="4920"/>
        <w:gridCol w:w="963"/>
        <w:gridCol w:w="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4" w:type="dxa"/>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序号</w:t>
            </w:r>
          </w:p>
        </w:tc>
        <w:tc>
          <w:tcPr>
            <w:tcW w:w="1908" w:type="dxa"/>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课程名称</w:t>
            </w:r>
          </w:p>
        </w:tc>
        <w:tc>
          <w:tcPr>
            <w:tcW w:w="4920" w:type="dxa"/>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主要教学内容和要求</w:t>
            </w:r>
          </w:p>
        </w:tc>
        <w:tc>
          <w:tcPr>
            <w:tcW w:w="963" w:type="dxa"/>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参考学时</w:t>
            </w:r>
          </w:p>
        </w:tc>
        <w:tc>
          <w:tcPr>
            <w:tcW w:w="795" w:type="dxa"/>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8" w:hRule="atLeast"/>
          <w:jc w:val="center"/>
        </w:trPr>
        <w:tc>
          <w:tcPr>
            <w:tcW w:w="804" w:type="dxa"/>
            <w:vAlign w:val="center"/>
          </w:tcPr>
          <w:p>
            <w:pPr>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1</w:t>
            </w:r>
          </w:p>
        </w:tc>
        <w:tc>
          <w:tcPr>
            <w:tcW w:w="1908" w:type="dxa"/>
            <w:vAlign w:val="center"/>
          </w:tcPr>
          <w:p>
            <w:pPr>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Hans"/>
                <w14:textFill>
                  <w14:solidFill>
                    <w14:schemeClr w14:val="tx1"/>
                  </w14:solidFill>
                </w14:textFill>
              </w:rPr>
              <w:t>思想政治</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依据《中等职业学校思想政治课程标准》开设，并与专业实际和行业发展密切结合。</w:t>
            </w:r>
          </w:p>
        </w:tc>
        <w:tc>
          <w:tcPr>
            <w:tcW w:w="963" w:type="dxa"/>
            <w:vAlign w:val="center"/>
          </w:tcPr>
          <w:p>
            <w:pPr>
              <w:jc w:val="center"/>
              <w:rPr>
                <w:rFonts w:hint="default" w:ascii="仿宋" w:hAnsi="仿宋" w:eastAsia="仿宋" w:cs="仿宋"/>
                <w:color w:val="000000" w:themeColor="text1"/>
                <w:szCs w:val="21"/>
                <w:lang w:val="en-US" w:eastAsia="zh-CN"/>
                <w14:textFill>
                  <w14:solidFill>
                    <w14:schemeClr w14:val="tx1"/>
                  </w14:solidFill>
                </w14:textFill>
              </w:rPr>
            </w:pPr>
            <w:r>
              <w:rPr>
                <w:rFonts w:hint="default" w:ascii="仿宋" w:hAnsi="仿宋" w:eastAsia="仿宋" w:cs="仿宋"/>
                <w:color w:val="000000" w:themeColor="text1"/>
                <w:szCs w:val="21"/>
                <w:lang w:val="en-US" w:eastAsia="zh-CN"/>
                <w14:textFill>
                  <w14:solidFill>
                    <w14:schemeClr w14:val="tx1"/>
                  </w14:solidFill>
                </w14:textFill>
              </w:rPr>
              <w:t>144</w:t>
            </w:r>
          </w:p>
        </w:tc>
        <w:tc>
          <w:tcPr>
            <w:tcW w:w="795" w:type="dxa"/>
            <w:vAlign w:val="center"/>
          </w:tcPr>
          <w:p>
            <w:pPr>
              <w:jc w:val="center"/>
              <w:rPr>
                <w:rFonts w:hint="eastAsia" w:ascii="仿宋" w:hAnsi="仿宋" w:eastAsia="仿宋" w:cs="仿宋"/>
                <w:color w:val="000000" w:themeColor="text1"/>
                <w:szCs w:val="21"/>
                <w:lang w:val="en-US" w:eastAsia="zh-CN"/>
                <w14:textFill>
                  <w14:solidFill>
                    <w14:schemeClr w14:val="tx1"/>
                  </w14:solidFill>
                </w14:textFill>
              </w:rPr>
            </w:pPr>
            <w:r>
              <w:rPr>
                <w:rFonts w:hint="default" w:ascii="仿宋" w:hAnsi="仿宋" w:eastAsia="仿宋" w:cs="仿宋"/>
                <w:color w:val="000000" w:themeColor="text1"/>
                <w:szCs w:val="21"/>
                <w:lang w:val="en-US" w:eastAsia="zh-CN"/>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9" w:hRule="atLeast"/>
          <w:jc w:val="center"/>
        </w:trPr>
        <w:tc>
          <w:tcPr>
            <w:tcW w:w="804" w:type="dxa"/>
            <w:vAlign w:val="center"/>
          </w:tcPr>
          <w:p>
            <w:pPr>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szCs w:val="21"/>
                <w:lang w:val="en-US" w:eastAsia="zh-CN"/>
              </w:rPr>
              <w:t>2</w:t>
            </w:r>
          </w:p>
        </w:tc>
        <w:tc>
          <w:tcPr>
            <w:tcW w:w="1908"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语文</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依据《中等职业学校语文课程标准》开设，并注重在职业模块的教学内容中体现专业特色</w:t>
            </w:r>
          </w:p>
        </w:tc>
        <w:tc>
          <w:tcPr>
            <w:tcW w:w="963"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144</w:t>
            </w:r>
          </w:p>
        </w:tc>
        <w:tc>
          <w:tcPr>
            <w:tcW w:w="795"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jc w:val="center"/>
        </w:trPr>
        <w:tc>
          <w:tcPr>
            <w:tcW w:w="804" w:type="dxa"/>
            <w:vAlign w:val="center"/>
          </w:tcPr>
          <w:p>
            <w:pPr>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szCs w:val="21"/>
                <w:lang w:val="en-US" w:eastAsia="zh-CN"/>
              </w:rPr>
              <w:t>3</w:t>
            </w:r>
          </w:p>
        </w:tc>
        <w:tc>
          <w:tcPr>
            <w:tcW w:w="1908" w:type="dxa"/>
            <w:vAlign w:val="center"/>
          </w:tcPr>
          <w:p>
            <w:pPr>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历史</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依据《中等职业学校历史课程标准》开设，并与专业实际和行业发展密切结合</w:t>
            </w:r>
          </w:p>
        </w:tc>
        <w:tc>
          <w:tcPr>
            <w:tcW w:w="963"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72</w:t>
            </w:r>
          </w:p>
        </w:tc>
        <w:tc>
          <w:tcPr>
            <w:tcW w:w="795" w:type="dxa"/>
            <w:vAlign w:val="center"/>
          </w:tcPr>
          <w:p>
            <w:pPr>
              <w:keepNext w:val="0"/>
              <w:keepLines w:val="0"/>
              <w:widowControl/>
              <w:suppressLineNumbers w:val="0"/>
              <w:jc w:val="center"/>
              <w:textAlignment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8" w:hRule="atLeast"/>
          <w:jc w:val="center"/>
        </w:trPr>
        <w:tc>
          <w:tcPr>
            <w:tcW w:w="804" w:type="dxa"/>
            <w:vAlign w:val="center"/>
          </w:tcPr>
          <w:p>
            <w:pPr>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szCs w:val="21"/>
                <w:lang w:val="en-US" w:eastAsia="zh-CN"/>
              </w:rPr>
              <w:t>4</w:t>
            </w:r>
          </w:p>
        </w:tc>
        <w:tc>
          <w:tcPr>
            <w:tcW w:w="1908" w:type="dxa"/>
            <w:vAlign w:val="center"/>
          </w:tcPr>
          <w:p>
            <w:pPr>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数学</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依据《中等职业学校数学课程标准》开设，并注重在职业模块的教学内容中体现专业特色</w:t>
            </w:r>
          </w:p>
        </w:tc>
        <w:tc>
          <w:tcPr>
            <w:tcW w:w="963"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108</w:t>
            </w:r>
          </w:p>
        </w:tc>
        <w:tc>
          <w:tcPr>
            <w:tcW w:w="795"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jc w:val="center"/>
        </w:trPr>
        <w:tc>
          <w:tcPr>
            <w:tcW w:w="804" w:type="dxa"/>
            <w:vAlign w:val="center"/>
          </w:tcPr>
          <w:p>
            <w:pPr>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szCs w:val="21"/>
                <w:lang w:val="en-US" w:eastAsia="zh-CN"/>
              </w:rPr>
              <w:t>5</w:t>
            </w:r>
          </w:p>
        </w:tc>
        <w:tc>
          <w:tcPr>
            <w:tcW w:w="1908" w:type="dxa"/>
            <w:vAlign w:val="center"/>
          </w:tcPr>
          <w:p>
            <w:pPr>
              <w:jc w:val="center"/>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英语</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依据《中等职业学校英语课程标准》开设，并注重在职业模块的教学内容中体现专业特色</w:t>
            </w:r>
          </w:p>
        </w:tc>
        <w:tc>
          <w:tcPr>
            <w:tcW w:w="963"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108</w:t>
            </w:r>
          </w:p>
        </w:tc>
        <w:tc>
          <w:tcPr>
            <w:tcW w:w="795"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2" w:hRule="atLeast"/>
          <w:jc w:val="center"/>
        </w:trPr>
        <w:tc>
          <w:tcPr>
            <w:tcW w:w="804" w:type="dxa"/>
            <w:vAlign w:val="center"/>
          </w:tcPr>
          <w:p>
            <w:pPr>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szCs w:val="21"/>
                <w:lang w:val="en-US" w:eastAsia="zh-CN"/>
              </w:rPr>
              <w:t>6</w:t>
            </w:r>
          </w:p>
        </w:tc>
        <w:tc>
          <w:tcPr>
            <w:tcW w:w="1908" w:type="dxa"/>
            <w:vAlign w:val="center"/>
          </w:tcPr>
          <w:p>
            <w:pPr>
              <w:jc w:val="center"/>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计算机应用基础</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依据《中等职业学校计算机应用基础课程标准》开设，并注重在职业模块的教学内容中体现专业特色</w:t>
            </w:r>
          </w:p>
        </w:tc>
        <w:tc>
          <w:tcPr>
            <w:tcW w:w="963"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108</w:t>
            </w:r>
          </w:p>
        </w:tc>
        <w:tc>
          <w:tcPr>
            <w:tcW w:w="795"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4" w:hRule="atLeast"/>
          <w:jc w:val="center"/>
        </w:trPr>
        <w:tc>
          <w:tcPr>
            <w:tcW w:w="804" w:type="dxa"/>
            <w:vAlign w:val="center"/>
          </w:tcPr>
          <w:p>
            <w:pPr>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szCs w:val="21"/>
                <w:lang w:val="en-US" w:eastAsia="zh-CN"/>
              </w:rPr>
              <w:t>7</w:t>
            </w:r>
          </w:p>
        </w:tc>
        <w:tc>
          <w:tcPr>
            <w:tcW w:w="1908" w:type="dxa"/>
            <w:vAlign w:val="center"/>
          </w:tcPr>
          <w:p>
            <w:pPr>
              <w:jc w:val="center"/>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体育与健康</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依据《中等职业学校体育与健康教学课程标准》开设。并注重在职业模块的教学内容中体现专业特色</w:t>
            </w:r>
          </w:p>
        </w:tc>
        <w:tc>
          <w:tcPr>
            <w:tcW w:w="963"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72</w:t>
            </w:r>
          </w:p>
        </w:tc>
        <w:tc>
          <w:tcPr>
            <w:tcW w:w="795"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6" w:hRule="atLeast"/>
          <w:jc w:val="center"/>
        </w:trPr>
        <w:tc>
          <w:tcPr>
            <w:tcW w:w="804" w:type="dxa"/>
            <w:vAlign w:val="center"/>
          </w:tcPr>
          <w:p>
            <w:pPr>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szCs w:val="21"/>
                <w:lang w:val="en-US" w:eastAsia="zh-CN"/>
              </w:rPr>
              <w:t>8</w:t>
            </w:r>
          </w:p>
        </w:tc>
        <w:tc>
          <w:tcPr>
            <w:tcW w:w="1908" w:type="dxa"/>
            <w:vAlign w:val="center"/>
          </w:tcPr>
          <w:p>
            <w:pPr>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艺术</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依据《中等职业学校美术课程标准》开设，并与专业实际和行业发展密切结合。</w:t>
            </w:r>
          </w:p>
        </w:tc>
        <w:tc>
          <w:tcPr>
            <w:tcW w:w="963"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36</w:t>
            </w:r>
          </w:p>
        </w:tc>
        <w:tc>
          <w:tcPr>
            <w:tcW w:w="795"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804" w:type="dxa"/>
            <w:vAlign w:val="center"/>
          </w:tcPr>
          <w:p>
            <w:pPr>
              <w:jc w:val="center"/>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szCs w:val="21"/>
                <w:lang w:val="en-US" w:eastAsia="zh-CN"/>
              </w:rPr>
              <w:t>10</w:t>
            </w:r>
          </w:p>
        </w:tc>
        <w:tc>
          <w:tcPr>
            <w:tcW w:w="1908"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kern w:val="1"/>
                <w:sz w:val="24"/>
                <w:lang w:val="en-US" w:eastAsia="zh-CN"/>
              </w:rPr>
              <w:t>小</w:t>
            </w:r>
            <w:r>
              <w:rPr>
                <w:rFonts w:hint="eastAsia" w:ascii="仿宋" w:hAnsi="仿宋" w:eastAsia="仿宋" w:cs="仿宋"/>
                <w:kern w:val="1"/>
                <w:sz w:val="24"/>
              </w:rPr>
              <w:t>计</w:t>
            </w:r>
          </w:p>
        </w:tc>
        <w:tc>
          <w:tcPr>
            <w:tcW w:w="4920" w:type="dxa"/>
            <w:vAlign w:val="center"/>
          </w:tcPr>
          <w:p>
            <w:pPr>
              <w:jc w:val="left"/>
              <w:rPr>
                <w:rFonts w:ascii="仿宋" w:hAnsi="仿宋" w:eastAsia="仿宋" w:cs="仿宋"/>
                <w:color w:val="000000" w:themeColor="text1"/>
                <w:szCs w:val="21"/>
                <w14:textFill>
                  <w14:solidFill>
                    <w14:schemeClr w14:val="tx1"/>
                  </w14:solidFill>
                </w14:textFill>
              </w:rPr>
            </w:pPr>
          </w:p>
        </w:tc>
        <w:tc>
          <w:tcPr>
            <w:tcW w:w="963" w:type="dxa"/>
            <w:vAlign w:val="center"/>
          </w:tcPr>
          <w:p>
            <w:pPr>
              <w:keepNext w:val="0"/>
              <w:keepLines w:val="0"/>
              <w:widowControl/>
              <w:suppressLineNumbers w:val="0"/>
              <w:jc w:val="center"/>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792</w:t>
            </w:r>
          </w:p>
        </w:tc>
        <w:tc>
          <w:tcPr>
            <w:tcW w:w="795" w:type="dxa"/>
            <w:vAlign w:val="center"/>
          </w:tcPr>
          <w:p>
            <w:pPr>
              <w:keepNext w:val="0"/>
              <w:keepLines w:val="0"/>
              <w:widowControl/>
              <w:suppressLineNumbers w:val="0"/>
              <w:jc w:val="center"/>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44</w:t>
            </w:r>
          </w:p>
        </w:tc>
      </w:tr>
    </w:tbl>
    <w:tbl>
      <w:tblPr>
        <w:tblStyle w:val="28"/>
        <w:tblpPr w:leftFromText="180" w:rightFromText="180" w:vertAnchor="text" w:horzAnchor="page" w:tblpX="1367" w:tblpY="777"/>
        <w:tblOverlap w:val="never"/>
        <w:tblW w:w="508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5"/>
        <w:gridCol w:w="1395"/>
        <w:gridCol w:w="5946"/>
        <w:gridCol w:w="714"/>
        <w:gridCol w:w="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705" w:type="dxa"/>
            <w:vAlign w:val="center"/>
          </w:tcPr>
          <w:p>
            <w:pPr>
              <w:jc w:val="center"/>
              <w:rPr>
                <w:rFonts w:ascii="仿宋" w:hAnsi="仿宋" w:eastAsia="仿宋" w:cs="仿宋"/>
                <w:b/>
                <w:bCs/>
                <w:color w:val="000000" w:themeColor="text1"/>
                <w:szCs w:val="21"/>
                <w14:textFill>
                  <w14:solidFill>
                    <w14:schemeClr w14:val="tx1"/>
                  </w14:solidFill>
                </w14:textFill>
              </w:rPr>
            </w:pPr>
            <w:bookmarkStart w:id="34" w:name="_Toc29250_WPSOffice_Level2"/>
            <w:r>
              <w:rPr>
                <w:rFonts w:hint="eastAsia" w:ascii="仿宋" w:hAnsi="仿宋" w:eastAsia="仿宋" w:cs="仿宋"/>
                <w:b/>
                <w:bCs/>
                <w:color w:val="000000" w:themeColor="text1"/>
                <w:szCs w:val="21"/>
                <w14:textFill>
                  <w14:solidFill>
                    <w14:schemeClr w14:val="tx1"/>
                  </w14:solidFill>
                </w14:textFill>
              </w:rPr>
              <w:t>序号</w:t>
            </w:r>
          </w:p>
        </w:tc>
        <w:tc>
          <w:tcPr>
            <w:tcW w:w="1395" w:type="dxa"/>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课程名称</w:t>
            </w:r>
          </w:p>
        </w:tc>
        <w:tc>
          <w:tcPr>
            <w:tcW w:w="5946" w:type="dxa"/>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主要教学内容和要求</w:t>
            </w:r>
          </w:p>
        </w:tc>
        <w:tc>
          <w:tcPr>
            <w:tcW w:w="714" w:type="dxa"/>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参考学时</w:t>
            </w:r>
          </w:p>
        </w:tc>
        <w:tc>
          <w:tcPr>
            <w:tcW w:w="630" w:type="dxa"/>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05"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1</w:t>
            </w:r>
          </w:p>
        </w:tc>
        <w:tc>
          <w:tcPr>
            <w:tcW w:w="1395" w:type="dxa"/>
            <w:vAlign w:val="center"/>
          </w:tcPr>
          <w:p>
            <w:pPr>
              <w:keepNext w:val="0"/>
              <w:keepLines w:val="0"/>
              <w:widowControl/>
              <w:suppressLineNumbers w:val="0"/>
              <w:jc w:val="center"/>
              <w:textAlignment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lang w:eastAsia="zh-CN"/>
                <w14:textFill>
                  <w14:solidFill>
                    <w14:schemeClr w14:val="tx1"/>
                  </w14:solidFill>
                </w14:textFill>
              </w:rPr>
              <w:t>职场应用写作与交流</w:t>
            </w:r>
          </w:p>
        </w:tc>
        <w:tc>
          <w:tcPr>
            <w:tcW w:w="5946" w:type="dxa"/>
            <w:vAlign w:val="center"/>
          </w:tcPr>
          <w:p>
            <w:pPr>
              <w:jc w:val="left"/>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通过本课程学习与应用，抓住学生心理难点且不断克服矫正心理健康状态，以追求一个更加自信、阳光、能量的自己。</w:t>
            </w:r>
          </w:p>
        </w:tc>
        <w:tc>
          <w:tcPr>
            <w:tcW w:w="714" w:type="dxa"/>
            <w:vAlign w:val="center"/>
          </w:tcPr>
          <w:p>
            <w:pPr>
              <w:keepNext w:val="0"/>
              <w:keepLines w:val="0"/>
              <w:widowControl/>
              <w:suppressLineNumbers w:val="0"/>
              <w:jc w:val="center"/>
              <w:textAlignment w:val="center"/>
              <w:rPr>
                <w:rFonts w:hint="default"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36</w:t>
            </w:r>
          </w:p>
        </w:tc>
        <w:tc>
          <w:tcPr>
            <w:tcW w:w="630" w:type="dxa"/>
            <w:vAlign w:val="center"/>
          </w:tcPr>
          <w:p>
            <w:pPr>
              <w:keepNext w:val="0"/>
              <w:keepLines w:val="0"/>
              <w:widowControl/>
              <w:suppressLineNumbers w:val="0"/>
              <w:jc w:val="center"/>
              <w:textAlignment w:val="center"/>
              <w:rPr>
                <w:rFonts w:hint="default"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05"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2</w:t>
            </w:r>
          </w:p>
        </w:tc>
        <w:tc>
          <w:tcPr>
            <w:tcW w:w="1395"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数学（下）</w:t>
            </w:r>
          </w:p>
        </w:tc>
        <w:tc>
          <w:tcPr>
            <w:tcW w:w="5946"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lang w:eastAsia="zh-CN"/>
                <w14:textFill>
                  <w14:solidFill>
                    <w14:schemeClr w14:val="tx1"/>
                  </w14:solidFill>
                </w14:textFill>
              </w:rPr>
              <w:t>培养学生基本的逻辑推理能力，为自己的人生铺下扎实的理论基础。</w:t>
            </w:r>
          </w:p>
        </w:tc>
        <w:tc>
          <w:tcPr>
            <w:tcW w:w="714" w:type="dxa"/>
            <w:vAlign w:val="center"/>
          </w:tcPr>
          <w:p>
            <w:pPr>
              <w:keepNext w:val="0"/>
              <w:keepLines w:val="0"/>
              <w:widowControl/>
              <w:suppressLineNumbers w:val="0"/>
              <w:jc w:val="center"/>
              <w:textAlignment w:val="center"/>
              <w:rPr>
                <w:rFonts w:hint="default" w:ascii="仿宋" w:hAnsi="仿宋" w:eastAsia="仿宋" w:cs="仿宋"/>
                <w:color w:val="000000" w:themeColor="text1"/>
                <w:sz w:val="2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54</w:t>
            </w:r>
          </w:p>
        </w:tc>
        <w:tc>
          <w:tcPr>
            <w:tcW w:w="630" w:type="dxa"/>
            <w:vAlign w:val="center"/>
          </w:tcPr>
          <w:p>
            <w:pPr>
              <w:keepNext w:val="0"/>
              <w:keepLines w:val="0"/>
              <w:widowControl/>
              <w:suppressLineNumbers w:val="0"/>
              <w:jc w:val="center"/>
              <w:textAlignment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705"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3</w:t>
            </w:r>
          </w:p>
        </w:tc>
        <w:tc>
          <w:tcPr>
            <w:tcW w:w="1395"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英语口语</w:t>
            </w:r>
          </w:p>
        </w:tc>
        <w:tc>
          <w:tcPr>
            <w:tcW w:w="5946"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i w:val="0"/>
                <w:color w:val="auto"/>
                <w:kern w:val="0"/>
                <w:sz w:val="21"/>
                <w:szCs w:val="21"/>
                <w:u w:val="none"/>
                <w:lang w:val="en-US" w:eastAsia="zh-CN" w:bidi="ar"/>
              </w:rPr>
              <w:t>培养学生英语口头表达和交往能力，使学生能就日常生活中的一般情景进行恰当、流利的交谈，能就所听材料或熟悉题材进行对话、讨论等连贯性发言。</w:t>
            </w:r>
          </w:p>
        </w:tc>
        <w:tc>
          <w:tcPr>
            <w:tcW w:w="714" w:type="dxa"/>
            <w:vAlign w:val="center"/>
          </w:tcPr>
          <w:p>
            <w:pPr>
              <w:keepNext w:val="0"/>
              <w:keepLines w:val="0"/>
              <w:widowControl/>
              <w:suppressLineNumbers w:val="0"/>
              <w:jc w:val="center"/>
              <w:textAlignment w:val="center"/>
              <w:rPr>
                <w:rFonts w:hint="default" w:ascii="仿宋" w:hAnsi="仿宋" w:eastAsia="仿宋" w:cs="仿宋"/>
                <w:color w:val="000000" w:themeColor="text1"/>
                <w:sz w:val="2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36</w:t>
            </w:r>
          </w:p>
        </w:tc>
        <w:tc>
          <w:tcPr>
            <w:tcW w:w="630" w:type="dxa"/>
            <w:vAlign w:val="center"/>
          </w:tcPr>
          <w:p>
            <w:pPr>
              <w:keepNext w:val="0"/>
              <w:keepLines w:val="0"/>
              <w:widowControl/>
              <w:suppressLineNumbers w:val="0"/>
              <w:jc w:val="center"/>
              <w:textAlignment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05"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4</w:t>
            </w:r>
          </w:p>
        </w:tc>
        <w:tc>
          <w:tcPr>
            <w:tcW w:w="1395" w:type="dxa"/>
            <w:vAlign w:val="center"/>
          </w:tcPr>
          <w:p>
            <w:pPr>
              <w:keepNext w:val="0"/>
              <w:keepLines w:val="0"/>
              <w:widowControl/>
              <w:suppressLineNumbers w:val="0"/>
              <w:jc w:val="center"/>
              <w:textAlignment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lang w:eastAsia="zh-CN"/>
                <w14:textFill>
                  <w14:solidFill>
                    <w14:schemeClr w14:val="tx1"/>
                  </w14:solidFill>
                </w14:textFill>
              </w:rPr>
              <w:t>球类运动</w:t>
            </w:r>
          </w:p>
        </w:tc>
        <w:tc>
          <w:tcPr>
            <w:tcW w:w="5946" w:type="dxa"/>
            <w:vAlign w:val="center"/>
          </w:tcPr>
          <w:p>
            <w:pPr>
              <w:jc w:val="left"/>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锻炼学生的心志心力，增强体质塑造体形，以面对挫折面对挑战时有个更加开放、积极的心态。</w:t>
            </w:r>
          </w:p>
        </w:tc>
        <w:tc>
          <w:tcPr>
            <w:tcW w:w="714" w:type="dxa"/>
            <w:vAlign w:val="center"/>
          </w:tcPr>
          <w:p>
            <w:pPr>
              <w:keepNext w:val="0"/>
              <w:keepLines w:val="0"/>
              <w:widowControl/>
              <w:suppressLineNumbers w:val="0"/>
              <w:jc w:val="center"/>
              <w:textAlignment w:val="center"/>
              <w:rPr>
                <w:rFonts w:hint="default"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108</w:t>
            </w:r>
          </w:p>
        </w:tc>
        <w:tc>
          <w:tcPr>
            <w:tcW w:w="630" w:type="dxa"/>
            <w:vAlign w:val="center"/>
          </w:tcPr>
          <w:p>
            <w:pPr>
              <w:keepNext w:val="0"/>
              <w:keepLines w:val="0"/>
              <w:widowControl/>
              <w:suppressLineNumbers w:val="0"/>
              <w:jc w:val="center"/>
              <w:textAlignment w:val="center"/>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2100" w:type="dxa"/>
            <w:gridSpan w:val="2"/>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kern w:val="1"/>
                <w:sz w:val="24"/>
                <w:lang w:val="en-US" w:eastAsia="zh-CN"/>
              </w:rPr>
              <w:t>小</w:t>
            </w:r>
            <w:r>
              <w:rPr>
                <w:rFonts w:hint="eastAsia" w:ascii="仿宋" w:hAnsi="仿宋" w:eastAsia="仿宋" w:cs="仿宋"/>
                <w:kern w:val="1"/>
                <w:sz w:val="24"/>
              </w:rPr>
              <w:t>计</w:t>
            </w:r>
          </w:p>
        </w:tc>
        <w:tc>
          <w:tcPr>
            <w:tcW w:w="5946" w:type="dxa"/>
            <w:vAlign w:val="center"/>
          </w:tcPr>
          <w:p>
            <w:pPr>
              <w:jc w:val="left"/>
              <w:rPr>
                <w:rFonts w:ascii="仿宋" w:hAnsi="仿宋" w:eastAsia="仿宋" w:cs="仿宋"/>
                <w:color w:val="000000" w:themeColor="text1"/>
                <w:szCs w:val="21"/>
                <w14:textFill>
                  <w14:solidFill>
                    <w14:schemeClr w14:val="tx1"/>
                  </w14:solidFill>
                </w14:textFill>
              </w:rPr>
            </w:pPr>
          </w:p>
        </w:tc>
        <w:tc>
          <w:tcPr>
            <w:tcW w:w="714" w:type="dxa"/>
            <w:vAlign w:val="center"/>
          </w:tcPr>
          <w:p>
            <w:pPr>
              <w:keepNext w:val="0"/>
              <w:keepLines w:val="0"/>
              <w:widowControl/>
              <w:suppressLineNumbers w:val="0"/>
              <w:jc w:val="center"/>
              <w:textAlignment w:val="center"/>
              <w:rPr>
                <w:rFonts w:hint="default"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234</w:t>
            </w:r>
          </w:p>
        </w:tc>
        <w:tc>
          <w:tcPr>
            <w:tcW w:w="630" w:type="dxa"/>
            <w:vAlign w:val="center"/>
          </w:tcPr>
          <w:p>
            <w:pPr>
              <w:keepNext w:val="0"/>
              <w:keepLines w:val="0"/>
              <w:widowControl/>
              <w:suppressLineNumbers w:val="0"/>
              <w:jc w:val="center"/>
              <w:textAlignment w:val="center"/>
              <w:rPr>
                <w:rFonts w:hint="default" w:ascii="仿宋" w:hAnsi="仿宋" w:eastAsia="仿宋" w:cs="仿宋"/>
                <w:color w:val="000000" w:themeColor="text1"/>
                <w:sz w:val="2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13</w:t>
            </w:r>
          </w:p>
        </w:tc>
      </w:tr>
    </w:tbl>
    <w:p>
      <w:pPr>
        <w:widowControl/>
        <w:adjustRightInd w:val="0"/>
        <w:snapToGrid w:val="0"/>
        <w:spacing w:line="480" w:lineRule="exact"/>
        <w:jc w:val="center"/>
        <w:rPr>
          <w:rFonts w:hint="eastAsia" w:ascii="仿宋" w:hAnsi="仿宋" w:eastAsia="仿宋" w:cs="仿宋"/>
          <w:kern w:val="1"/>
          <w:sz w:val="24"/>
        </w:rPr>
      </w:pPr>
      <w:r>
        <w:rPr>
          <w:rFonts w:hint="eastAsia" w:ascii="仿宋" w:hAnsi="仿宋" w:eastAsia="仿宋" w:cs="仿宋"/>
          <w:kern w:val="1"/>
          <w:sz w:val="24"/>
        </w:rPr>
        <w:t>表</w:t>
      </w:r>
      <w:r>
        <w:rPr>
          <w:rFonts w:hint="eastAsia" w:ascii="仿宋" w:hAnsi="仿宋" w:eastAsia="仿宋" w:cs="仿宋"/>
          <w:kern w:val="1"/>
          <w:sz w:val="24"/>
          <w:lang w:val="en-US" w:eastAsia="zh-CN"/>
        </w:rPr>
        <w:t>3</w:t>
      </w:r>
      <w:r>
        <w:rPr>
          <w:rFonts w:hint="eastAsia" w:ascii="仿宋" w:hAnsi="仿宋" w:eastAsia="仿宋" w:cs="仿宋"/>
          <w:kern w:val="1"/>
          <w:sz w:val="24"/>
        </w:rPr>
        <w:t>：限定选修课程</w:t>
      </w:r>
    </w:p>
    <w:p>
      <w:pPr>
        <w:widowControl/>
        <w:adjustRightInd w:val="0"/>
        <w:snapToGrid w:val="0"/>
        <w:spacing w:line="480" w:lineRule="exact"/>
        <w:jc w:val="center"/>
        <w:rPr>
          <w:rFonts w:hint="eastAsia" w:ascii="仿宋" w:hAnsi="仿宋" w:eastAsia="仿宋" w:cs="仿宋"/>
          <w:kern w:val="1"/>
          <w:sz w:val="24"/>
        </w:rPr>
      </w:pPr>
      <w:r>
        <w:rPr>
          <w:rFonts w:hint="eastAsia" w:ascii="仿宋" w:hAnsi="仿宋" w:eastAsia="仿宋" w:cs="仿宋"/>
          <w:kern w:val="1"/>
          <w:sz w:val="24"/>
        </w:rPr>
        <w:t>表</w:t>
      </w:r>
      <w:r>
        <w:rPr>
          <w:rFonts w:hint="eastAsia" w:ascii="仿宋" w:hAnsi="仿宋" w:eastAsia="仿宋" w:cs="仿宋"/>
          <w:kern w:val="1"/>
          <w:sz w:val="24"/>
          <w:lang w:val="en-US" w:eastAsia="zh-CN"/>
        </w:rPr>
        <w:t>4</w:t>
      </w:r>
      <w:r>
        <w:rPr>
          <w:rFonts w:hint="eastAsia" w:ascii="仿宋" w:hAnsi="仿宋" w:eastAsia="仿宋" w:cs="仿宋"/>
          <w:kern w:val="1"/>
          <w:sz w:val="24"/>
        </w:rPr>
        <w:t>：公共选修课程</w:t>
      </w:r>
    </w:p>
    <w:tbl>
      <w:tblPr>
        <w:tblStyle w:val="29"/>
        <w:tblW w:w="5077" w:type="pct"/>
        <w:tblInd w:w="-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4"/>
        <w:gridCol w:w="1544"/>
        <w:gridCol w:w="5851"/>
        <w:gridCol w:w="716"/>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5" w:type="dxa"/>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序号</w:t>
            </w:r>
          </w:p>
        </w:tc>
        <w:tc>
          <w:tcPr>
            <w:tcW w:w="1544" w:type="dxa"/>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课程名称</w:t>
            </w:r>
          </w:p>
        </w:tc>
        <w:tc>
          <w:tcPr>
            <w:tcW w:w="5852" w:type="dxa"/>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主要教学内容和要求</w:t>
            </w:r>
          </w:p>
        </w:tc>
        <w:tc>
          <w:tcPr>
            <w:tcW w:w="716" w:type="dxa"/>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参考学时</w:t>
            </w:r>
          </w:p>
        </w:tc>
        <w:tc>
          <w:tcPr>
            <w:tcW w:w="629" w:type="dxa"/>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5" w:type="dxa"/>
            <w:vAlign w:val="center"/>
          </w:tcPr>
          <w:p>
            <w:pPr>
              <w:jc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sz w:val="21"/>
                <w:szCs w:val="21"/>
              </w:rPr>
              <w:t>1</w:t>
            </w:r>
          </w:p>
        </w:tc>
        <w:tc>
          <w:tcPr>
            <w:tcW w:w="1544"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外国历史</w:t>
            </w:r>
          </w:p>
        </w:tc>
        <w:tc>
          <w:tcPr>
            <w:tcW w:w="5852" w:type="dxa"/>
            <w:vAlign w:val="center"/>
          </w:tcPr>
          <w:p>
            <w:pPr>
              <w:jc w:val="left"/>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了解古希腊罗马史学；了解中世纪史学；了解近现代西方史学；了解当代史学；了解其他地区史学。</w:t>
            </w:r>
          </w:p>
        </w:tc>
        <w:tc>
          <w:tcPr>
            <w:tcW w:w="716"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18</w:t>
            </w:r>
          </w:p>
        </w:tc>
        <w:tc>
          <w:tcPr>
            <w:tcW w:w="629"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5" w:type="dxa"/>
            <w:vAlign w:val="center"/>
          </w:tcPr>
          <w:p>
            <w:pPr>
              <w:jc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sz w:val="21"/>
                <w:szCs w:val="21"/>
              </w:rPr>
              <w:t>2</w:t>
            </w:r>
          </w:p>
        </w:tc>
        <w:tc>
          <w:tcPr>
            <w:tcW w:w="1544"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中华优秀传统文化</w:t>
            </w:r>
          </w:p>
        </w:tc>
        <w:tc>
          <w:tcPr>
            <w:tcW w:w="5852" w:type="dxa"/>
            <w:vAlign w:val="center"/>
          </w:tcPr>
          <w:p>
            <w:pPr>
              <w:jc w:val="left"/>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以弘扬爱国主义精神为核心，开展以天下兴亡、匹夫有责为重点的家国情怀教育；开展以仁爱共济、立己达人为重点的社会关爱教育；开展以正心笃志、崇德弘毅为重点的人格修养教育；以增强理性认识为重点，引导学生感悟去、精神内涵，增强中华优秀传统文化自信心。</w:t>
            </w:r>
          </w:p>
        </w:tc>
        <w:tc>
          <w:tcPr>
            <w:tcW w:w="716"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18</w:t>
            </w:r>
          </w:p>
        </w:tc>
        <w:tc>
          <w:tcPr>
            <w:tcW w:w="629"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5" w:type="dxa"/>
            <w:vAlign w:val="center"/>
          </w:tcPr>
          <w:p>
            <w:pPr>
              <w:jc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sz w:val="21"/>
                <w:szCs w:val="21"/>
              </w:rPr>
              <w:t>3</w:t>
            </w:r>
          </w:p>
        </w:tc>
        <w:tc>
          <w:tcPr>
            <w:tcW w:w="1544" w:type="dxa"/>
            <w:vAlign w:val="center"/>
          </w:tcPr>
          <w:p>
            <w:pPr>
              <w:jc w:val="left"/>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自然科学基础</w:t>
            </w:r>
          </w:p>
        </w:tc>
        <w:tc>
          <w:tcPr>
            <w:tcW w:w="5852" w:type="dxa"/>
            <w:vAlign w:val="center"/>
          </w:tcPr>
          <w:p>
            <w:pPr>
              <w:jc w:val="left"/>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掌握一些自然科学的基础知识，使其有利于现代生活及个人的实际应用，学习一些自然科学的基本思想方法，进一步树立辩证唯物主义观点，提到分析问题和解决问题的能力，开阔眼界，培养学生的科学态度，提高自身的科学素养。</w:t>
            </w:r>
          </w:p>
        </w:tc>
        <w:tc>
          <w:tcPr>
            <w:tcW w:w="716" w:type="dxa"/>
            <w:vAlign w:val="center"/>
          </w:tcPr>
          <w:p>
            <w:pPr>
              <w:keepNext w:val="0"/>
              <w:keepLines w:val="0"/>
              <w:widowControl/>
              <w:suppressLineNumbers w:val="0"/>
              <w:jc w:val="center"/>
              <w:textAlignment w:val="center"/>
              <w:rPr>
                <w:rFonts w:hint="default" w:ascii="仿宋" w:hAnsi="仿宋" w:eastAsia="仿宋" w:cs="仿宋"/>
                <w:kern w:val="1"/>
                <w:sz w:val="24"/>
                <w:lang w:val="en-US"/>
              </w:rPr>
            </w:pPr>
            <w:r>
              <w:rPr>
                <w:rFonts w:hint="eastAsia" w:ascii="仿宋" w:hAnsi="仿宋" w:eastAsia="仿宋" w:cs="仿宋"/>
                <w:i w:val="0"/>
                <w:color w:val="000000"/>
                <w:kern w:val="0"/>
                <w:sz w:val="21"/>
                <w:szCs w:val="21"/>
                <w:u w:val="none"/>
                <w:lang w:val="en-US" w:eastAsia="zh-CN" w:bidi="ar"/>
              </w:rPr>
              <w:t>18</w:t>
            </w:r>
          </w:p>
        </w:tc>
        <w:tc>
          <w:tcPr>
            <w:tcW w:w="629"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645"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4</w:t>
            </w:r>
          </w:p>
        </w:tc>
        <w:tc>
          <w:tcPr>
            <w:tcW w:w="1544" w:type="dxa"/>
            <w:vAlign w:val="center"/>
          </w:tcPr>
          <w:p>
            <w:pPr>
              <w:jc w:val="center"/>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就业指导与创业教育</w:t>
            </w:r>
          </w:p>
        </w:tc>
        <w:tc>
          <w:tcPr>
            <w:tcW w:w="5852" w:type="dxa"/>
            <w:vAlign w:val="center"/>
          </w:tcPr>
          <w:p>
            <w:pPr>
              <w:jc w:val="left"/>
              <w:rPr>
                <w:rFonts w:hint="eastAsia" w:ascii="仿宋" w:hAnsi="仿宋" w:eastAsia="仿宋" w:cs="仿宋"/>
                <w:color w:val="000000"/>
                <w:szCs w:val="21"/>
              </w:rPr>
            </w:pPr>
            <w:r>
              <w:rPr>
                <w:rFonts w:hint="eastAsia" w:ascii="仿宋" w:hAnsi="仿宋" w:eastAsia="仿宋" w:cs="仿宋"/>
                <w:color w:val="000000"/>
                <w:szCs w:val="21"/>
                <w:lang w:val="en-US" w:eastAsia="zh-CN"/>
              </w:rPr>
              <w:t>使学生了解就业形势，熟悉就业政策，提高就业竞争意识和依法维权意识；了解社会和职业状况，认识自我个性特点，激发全面提高自身素质的积极性和自觉性；了解就业素质要求，熟悉职业规范，形成正确的就业观，养成良好的职业道德；掌握就业与创业的基本途径和方法，提高就业竞争力及创业</w:t>
            </w:r>
          </w:p>
        </w:tc>
        <w:tc>
          <w:tcPr>
            <w:tcW w:w="716" w:type="dxa"/>
            <w:vAlign w:val="center"/>
          </w:tcPr>
          <w:p>
            <w:pPr>
              <w:keepNext w:val="0"/>
              <w:keepLines w:val="0"/>
              <w:widowControl/>
              <w:suppressLineNumbers w:val="0"/>
              <w:jc w:val="center"/>
              <w:textAlignment w:val="center"/>
              <w:rPr>
                <w:rFonts w:hint="default" w:ascii="仿宋" w:hAnsi="仿宋" w:eastAsia="仿宋" w:cs="仿宋"/>
                <w:color w:val="000000" w:themeColor="text1"/>
                <w:sz w:val="2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18</w:t>
            </w:r>
          </w:p>
        </w:tc>
        <w:tc>
          <w:tcPr>
            <w:tcW w:w="629" w:type="dxa"/>
            <w:vAlign w:val="center"/>
          </w:tcPr>
          <w:p>
            <w:pPr>
              <w:keepNext w:val="0"/>
              <w:keepLines w:val="0"/>
              <w:widowControl/>
              <w:suppressLineNumbers w:val="0"/>
              <w:jc w:val="center"/>
              <w:textAlignment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5"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5</w:t>
            </w:r>
          </w:p>
        </w:tc>
        <w:tc>
          <w:tcPr>
            <w:tcW w:w="1544"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贵州省情</w:t>
            </w:r>
          </w:p>
        </w:tc>
        <w:tc>
          <w:tcPr>
            <w:tcW w:w="5852" w:type="dxa"/>
            <w:vAlign w:val="center"/>
          </w:tcPr>
          <w:p>
            <w:pPr>
              <w:jc w:val="left"/>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了解贵州的特殊地理环境；了解贵州悠久的发展历史；了解贵州多民族团结互助的社会环境；了解贵州潜力巨大的经济发展基础；了解贵州蓬勃发展的社会事业；了解社会主义政治建设与构建和谐贵州。</w:t>
            </w:r>
          </w:p>
        </w:tc>
        <w:tc>
          <w:tcPr>
            <w:tcW w:w="716" w:type="dxa"/>
            <w:vAlign w:val="center"/>
          </w:tcPr>
          <w:p>
            <w:pPr>
              <w:keepNext w:val="0"/>
              <w:keepLines w:val="0"/>
              <w:widowControl/>
              <w:suppressLineNumbers w:val="0"/>
              <w:jc w:val="center"/>
              <w:textAlignment w:val="center"/>
              <w:rPr>
                <w:rFonts w:hint="default" w:ascii="仿宋" w:hAnsi="仿宋" w:eastAsia="仿宋" w:cs="仿宋"/>
                <w:color w:val="000000" w:themeColor="text1"/>
                <w:sz w:val="2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18</w:t>
            </w:r>
          </w:p>
        </w:tc>
        <w:tc>
          <w:tcPr>
            <w:tcW w:w="629" w:type="dxa"/>
            <w:vAlign w:val="center"/>
          </w:tcPr>
          <w:p>
            <w:pPr>
              <w:keepNext w:val="0"/>
              <w:keepLines w:val="0"/>
              <w:widowControl/>
              <w:suppressLineNumbers w:val="0"/>
              <w:jc w:val="center"/>
              <w:textAlignment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645"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6</w:t>
            </w:r>
          </w:p>
        </w:tc>
        <w:tc>
          <w:tcPr>
            <w:tcW w:w="1544"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lang w:eastAsia="zh-CN"/>
              </w:rPr>
              <w:t>法制意识教育</w:t>
            </w:r>
          </w:p>
        </w:tc>
        <w:tc>
          <w:tcPr>
            <w:tcW w:w="5852" w:type="dxa"/>
            <w:vAlign w:val="center"/>
          </w:tcPr>
          <w:p>
            <w:pPr>
              <w:jc w:val="left"/>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lang w:eastAsia="zh-CN"/>
              </w:rPr>
              <w:t>培育中职学生成为与现代社会法制、经济以及政治文明相符合的社会建设主体,主要的教育内容包含国家意识、道德意识以及民主意识等多方面。</w:t>
            </w:r>
          </w:p>
        </w:tc>
        <w:tc>
          <w:tcPr>
            <w:tcW w:w="716" w:type="dxa"/>
            <w:vAlign w:val="center"/>
          </w:tcPr>
          <w:p>
            <w:pPr>
              <w:keepNext w:val="0"/>
              <w:keepLines w:val="0"/>
              <w:widowControl/>
              <w:suppressLineNumbers w:val="0"/>
              <w:jc w:val="center"/>
              <w:textAlignment w:val="center"/>
              <w:rPr>
                <w:rFonts w:hint="default" w:ascii="仿宋" w:hAnsi="仿宋" w:eastAsia="仿宋" w:cs="仿宋"/>
                <w:color w:val="000000" w:themeColor="text1"/>
                <w:sz w:val="2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18</w:t>
            </w:r>
          </w:p>
        </w:tc>
        <w:tc>
          <w:tcPr>
            <w:tcW w:w="629" w:type="dxa"/>
            <w:vAlign w:val="center"/>
          </w:tcPr>
          <w:p>
            <w:pPr>
              <w:keepNext w:val="0"/>
              <w:keepLines w:val="0"/>
              <w:widowControl/>
              <w:suppressLineNumbers w:val="0"/>
              <w:jc w:val="center"/>
              <w:textAlignment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645" w:type="dxa"/>
            <w:vAlign w:val="center"/>
          </w:tcPr>
          <w:p>
            <w:pPr>
              <w:jc w:val="center"/>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7</w:t>
            </w:r>
          </w:p>
        </w:tc>
        <w:tc>
          <w:tcPr>
            <w:tcW w:w="1544" w:type="dxa"/>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演讲与口才</w:t>
            </w:r>
          </w:p>
        </w:tc>
        <w:tc>
          <w:tcPr>
            <w:tcW w:w="5852" w:type="dxa"/>
            <w:vAlign w:val="center"/>
          </w:tcPr>
          <w:p>
            <w:pPr>
              <w:jc w:val="left"/>
              <w:rPr>
                <w:rFonts w:hint="eastAsia" w:ascii="仿宋" w:hAnsi="仿宋" w:eastAsia="仿宋" w:cs="仿宋"/>
                <w:color w:val="000000"/>
                <w:szCs w:val="21"/>
                <w:lang w:eastAsia="zh-CN"/>
              </w:rPr>
            </w:pPr>
            <w:r>
              <w:rPr>
                <w:rFonts w:hint="eastAsia" w:ascii="仿宋" w:hAnsi="仿宋" w:eastAsia="仿宋" w:cs="仿宋"/>
                <w:color w:val="000000"/>
                <w:szCs w:val="21"/>
                <w:lang w:eastAsia="zh-CN"/>
              </w:rPr>
              <w:t>通过提升自信、练习演讲技巧（</w:t>
            </w:r>
            <w:r>
              <w:rPr>
                <w:rFonts w:hint="eastAsia" w:ascii="仿宋" w:hAnsi="仿宋" w:eastAsia="仿宋" w:cs="仿宋"/>
                <w:i w:val="0"/>
                <w:color w:val="auto"/>
                <w:kern w:val="0"/>
                <w:sz w:val="21"/>
                <w:szCs w:val="21"/>
                <w:u w:val="none"/>
                <w:lang w:val="en-US" w:eastAsia="zh-CN" w:bidi="ar"/>
              </w:rPr>
              <w:t>开场白、 结构清晰、肢体语言、 声音控制等）</w:t>
            </w:r>
            <w:r>
              <w:rPr>
                <w:rFonts w:hint="eastAsia" w:ascii="仿宋" w:hAnsi="仿宋" w:eastAsia="仿宋" w:cs="仿宋"/>
                <w:color w:val="000000"/>
                <w:szCs w:val="21"/>
                <w:lang w:eastAsia="zh-CN"/>
              </w:rPr>
              <w:t>、改善语言表达、实践与反馈以及持续学习与改进，可以提升演讲与口才的能力，提高与他人交流和沟通的效果。</w:t>
            </w:r>
          </w:p>
        </w:tc>
        <w:tc>
          <w:tcPr>
            <w:tcW w:w="716" w:type="dxa"/>
            <w:vAlign w:val="center"/>
          </w:tcPr>
          <w:p>
            <w:pPr>
              <w:keepNext w:val="0"/>
              <w:keepLines w:val="0"/>
              <w:widowControl/>
              <w:suppressLineNumbers w:val="0"/>
              <w:jc w:val="center"/>
              <w:textAlignment w:val="center"/>
              <w:rPr>
                <w:rFonts w:hint="default" w:ascii="仿宋" w:hAnsi="仿宋" w:eastAsia="仿宋" w:cs="仿宋"/>
                <w:color w:val="000000"/>
                <w:sz w:val="21"/>
                <w:szCs w:val="21"/>
                <w:lang w:val="en-US" w:eastAsia="zh-CN"/>
              </w:rPr>
            </w:pPr>
            <w:r>
              <w:rPr>
                <w:rFonts w:hint="eastAsia" w:ascii="仿宋" w:hAnsi="仿宋" w:eastAsia="仿宋" w:cs="仿宋"/>
                <w:i w:val="0"/>
                <w:color w:val="000000"/>
                <w:kern w:val="0"/>
                <w:sz w:val="21"/>
                <w:szCs w:val="21"/>
                <w:u w:val="none"/>
                <w:lang w:val="en-US" w:eastAsia="zh-CN" w:bidi="ar"/>
              </w:rPr>
              <w:t>18</w:t>
            </w:r>
          </w:p>
        </w:tc>
        <w:tc>
          <w:tcPr>
            <w:tcW w:w="629" w:type="dxa"/>
            <w:vAlign w:val="center"/>
          </w:tcPr>
          <w:p>
            <w:pPr>
              <w:keepNext w:val="0"/>
              <w:keepLines w:val="0"/>
              <w:widowControl/>
              <w:suppressLineNumbers w:val="0"/>
              <w:jc w:val="center"/>
              <w:textAlignment w:val="center"/>
              <w:rPr>
                <w:rFonts w:hint="eastAsia" w:ascii="仿宋" w:hAnsi="仿宋" w:eastAsia="仿宋" w:cs="仿宋"/>
                <w:color w:val="000000"/>
                <w:sz w:val="21"/>
                <w:szCs w:val="21"/>
              </w:rPr>
            </w:pPr>
            <w:r>
              <w:rPr>
                <w:rFonts w:hint="eastAsia" w:ascii="仿宋" w:hAnsi="仿宋" w:eastAsia="仿宋" w:cs="仿宋"/>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645" w:type="dxa"/>
            <w:vAlign w:val="center"/>
          </w:tcPr>
          <w:p>
            <w:pPr>
              <w:jc w:val="center"/>
              <w:rPr>
                <w:rFonts w:hint="eastAsia" w:ascii="仿宋" w:hAnsi="仿宋" w:eastAsia="仿宋" w:cs="仿宋"/>
                <w:color w:val="000000" w:themeColor="text1"/>
                <w:szCs w:val="21"/>
                <w14:textFill>
                  <w14:solidFill>
                    <w14:schemeClr w14:val="tx1"/>
                  </w14:solidFill>
                </w14:textFill>
              </w:rPr>
            </w:pPr>
          </w:p>
        </w:tc>
        <w:tc>
          <w:tcPr>
            <w:tcW w:w="1544" w:type="dxa"/>
            <w:vAlign w:val="center"/>
          </w:tcPr>
          <w:p>
            <w:pPr>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lang w:eastAsia="zh-CN"/>
              </w:rPr>
              <w:t>小计（</w:t>
            </w:r>
            <w:r>
              <w:rPr>
                <w:rFonts w:hint="eastAsia" w:ascii="仿宋" w:hAnsi="仿宋" w:eastAsia="仿宋" w:cs="仿宋"/>
                <w:color w:val="000000"/>
                <w:szCs w:val="21"/>
                <w:lang w:val="en-US" w:eastAsia="zh-CN"/>
              </w:rPr>
              <w:t>7选2）</w:t>
            </w:r>
          </w:p>
        </w:tc>
        <w:tc>
          <w:tcPr>
            <w:tcW w:w="5852" w:type="dxa"/>
            <w:vAlign w:val="center"/>
          </w:tcPr>
          <w:p>
            <w:pPr>
              <w:jc w:val="left"/>
              <w:rPr>
                <w:rFonts w:ascii="仿宋" w:hAnsi="仿宋" w:eastAsia="仿宋" w:cs="仿宋"/>
                <w:color w:val="000000" w:themeColor="text1"/>
                <w:szCs w:val="21"/>
                <w14:textFill>
                  <w14:solidFill>
                    <w14:schemeClr w14:val="tx1"/>
                  </w14:solidFill>
                </w14:textFill>
              </w:rPr>
            </w:pPr>
          </w:p>
        </w:tc>
        <w:tc>
          <w:tcPr>
            <w:tcW w:w="716" w:type="dxa"/>
            <w:vAlign w:val="center"/>
          </w:tcPr>
          <w:p>
            <w:pPr>
              <w:keepNext w:val="0"/>
              <w:keepLines w:val="0"/>
              <w:widowControl/>
              <w:suppressLineNumbers w:val="0"/>
              <w:jc w:val="center"/>
              <w:textAlignment w:val="center"/>
              <w:rPr>
                <w:rFonts w:hint="default" w:ascii="仿宋" w:hAnsi="仿宋" w:eastAsia="仿宋" w:cs="仿宋"/>
                <w:color w:val="000000" w:themeColor="text1"/>
                <w:sz w:val="2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36</w:t>
            </w:r>
          </w:p>
        </w:tc>
        <w:tc>
          <w:tcPr>
            <w:tcW w:w="629" w:type="dxa"/>
            <w:vAlign w:val="center"/>
          </w:tcPr>
          <w:p>
            <w:pPr>
              <w:keepNext w:val="0"/>
              <w:keepLines w:val="0"/>
              <w:widowControl/>
              <w:suppressLineNumbers w:val="0"/>
              <w:jc w:val="center"/>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2</w:t>
            </w:r>
          </w:p>
        </w:tc>
      </w:tr>
    </w:tbl>
    <w:p>
      <w:pPr>
        <w:widowControl/>
        <w:spacing w:line="520" w:lineRule="exact"/>
        <w:jc w:val="left"/>
        <w:outlineLvl w:val="1"/>
        <w:rPr>
          <w:rFonts w:hint="eastAsia" w:ascii="仿宋" w:hAnsi="仿宋" w:eastAsia="仿宋" w:cs="仿宋"/>
          <w:color w:val="000000" w:themeColor="text1"/>
          <w:sz w:val="32"/>
          <w:szCs w:val="32"/>
          <w14:textFill>
            <w14:solidFill>
              <w14:schemeClr w14:val="tx1"/>
            </w14:solidFill>
          </w14:textFill>
        </w:rPr>
      </w:pPr>
      <w:bookmarkStart w:id="35" w:name="_Toc14635"/>
      <w:r>
        <w:rPr>
          <w:rFonts w:hint="eastAsia" w:ascii="楷体" w:hAnsi="楷体" w:eastAsia="楷体" w:cs="楷体"/>
          <w:b/>
          <w:bCs/>
          <w:sz w:val="32"/>
          <w:szCs w:val="32"/>
        </w:rPr>
        <w:t>（</w:t>
      </w:r>
      <w:r>
        <w:rPr>
          <w:rFonts w:hint="eastAsia" w:ascii="楷体" w:hAnsi="楷体" w:eastAsia="楷体" w:cs="楷体"/>
          <w:b/>
          <w:bCs/>
          <w:sz w:val="32"/>
          <w:szCs w:val="32"/>
          <w:lang w:val="en-US" w:eastAsia="zh-CN"/>
        </w:rPr>
        <w:t>三</w:t>
      </w:r>
      <w:r>
        <w:rPr>
          <w:rFonts w:hint="eastAsia" w:ascii="楷体" w:hAnsi="楷体" w:eastAsia="楷体" w:cs="楷体"/>
          <w:b/>
          <w:bCs/>
          <w:sz w:val="32"/>
          <w:szCs w:val="32"/>
        </w:rPr>
        <w:t>）专业（技能）课程</w:t>
      </w:r>
      <w:bookmarkEnd w:id="34"/>
      <w:bookmarkEnd w:id="35"/>
      <w:r>
        <w:rPr>
          <w:rFonts w:hint="eastAsia" w:ascii="仿宋" w:hAnsi="仿宋" w:eastAsia="仿宋" w:cs="仿宋"/>
          <w:color w:val="000000" w:themeColor="text1"/>
          <w:sz w:val="32"/>
          <w:szCs w:val="32"/>
          <w14:textFill>
            <w14:solidFill>
              <w14:schemeClr w14:val="tx1"/>
            </w14:solidFill>
          </w14:textFill>
        </w:rPr>
        <w:t xml:space="preserve"> </w:t>
      </w:r>
    </w:p>
    <w:p>
      <w:pPr>
        <w:widowControl/>
        <w:adjustRightInd w:val="0"/>
        <w:snapToGrid w:val="0"/>
        <w:spacing w:line="480" w:lineRule="exact"/>
        <w:jc w:val="center"/>
        <w:rPr>
          <w:rFonts w:hint="eastAsia" w:ascii="仿宋" w:hAnsi="仿宋" w:eastAsia="仿宋" w:cs="仿宋"/>
          <w:kern w:val="1"/>
          <w:sz w:val="24"/>
        </w:rPr>
      </w:pPr>
      <w:r>
        <w:rPr>
          <w:rFonts w:hint="eastAsia" w:ascii="仿宋" w:hAnsi="仿宋" w:eastAsia="仿宋" w:cs="仿宋"/>
          <w:kern w:val="1"/>
          <w:sz w:val="24"/>
        </w:rPr>
        <w:t xml:space="preserve"> 表</w:t>
      </w:r>
      <w:r>
        <w:rPr>
          <w:rFonts w:hint="eastAsia" w:ascii="仿宋" w:hAnsi="仿宋" w:eastAsia="仿宋" w:cs="仿宋"/>
          <w:kern w:val="1"/>
          <w:sz w:val="24"/>
          <w:lang w:val="en-US" w:eastAsia="zh-CN"/>
        </w:rPr>
        <w:t>5</w:t>
      </w:r>
      <w:r>
        <w:rPr>
          <w:rFonts w:hint="eastAsia" w:ascii="仿宋" w:hAnsi="仿宋" w:eastAsia="仿宋" w:cs="仿宋"/>
          <w:kern w:val="1"/>
          <w:sz w:val="24"/>
        </w:rPr>
        <w:t>：</w:t>
      </w:r>
      <w:r>
        <w:rPr>
          <w:rFonts w:hint="eastAsia" w:ascii="仿宋" w:hAnsi="仿宋" w:eastAsia="仿宋" w:cs="仿宋"/>
          <w:kern w:val="1"/>
          <w:sz w:val="24"/>
          <w:lang w:val="en-US" w:eastAsia="zh-CN"/>
        </w:rPr>
        <w:t>专业基础</w:t>
      </w:r>
      <w:r>
        <w:rPr>
          <w:rFonts w:hint="eastAsia" w:ascii="仿宋" w:hAnsi="仿宋" w:eastAsia="仿宋" w:cs="仿宋"/>
          <w:kern w:val="1"/>
          <w:sz w:val="24"/>
        </w:rPr>
        <w:t>课程</w:t>
      </w:r>
    </w:p>
    <w:tbl>
      <w:tblPr>
        <w:tblStyle w:val="15"/>
        <w:tblpPr w:leftFromText="180" w:rightFromText="180" w:vertAnchor="text" w:horzAnchor="page" w:tblpX="1352" w:tblpY="281"/>
        <w:tblOverlap w:val="never"/>
        <w:tblW w:w="94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97"/>
        <w:gridCol w:w="5542"/>
        <w:gridCol w:w="782"/>
        <w:gridCol w:w="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spacing w:line="480" w:lineRule="atLeast"/>
              <w:jc w:val="center"/>
              <w:rPr>
                <w:rFonts w:ascii="仿宋" w:hAnsi="仿宋" w:eastAsia="仿宋" w:cs="仿宋"/>
                <w:kern w:val="1"/>
                <w:sz w:val="24"/>
              </w:rPr>
            </w:pPr>
            <w:r>
              <w:rPr>
                <w:rFonts w:hint="eastAsia" w:ascii="仿宋" w:hAnsi="仿宋" w:eastAsia="仿宋" w:cs="仿宋"/>
                <w:kern w:val="1"/>
                <w:sz w:val="24"/>
              </w:rPr>
              <w:t>序号</w:t>
            </w:r>
          </w:p>
        </w:tc>
        <w:tc>
          <w:tcPr>
            <w:tcW w:w="1597" w:type="dxa"/>
            <w:vAlign w:val="center"/>
          </w:tcPr>
          <w:p>
            <w:pPr>
              <w:spacing w:line="480" w:lineRule="atLeast"/>
              <w:jc w:val="center"/>
              <w:rPr>
                <w:rFonts w:ascii="仿宋" w:hAnsi="仿宋" w:eastAsia="仿宋" w:cs="仿宋"/>
                <w:kern w:val="1"/>
                <w:sz w:val="24"/>
              </w:rPr>
            </w:pPr>
            <w:r>
              <w:rPr>
                <w:rFonts w:hint="eastAsia" w:ascii="仿宋" w:hAnsi="仿宋" w:eastAsia="仿宋" w:cs="仿宋"/>
                <w:kern w:val="1"/>
                <w:sz w:val="24"/>
              </w:rPr>
              <w:t>课程名称</w:t>
            </w:r>
          </w:p>
        </w:tc>
        <w:tc>
          <w:tcPr>
            <w:tcW w:w="5542" w:type="dxa"/>
            <w:vAlign w:val="center"/>
          </w:tcPr>
          <w:p>
            <w:pPr>
              <w:spacing w:line="480" w:lineRule="atLeast"/>
              <w:jc w:val="center"/>
              <w:rPr>
                <w:rFonts w:ascii="仿宋" w:hAnsi="仿宋" w:eastAsia="仿宋" w:cs="仿宋"/>
                <w:kern w:val="1"/>
                <w:sz w:val="24"/>
              </w:rPr>
            </w:pPr>
            <w:r>
              <w:rPr>
                <w:rFonts w:hint="eastAsia" w:ascii="仿宋" w:hAnsi="仿宋" w:eastAsia="仿宋" w:cs="仿宋"/>
                <w:kern w:val="1"/>
                <w:sz w:val="24"/>
              </w:rPr>
              <w:t>主要教学内容和要求</w:t>
            </w:r>
          </w:p>
        </w:tc>
        <w:tc>
          <w:tcPr>
            <w:tcW w:w="782" w:type="dxa"/>
            <w:vAlign w:val="center"/>
          </w:tcPr>
          <w:p>
            <w:pPr>
              <w:spacing w:line="480" w:lineRule="atLeast"/>
              <w:jc w:val="center"/>
              <w:rPr>
                <w:rFonts w:ascii="仿宋" w:hAnsi="仿宋" w:eastAsia="仿宋" w:cs="仿宋"/>
                <w:kern w:val="1"/>
                <w:sz w:val="24"/>
              </w:rPr>
            </w:pPr>
            <w:r>
              <w:rPr>
                <w:rFonts w:hint="eastAsia" w:ascii="仿宋" w:hAnsi="仿宋" w:eastAsia="仿宋" w:cs="仿宋"/>
                <w:kern w:val="1"/>
                <w:sz w:val="24"/>
              </w:rPr>
              <w:t>学时</w:t>
            </w:r>
          </w:p>
        </w:tc>
        <w:tc>
          <w:tcPr>
            <w:tcW w:w="749" w:type="dxa"/>
            <w:vAlign w:val="top"/>
          </w:tcPr>
          <w:p>
            <w:pPr>
              <w:spacing w:line="480" w:lineRule="atLeast"/>
              <w:jc w:val="center"/>
              <w:rPr>
                <w:rFonts w:ascii="仿宋" w:hAnsi="仿宋" w:eastAsia="仿宋" w:cs="仿宋"/>
                <w:kern w:val="1"/>
                <w:sz w:val="24"/>
              </w:rPr>
            </w:pPr>
            <w:r>
              <w:rPr>
                <w:rFonts w:hint="eastAsia" w:ascii="仿宋" w:hAnsi="仿宋" w:eastAsia="仿宋" w:cs="仿宋"/>
                <w:kern w:val="1"/>
                <w:sz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trPr>
        <w:tc>
          <w:tcPr>
            <w:tcW w:w="750" w:type="dxa"/>
            <w:vAlign w:val="center"/>
          </w:tcPr>
          <w:p>
            <w:pPr>
              <w:adjustRightInd w:val="0"/>
              <w:snapToGrid w:val="0"/>
              <w:spacing w:line="480" w:lineRule="exact"/>
              <w:jc w:val="center"/>
              <w:rPr>
                <w:rFonts w:ascii="仿宋" w:hAnsi="仿宋" w:eastAsia="仿宋" w:cs="仿宋"/>
                <w:sz w:val="21"/>
                <w:szCs w:val="21"/>
              </w:rPr>
            </w:pPr>
            <w:r>
              <w:rPr>
                <w:rFonts w:hint="eastAsia" w:ascii="仿宋" w:hAnsi="仿宋" w:eastAsia="仿宋" w:cs="仿宋"/>
                <w:sz w:val="21"/>
                <w:szCs w:val="21"/>
              </w:rPr>
              <w:t>1</w:t>
            </w:r>
          </w:p>
        </w:tc>
        <w:tc>
          <w:tcPr>
            <w:tcW w:w="1597" w:type="dxa"/>
            <w:vAlign w:val="center"/>
          </w:tcPr>
          <w:p>
            <w:pPr>
              <w:widowControl/>
              <w:adjustRightInd w:val="0"/>
              <w:snapToGrid w:val="0"/>
              <w:spacing w:line="480" w:lineRule="exact"/>
              <w:jc w:val="center"/>
              <w:rPr>
                <w:rFonts w:ascii="仿宋" w:hAnsi="仿宋" w:eastAsia="仿宋" w:cs="仿宋"/>
                <w:kern w:val="1"/>
                <w:sz w:val="24"/>
              </w:rPr>
            </w:pPr>
            <w:r>
              <w:rPr>
                <w:rFonts w:hint="eastAsia" w:ascii="宋体" w:hAnsi="宋体" w:eastAsia="仿宋" w:cs="宋体"/>
                <w:szCs w:val="21"/>
              </w:rPr>
              <w:t>乐理</w:t>
            </w:r>
          </w:p>
        </w:tc>
        <w:tc>
          <w:tcPr>
            <w:tcW w:w="5542" w:type="dxa"/>
            <w:vAlign w:val="center"/>
          </w:tcPr>
          <w:p>
            <w:pPr>
              <w:jc w:val="left"/>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掌握音、音程、节奏、节拍、调式、转调等音乐理论基础知识，并能运用这些知识理性认知、分析、鉴赏和表现音乐</w:t>
            </w:r>
          </w:p>
        </w:tc>
        <w:tc>
          <w:tcPr>
            <w:tcW w:w="782" w:type="dxa"/>
            <w:vAlign w:val="top"/>
          </w:tcPr>
          <w:p>
            <w:pPr>
              <w:adjustRightInd w:val="0"/>
              <w:snapToGrid w:val="0"/>
              <w:spacing w:line="480" w:lineRule="exac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72</w:t>
            </w:r>
          </w:p>
        </w:tc>
        <w:tc>
          <w:tcPr>
            <w:tcW w:w="749" w:type="dxa"/>
            <w:vAlign w:val="top"/>
          </w:tcPr>
          <w:p>
            <w:pPr>
              <w:adjustRightInd w:val="0"/>
              <w:snapToGrid w:val="0"/>
              <w:spacing w:line="480" w:lineRule="exact"/>
              <w:jc w:val="center"/>
              <w:rPr>
                <w:rFonts w:hint="eastAsia"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750" w:type="dxa"/>
            <w:vAlign w:val="center"/>
          </w:tcPr>
          <w:p>
            <w:pPr>
              <w:adjustRightInd w:val="0"/>
              <w:snapToGrid w:val="0"/>
              <w:spacing w:line="480" w:lineRule="exact"/>
              <w:jc w:val="center"/>
              <w:rPr>
                <w:rFonts w:ascii="仿宋" w:hAnsi="仿宋" w:eastAsia="仿宋" w:cs="仿宋"/>
                <w:kern w:val="1"/>
                <w:sz w:val="21"/>
                <w:szCs w:val="21"/>
              </w:rPr>
            </w:pPr>
            <w:r>
              <w:rPr>
                <w:rFonts w:hint="eastAsia" w:ascii="仿宋" w:hAnsi="仿宋" w:eastAsia="仿宋" w:cs="仿宋"/>
                <w:kern w:val="1"/>
                <w:sz w:val="21"/>
                <w:szCs w:val="21"/>
              </w:rPr>
              <w:t>2</w:t>
            </w:r>
          </w:p>
        </w:tc>
        <w:tc>
          <w:tcPr>
            <w:tcW w:w="1597" w:type="dxa"/>
            <w:vAlign w:val="center"/>
          </w:tcPr>
          <w:p>
            <w:pPr>
              <w:adjustRightInd w:val="0"/>
              <w:snapToGrid w:val="0"/>
              <w:spacing w:line="480" w:lineRule="exact"/>
              <w:jc w:val="center"/>
              <w:rPr>
                <w:rFonts w:hint="default" w:ascii="仿宋" w:hAnsi="仿宋" w:eastAsia="仿宋" w:cs="仿宋"/>
                <w:kern w:val="1"/>
                <w:sz w:val="24"/>
                <w:lang w:val="en-US" w:eastAsia="zh-CN"/>
              </w:rPr>
            </w:pPr>
            <w:r>
              <w:rPr>
                <w:rFonts w:hint="eastAsia" w:ascii="宋体" w:hAnsi="宋体" w:eastAsia="仿宋" w:cs="宋体"/>
                <w:szCs w:val="21"/>
                <w:lang w:val="en-US" w:eastAsia="zh-CN"/>
              </w:rPr>
              <w:t>音乐基础</w:t>
            </w:r>
          </w:p>
        </w:tc>
        <w:tc>
          <w:tcPr>
            <w:tcW w:w="5542" w:type="dxa"/>
            <w:vAlign w:val="center"/>
          </w:tcPr>
          <w:p>
            <w:pPr>
              <w:jc w:val="left"/>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能准确地识唱五线谱（或简谱），提高听觉对节拍节奏、和声、旋律等音乐要素的感知和记忆能力，积累音乐语汇，掌握基本的记谱技能</w:t>
            </w:r>
          </w:p>
        </w:tc>
        <w:tc>
          <w:tcPr>
            <w:tcW w:w="782" w:type="dxa"/>
            <w:vAlign w:val="top"/>
          </w:tcPr>
          <w:p>
            <w:pPr>
              <w:adjustRightInd w:val="0"/>
              <w:snapToGrid w:val="0"/>
              <w:spacing w:line="480" w:lineRule="exac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72</w:t>
            </w:r>
          </w:p>
        </w:tc>
        <w:tc>
          <w:tcPr>
            <w:tcW w:w="749" w:type="dxa"/>
            <w:vAlign w:val="top"/>
          </w:tcPr>
          <w:p>
            <w:pPr>
              <w:adjustRightInd w:val="0"/>
              <w:snapToGrid w:val="0"/>
              <w:spacing w:line="480" w:lineRule="exact"/>
              <w:jc w:val="center"/>
              <w:rPr>
                <w:rFonts w:hint="eastAsia" w:ascii="仿宋" w:hAnsi="仿宋" w:eastAsia="仿宋" w:cs="仿宋"/>
                <w:kern w:val="1"/>
                <w:sz w:val="21"/>
                <w:szCs w:val="21"/>
                <w:lang w:eastAsia="zh-CN"/>
              </w:rPr>
            </w:pPr>
            <w:r>
              <w:rPr>
                <w:rFonts w:hint="eastAsia" w:ascii="仿宋" w:hAnsi="仿宋" w:eastAsia="仿宋" w:cs="仿宋"/>
                <w:kern w:val="1"/>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750" w:type="dxa"/>
            <w:vAlign w:val="center"/>
          </w:tcPr>
          <w:p>
            <w:pPr>
              <w:spacing w:line="480" w:lineRule="atLeast"/>
              <w:jc w:val="center"/>
              <w:rPr>
                <w:rFonts w:ascii="仿宋" w:hAnsi="仿宋" w:eastAsia="仿宋" w:cs="仿宋"/>
                <w:kern w:val="1"/>
                <w:sz w:val="21"/>
                <w:szCs w:val="21"/>
              </w:rPr>
            </w:pPr>
            <w:r>
              <w:rPr>
                <w:rFonts w:hint="eastAsia" w:ascii="仿宋" w:hAnsi="仿宋" w:eastAsia="仿宋" w:cs="仿宋"/>
                <w:kern w:val="1"/>
                <w:sz w:val="21"/>
                <w:szCs w:val="21"/>
                <w:lang w:val="en-US" w:eastAsia="zh-CN"/>
              </w:rPr>
              <w:t>3</w:t>
            </w:r>
          </w:p>
        </w:tc>
        <w:tc>
          <w:tcPr>
            <w:tcW w:w="1597" w:type="dxa"/>
            <w:vAlign w:val="center"/>
          </w:tcPr>
          <w:p>
            <w:pPr>
              <w:widowControl/>
              <w:adjustRightInd w:val="0"/>
              <w:snapToGrid w:val="0"/>
              <w:spacing w:line="480" w:lineRule="exact"/>
              <w:jc w:val="center"/>
              <w:rPr>
                <w:rFonts w:hint="default" w:ascii="仿宋" w:hAnsi="仿宋" w:eastAsia="仿宋" w:cs="仿宋"/>
                <w:kern w:val="1"/>
                <w:sz w:val="24"/>
                <w:lang w:val="en-US" w:eastAsia="zh-CN"/>
              </w:rPr>
            </w:pPr>
            <w:r>
              <w:rPr>
                <w:rFonts w:hint="eastAsia" w:ascii="仿宋" w:hAnsi="仿宋" w:eastAsia="仿宋" w:cs="仿宋"/>
                <w:kern w:val="1"/>
                <w:sz w:val="24"/>
                <w:lang w:val="en-US" w:eastAsia="zh-CN"/>
              </w:rPr>
              <w:t>民族音乐鉴赏</w:t>
            </w:r>
          </w:p>
        </w:tc>
        <w:tc>
          <w:tcPr>
            <w:tcW w:w="5542" w:type="dxa"/>
            <w:vAlign w:val="center"/>
          </w:tcPr>
          <w:p>
            <w:pPr>
              <w:jc w:val="left"/>
              <w:rPr>
                <w:rFonts w:hint="eastAsia" w:ascii="仿宋" w:hAnsi="仿宋" w:eastAsia="仿宋" w:cs="仿宋"/>
                <w:color w:val="000000"/>
                <w:szCs w:val="21"/>
                <w:lang w:val="en-US" w:eastAsia="zh-CN"/>
              </w:rPr>
            </w:pPr>
            <w:r>
              <w:rPr>
                <w:rFonts w:ascii="FZLTSK--GBK1-0" w:hAnsi="FZLTSK--GBK1-0" w:eastAsia="仿宋" w:cs="FZLTSK--GBK1-0"/>
                <w:kern w:val="0"/>
                <w:szCs w:val="21"/>
                <w:lang w:bidi="ar"/>
              </w:rPr>
              <w:t>通过学习中国民歌、民间器乐、戏曲音乐和曲艺音乐等，初步了解我国民族民间音乐丰富的语言、基本形态 和不同特征，能在以后的学习和工作中继承发扬民族</w:t>
            </w:r>
            <w:r>
              <w:rPr>
                <w:rFonts w:hint="eastAsia" w:ascii="FZLTSK--GBK1-0" w:hAnsi="FZLTSK--GBK1-0" w:eastAsia="仿宋" w:cs="FZLTSK--GBK1-0"/>
                <w:kern w:val="0"/>
                <w:szCs w:val="21"/>
                <w:lang w:bidi="ar"/>
              </w:rPr>
              <w:t>民</w:t>
            </w:r>
            <w:r>
              <w:rPr>
                <w:rFonts w:ascii="FZLTSK--GBK1-0" w:hAnsi="FZLTSK--GBK1-0" w:eastAsia="仿宋" w:cs="FZLTSK--GBK1-0"/>
                <w:kern w:val="0"/>
                <w:szCs w:val="21"/>
                <w:lang w:bidi="ar"/>
              </w:rPr>
              <w:t>间音乐的优秀传统</w:t>
            </w:r>
          </w:p>
        </w:tc>
        <w:tc>
          <w:tcPr>
            <w:tcW w:w="782" w:type="dxa"/>
            <w:vAlign w:val="top"/>
          </w:tcPr>
          <w:p>
            <w:pPr>
              <w:adjustRightInd w:val="0"/>
              <w:snapToGrid w:val="0"/>
              <w:spacing w:line="480" w:lineRule="exac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36</w:t>
            </w:r>
          </w:p>
        </w:tc>
        <w:tc>
          <w:tcPr>
            <w:tcW w:w="749" w:type="dxa"/>
            <w:vAlign w:val="top"/>
          </w:tcPr>
          <w:p>
            <w:pPr>
              <w:adjustRightInd w:val="0"/>
              <w:snapToGrid w:val="0"/>
              <w:spacing w:line="480" w:lineRule="exact"/>
              <w:jc w:val="center"/>
              <w:rPr>
                <w:rFonts w:hint="eastAsia" w:ascii="仿宋" w:hAnsi="仿宋" w:eastAsia="仿宋" w:cs="仿宋"/>
                <w:kern w:val="1"/>
                <w:sz w:val="21"/>
                <w:szCs w:val="21"/>
                <w:lang w:eastAsia="zh-CN"/>
              </w:rPr>
            </w:pPr>
            <w:r>
              <w:rPr>
                <w:rFonts w:hint="eastAsia" w:ascii="仿宋" w:hAnsi="仿宋" w:eastAsia="仿宋" w:cs="仿宋"/>
                <w:kern w:val="1"/>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750" w:type="dxa"/>
            <w:vAlign w:val="center"/>
          </w:tcPr>
          <w:p>
            <w:pPr>
              <w:spacing w:line="480" w:lineRule="atLeast"/>
              <w:jc w:val="center"/>
              <w:rPr>
                <w:rFonts w:ascii="仿宋" w:hAnsi="仿宋" w:eastAsia="仿宋" w:cs="仿宋"/>
                <w:kern w:val="1"/>
                <w:sz w:val="21"/>
                <w:szCs w:val="21"/>
              </w:rPr>
            </w:pPr>
            <w:r>
              <w:rPr>
                <w:rFonts w:hint="eastAsia" w:ascii="仿宋" w:hAnsi="仿宋" w:eastAsia="仿宋" w:cs="仿宋"/>
                <w:kern w:val="1"/>
                <w:sz w:val="21"/>
                <w:szCs w:val="21"/>
                <w:lang w:val="en-US" w:eastAsia="zh-CN"/>
              </w:rPr>
              <w:t>4</w:t>
            </w:r>
          </w:p>
        </w:tc>
        <w:tc>
          <w:tcPr>
            <w:tcW w:w="1597" w:type="dxa"/>
            <w:vAlign w:val="center"/>
          </w:tcPr>
          <w:p>
            <w:pPr>
              <w:spacing w:line="480" w:lineRule="atLeast"/>
              <w:jc w:val="center"/>
              <w:rPr>
                <w:rFonts w:ascii="仿宋" w:hAnsi="仿宋" w:eastAsia="仿宋" w:cs="仿宋"/>
                <w:kern w:val="1"/>
                <w:sz w:val="24"/>
              </w:rPr>
            </w:pPr>
            <w:r>
              <w:rPr>
                <w:rFonts w:hint="eastAsia" w:ascii="仿宋" w:hAnsi="仿宋" w:eastAsia="仿宋" w:cs="仿宋"/>
                <w:kern w:val="1"/>
                <w:sz w:val="24"/>
              </w:rPr>
              <w:t>舞蹈基础</w:t>
            </w:r>
          </w:p>
        </w:tc>
        <w:tc>
          <w:tcPr>
            <w:tcW w:w="5542" w:type="dxa"/>
            <w:vAlign w:val="center"/>
          </w:tcPr>
          <w:p>
            <w:pPr>
              <w:jc w:val="left"/>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通过教学，使学生基本解决身体的柔韧度与协调性，掌握古典舞集训开绷，直立的训练方法及古典技术技巧的运用，为今后的剧目学习打下基础</w:t>
            </w:r>
          </w:p>
        </w:tc>
        <w:tc>
          <w:tcPr>
            <w:tcW w:w="782" w:type="dxa"/>
            <w:vAlign w:val="top"/>
          </w:tcPr>
          <w:p>
            <w:pPr>
              <w:adjustRightInd w:val="0"/>
              <w:snapToGrid w:val="0"/>
              <w:spacing w:line="480" w:lineRule="exac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144</w:t>
            </w:r>
          </w:p>
        </w:tc>
        <w:tc>
          <w:tcPr>
            <w:tcW w:w="749" w:type="dxa"/>
            <w:vAlign w:val="top"/>
          </w:tcPr>
          <w:p>
            <w:pPr>
              <w:adjustRightInd w:val="0"/>
              <w:snapToGrid w:val="0"/>
              <w:spacing w:line="480" w:lineRule="exact"/>
              <w:jc w:val="center"/>
              <w:rPr>
                <w:rFonts w:hint="eastAsia" w:ascii="仿宋" w:hAnsi="仿宋" w:eastAsia="仿宋" w:cs="仿宋"/>
                <w:kern w:val="1"/>
                <w:sz w:val="21"/>
                <w:szCs w:val="21"/>
              </w:rPr>
            </w:pPr>
            <w:r>
              <w:rPr>
                <w:rFonts w:hint="eastAsia" w:ascii="仿宋" w:hAnsi="仿宋" w:eastAsia="仿宋" w:cs="仿宋"/>
                <w:kern w:val="1"/>
                <w:sz w:val="21"/>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trPr>
        <w:tc>
          <w:tcPr>
            <w:tcW w:w="750" w:type="dxa"/>
            <w:vAlign w:val="center"/>
          </w:tcPr>
          <w:p>
            <w:pPr>
              <w:spacing w:line="480" w:lineRule="atLeast"/>
              <w:jc w:val="center"/>
              <w:rPr>
                <w:rFonts w:hint="eastAsia"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5</w:t>
            </w:r>
          </w:p>
        </w:tc>
        <w:tc>
          <w:tcPr>
            <w:tcW w:w="1597" w:type="dxa"/>
            <w:vAlign w:val="center"/>
          </w:tcPr>
          <w:p>
            <w:pPr>
              <w:spacing w:line="480" w:lineRule="atLeast"/>
              <w:jc w:val="center"/>
              <w:rPr>
                <w:rFonts w:hint="default" w:ascii="仿宋" w:hAnsi="仿宋" w:eastAsia="仿宋" w:cs="仿宋"/>
                <w:kern w:val="1"/>
                <w:sz w:val="24"/>
                <w:lang w:val="en-US"/>
              </w:rPr>
            </w:pPr>
            <w:r>
              <w:rPr>
                <w:rFonts w:hint="eastAsia" w:ascii="仿宋" w:hAnsi="仿宋" w:eastAsia="仿宋" w:cs="仿宋"/>
                <w:kern w:val="1"/>
                <w:sz w:val="24"/>
                <w:lang w:val="en-US" w:eastAsia="zh-CN"/>
              </w:rPr>
              <w:t>钢琴基础训练</w:t>
            </w:r>
          </w:p>
        </w:tc>
        <w:tc>
          <w:tcPr>
            <w:tcW w:w="5542" w:type="dxa"/>
            <w:vAlign w:val="center"/>
          </w:tcPr>
          <w:p>
            <w:pPr>
              <w:jc w:val="left"/>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确掌握钢琴弹奏的基本方法和技能，弹奏一定数量的初、中级钢琴作品，能为简易的歌（乐）曲伴奏，为专业学习提供帮助</w:t>
            </w:r>
          </w:p>
        </w:tc>
        <w:tc>
          <w:tcPr>
            <w:tcW w:w="782" w:type="dxa"/>
            <w:vAlign w:val="top"/>
          </w:tcPr>
          <w:p>
            <w:pPr>
              <w:adjustRightInd w:val="0"/>
              <w:snapToGrid w:val="0"/>
              <w:spacing w:line="480" w:lineRule="exac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72</w:t>
            </w:r>
          </w:p>
        </w:tc>
        <w:tc>
          <w:tcPr>
            <w:tcW w:w="749" w:type="dxa"/>
            <w:vAlign w:val="top"/>
          </w:tcPr>
          <w:p>
            <w:pPr>
              <w:adjustRightInd w:val="0"/>
              <w:snapToGrid w:val="0"/>
              <w:spacing w:line="480" w:lineRule="exact"/>
              <w:jc w:val="center"/>
              <w:rPr>
                <w:rFonts w:hint="eastAsia" w:ascii="仿宋" w:hAnsi="仿宋" w:eastAsia="仿宋" w:cs="仿宋"/>
                <w:kern w:val="1"/>
                <w:sz w:val="21"/>
                <w:szCs w:val="21"/>
                <w:lang w:eastAsia="zh-CN"/>
              </w:rPr>
            </w:pPr>
            <w:r>
              <w:rPr>
                <w:rFonts w:hint="eastAsia" w:ascii="仿宋" w:hAnsi="仿宋" w:eastAsia="仿宋" w:cs="仿宋"/>
                <w:kern w:val="1"/>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spacing w:line="480" w:lineRule="atLeast"/>
              <w:jc w:val="center"/>
              <w:rPr>
                <w:rFonts w:ascii="仿宋" w:hAnsi="仿宋" w:eastAsia="仿宋" w:cs="仿宋"/>
                <w:kern w:val="1"/>
                <w:sz w:val="21"/>
                <w:szCs w:val="21"/>
              </w:rPr>
            </w:pPr>
          </w:p>
        </w:tc>
        <w:tc>
          <w:tcPr>
            <w:tcW w:w="1597" w:type="dxa"/>
            <w:vAlign w:val="center"/>
          </w:tcPr>
          <w:p>
            <w:pPr>
              <w:spacing w:line="480" w:lineRule="atLeast"/>
              <w:jc w:val="center"/>
              <w:rPr>
                <w:rFonts w:hint="default" w:ascii="仿宋" w:hAnsi="仿宋" w:eastAsia="仿宋" w:cs="仿宋"/>
                <w:kern w:val="1"/>
                <w:sz w:val="24"/>
                <w:lang w:val="en-US" w:eastAsia="zh-CN"/>
              </w:rPr>
            </w:pPr>
            <w:r>
              <w:rPr>
                <w:rFonts w:hint="eastAsia" w:ascii="仿宋" w:hAnsi="仿宋" w:eastAsia="仿宋" w:cs="仿宋"/>
                <w:kern w:val="1"/>
                <w:sz w:val="24"/>
                <w:lang w:val="en-US" w:eastAsia="zh-CN"/>
              </w:rPr>
              <w:t>小计</w:t>
            </w:r>
          </w:p>
        </w:tc>
        <w:tc>
          <w:tcPr>
            <w:tcW w:w="5542" w:type="dxa"/>
            <w:vAlign w:val="center"/>
          </w:tcPr>
          <w:p>
            <w:pPr>
              <w:spacing w:line="480" w:lineRule="atLeast"/>
              <w:jc w:val="center"/>
              <w:rPr>
                <w:rFonts w:ascii="仿宋" w:hAnsi="仿宋" w:eastAsia="仿宋" w:cs="仿宋"/>
                <w:kern w:val="1"/>
                <w:sz w:val="21"/>
                <w:szCs w:val="21"/>
              </w:rPr>
            </w:pPr>
          </w:p>
        </w:tc>
        <w:tc>
          <w:tcPr>
            <w:tcW w:w="782" w:type="dxa"/>
            <w:vAlign w:val="top"/>
          </w:tcPr>
          <w:p>
            <w:pPr>
              <w:adjustRightInd w:val="0"/>
              <w:snapToGrid w:val="0"/>
              <w:spacing w:line="480" w:lineRule="exac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396</w:t>
            </w:r>
          </w:p>
        </w:tc>
        <w:tc>
          <w:tcPr>
            <w:tcW w:w="749" w:type="dxa"/>
            <w:vAlign w:val="top"/>
          </w:tcPr>
          <w:p>
            <w:pPr>
              <w:adjustRightInd w:val="0"/>
              <w:snapToGrid w:val="0"/>
              <w:spacing w:line="480" w:lineRule="exac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22</w:t>
            </w:r>
          </w:p>
        </w:tc>
      </w:tr>
    </w:tbl>
    <w:p>
      <w:pPr>
        <w:widowControl/>
        <w:jc w:val="center"/>
        <w:rPr>
          <w:rFonts w:ascii="Calibri" w:hAnsi="Calibri" w:eastAsia="宋体" w:cs="宋体"/>
          <w:sz w:val="24"/>
        </w:rPr>
      </w:pPr>
    </w:p>
    <w:p>
      <w:pPr>
        <w:widowControl/>
        <w:numPr>
          <w:ilvl w:val="0"/>
          <w:numId w:val="2"/>
        </w:numPr>
        <w:spacing w:line="520" w:lineRule="exact"/>
        <w:ind w:firstLine="643" w:firstLineChars="200"/>
        <w:jc w:val="left"/>
        <w:outlineLvl w:val="1"/>
        <w:rPr>
          <w:rFonts w:hint="eastAsia" w:ascii="楷体" w:hAnsi="楷体" w:eastAsia="楷体" w:cs="楷体"/>
          <w:b/>
          <w:bCs/>
          <w:sz w:val="32"/>
          <w:szCs w:val="32"/>
        </w:rPr>
      </w:pPr>
      <w:bookmarkStart w:id="36" w:name="_Toc25784"/>
      <w:r>
        <w:rPr>
          <w:rFonts w:hint="eastAsia" w:ascii="楷体" w:hAnsi="楷体" w:eastAsia="楷体" w:cs="楷体"/>
          <w:b/>
          <w:bCs/>
          <w:sz w:val="32"/>
          <w:szCs w:val="32"/>
        </w:rPr>
        <w:t>专业</w:t>
      </w:r>
      <w:r>
        <w:rPr>
          <w:rFonts w:hint="eastAsia" w:ascii="楷体" w:hAnsi="楷体" w:eastAsia="楷体" w:cs="楷体"/>
          <w:b/>
          <w:bCs/>
          <w:sz w:val="32"/>
          <w:szCs w:val="32"/>
          <w:lang w:val="en-US" w:eastAsia="zh-CN"/>
        </w:rPr>
        <w:t>核心</w:t>
      </w:r>
      <w:r>
        <w:rPr>
          <w:rFonts w:hint="eastAsia" w:ascii="楷体" w:hAnsi="楷体" w:eastAsia="楷体" w:cs="楷体"/>
          <w:b/>
          <w:bCs/>
          <w:sz w:val="32"/>
          <w:szCs w:val="32"/>
        </w:rPr>
        <w:t>课程</w:t>
      </w:r>
      <w:bookmarkEnd w:id="36"/>
    </w:p>
    <w:p>
      <w:pPr>
        <w:widowControl/>
        <w:adjustRightInd w:val="0"/>
        <w:snapToGrid w:val="0"/>
        <w:spacing w:line="480" w:lineRule="exact"/>
        <w:jc w:val="center"/>
        <w:rPr>
          <w:rFonts w:hint="eastAsia" w:ascii="仿宋" w:hAnsi="仿宋" w:eastAsia="仿宋" w:cs="仿宋"/>
          <w:kern w:val="1"/>
          <w:sz w:val="24"/>
        </w:rPr>
      </w:pPr>
      <w:r>
        <w:rPr>
          <w:rFonts w:hint="eastAsia" w:ascii="仿宋" w:hAnsi="仿宋" w:eastAsia="仿宋" w:cs="仿宋"/>
          <w:color w:val="000000" w:themeColor="text1"/>
          <w:sz w:val="32"/>
          <w:szCs w:val="32"/>
          <w14:textFill>
            <w14:solidFill>
              <w14:schemeClr w14:val="tx1"/>
            </w14:solidFill>
          </w14:textFill>
        </w:rPr>
        <w:t xml:space="preserve"> </w:t>
      </w:r>
      <w:r>
        <w:rPr>
          <w:rFonts w:hint="eastAsia" w:ascii="仿宋" w:hAnsi="仿宋" w:eastAsia="仿宋" w:cs="仿宋"/>
          <w:kern w:val="1"/>
          <w:sz w:val="24"/>
        </w:rPr>
        <w:t xml:space="preserve"> 表</w:t>
      </w:r>
      <w:r>
        <w:rPr>
          <w:rFonts w:hint="eastAsia" w:ascii="仿宋" w:hAnsi="仿宋" w:eastAsia="仿宋" w:cs="仿宋"/>
          <w:kern w:val="1"/>
          <w:sz w:val="24"/>
          <w:lang w:val="en-US" w:eastAsia="zh-CN"/>
        </w:rPr>
        <w:t>6</w:t>
      </w:r>
      <w:r>
        <w:rPr>
          <w:rFonts w:hint="eastAsia" w:ascii="仿宋" w:hAnsi="仿宋" w:eastAsia="仿宋" w:cs="仿宋"/>
          <w:kern w:val="1"/>
          <w:sz w:val="24"/>
        </w:rPr>
        <w:t>：</w:t>
      </w:r>
      <w:r>
        <w:rPr>
          <w:rFonts w:hint="eastAsia" w:ascii="仿宋" w:hAnsi="仿宋" w:eastAsia="仿宋" w:cs="仿宋"/>
          <w:kern w:val="1"/>
          <w:sz w:val="24"/>
          <w:lang w:val="en-US" w:eastAsia="zh-CN"/>
        </w:rPr>
        <w:t>专业核心</w:t>
      </w:r>
      <w:r>
        <w:rPr>
          <w:rFonts w:hint="eastAsia" w:ascii="仿宋" w:hAnsi="仿宋" w:eastAsia="仿宋" w:cs="仿宋"/>
          <w:kern w:val="1"/>
          <w:sz w:val="24"/>
        </w:rPr>
        <w:t>课程</w:t>
      </w:r>
    </w:p>
    <w:tbl>
      <w:tblPr>
        <w:tblStyle w:val="15"/>
        <w:tblW w:w="9532" w:type="dxa"/>
        <w:tblInd w:w="-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786"/>
        <w:gridCol w:w="5652"/>
        <w:gridCol w:w="672"/>
        <w:gridCol w:w="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spacing w:line="480" w:lineRule="atLeast"/>
              <w:rPr>
                <w:rFonts w:ascii="仿宋" w:hAnsi="仿宋" w:eastAsia="仿宋" w:cs="仿宋"/>
                <w:kern w:val="1"/>
                <w:sz w:val="24"/>
              </w:rPr>
            </w:pPr>
            <w:r>
              <w:rPr>
                <w:rFonts w:hint="eastAsia" w:ascii="仿宋" w:hAnsi="仿宋" w:eastAsia="仿宋" w:cs="仿宋"/>
                <w:kern w:val="1"/>
                <w:sz w:val="24"/>
              </w:rPr>
              <w:t>序号</w:t>
            </w:r>
          </w:p>
        </w:tc>
        <w:tc>
          <w:tcPr>
            <w:tcW w:w="1786" w:type="dxa"/>
            <w:vAlign w:val="center"/>
          </w:tcPr>
          <w:p>
            <w:pPr>
              <w:spacing w:line="480" w:lineRule="atLeast"/>
              <w:jc w:val="center"/>
              <w:rPr>
                <w:rFonts w:ascii="仿宋" w:hAnsi="仿宋" w:eastAsia="仿宋" w:cs="仿宋"/>
                <w:kern w:val="1"/>
                <w:sz w:val="24"/>
              </w:rPr>
            </w:pPr>
            <w:r>
              <w:rPr>
                <w:rFonts w:hint="eastAsia" w:ascii="仿宋" w:hAnsi="仿宋" w:eastAsia="仿宋" w:cs="仿宋"/>
                <w:kern w:val="1"/>
                <w:sz w:val="24"/>
              </w:rPr>
              <w:t>课程名称</w:t>
            </w:r>
          </w:p>
        </w:tc>
        <w:tc>
          <w:tcPr>
            <w:tcW w:w="5652" w:type="dxa"/>
            <w:vAlign w:val="center"/>
          </w:tcPr>
          <w:p>
            <w:pPr>
              <w:spacing w:line="480" w:lineRule="atLeast"/>
              <w:jc w:val="center"/>
              <w:rPr>
                <w:rFonts w:ascii="仿宋" w:hAnsi="仿宋" w:eastAsia="仿宋" w:cs="仿宋"/>
                <w:kern w:val="1"/>
                <w:sz w:val="24"/>
              </w:rPr>
            </w:pPr>
            <w:r>
              <w:rPr>
                <w:rFonts w:hint="eastAsia" w:ascii="仿宋" w:hAnsi="仿宋" w:eastAsia="仿宋" w:cs="仿宋"/>
                <w:kern w:val="1"/>
                <w:sz w:val="24"/>
              </w:rPr>
              <w:t>主要教学内容和要求</w:t>
            </w:r>
          </w:p>
        </w:tc>
        <w:tc>
          <w:tcPr>
            <w:tcW w:w="672" w:type="dxa"/>
            <w:vAlign w:val="center"/>
          </w:tcPr>
          <w:p>
            <w:pPr>
              <w:spacing w:line="480" w:lineRule="atLeast"/>
              <w:jc w:val="center"/>
              <w:rPr>
                <w:rFonts w:ascii="仿宋" w:hAnsi="仿宋" w:eastAsia="仿宋" w:cs="仿宋"/>
                <w:kern w:val="1"/>
                <w:sz w:val="24"/>
              </w:rPr>
            </w:pPr>
            <w:r>
              <w:rPr>
                <w:rFonts w:hint="eastAsia" w:ascii="仿宋" w:hAnsi="仿宋" w:eastAsia="仿宋" w:cs="仿宋"/>
                <w:kern w:val="1"/>
                <w:sz w:val="24"/>
              </w:rPr>
              <w:t>学时</w:t>
            </w:r>
          </w:p>
        </w:tc>
        <w:tc>
          <w:tcPr>
            <w:tcW w:w="672" w:type="dxa"/>
          </w:tcPr>
          <w:p>
            <w:pPr>
              <w:spacing w:line="480" w:lineRule="atLeast"/>
              <w:jc w:val="center"/>
              <w:rPr>
                <w:rFonts w:ascii="仿宋" w:hAnsi="仿宋" w:eastAsia="仿宋" w:cs="仿宋"/>
                <w:kern w:val="1"/>
                <w:sz w:val="24"/>
              </w:rPr>
            </w:pPr>
            <w:r>
              <w:rPr>
                <w:rFonts w:hint="eastAsia" w:ascii="仿宋" w:hAnsi="仿宋" w:eastAsia="仿宋" w:cs="仿宋"/>
                <w:kern w:val="1"/>
                <w:sz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spacing w:line="480" w:lineRule="atLeast"/>
              <w:jc w:val="center"/>
              <w:rPr>
                <w:rFonts w:hint="eastAsia"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1</w:t>
            </w:r>
          </w:p>
        </w:tc>
        <w:tc>
          <w:tcPr>
            <w:tcW w:w="1786" w:type="dxa"/>
            <w:vAlign w:val="center"/>
          </w:tcPr>
          <w:p>
            <w:pPr>
              <w:adjustRightInd w:val="0"/>
              <w:snapToGrid w:val="0"/>
              <w:spacing w:line="480" w:lineRule="exact"/>
              <w:jc w:val="center"/>
              <w:rPr>
                <w:rFonts w:hint="eastAsia" w:ascii="仿宋" w:hAnsi="仿宋" w:eastAsia="仿宋" w:cs="仿宋"/>
                <w:kern w:val="1"/>
                <w:sz w:val="24"/>
                <w:szCs w:val="24"/>
                <w:lang w:val="en-US" w:eastAsia="zh-CN" w:bidi="ar-SA"/>
              </w:rPr>
            </w:pPr>
            <w:r>
              <w:rPr>
                <w:rFonts w:hint="eastAsia" w:ascii="宋体" w:hAnsi="宋体" w:eastAsia="仿宋" w:cs="宋体"/>
                <w:szCs w:val="21"/>
              </w:rPr>
              <w:t>合唱与指挥</w:t>
            </w:r>
          </w:p>
        </w:tc>
        <w:tc>
          <w:tcPr>
            <w:tcW w:w="5652" w:type="dxa"/>
            <w:vAlign w:val="center"/>
          </w:tcPr>
          <w:p>
            <w:pPr>
              <w:widowControl/>
              <w:adjustRightInd w:val="0"/>
              <w:snapToGrid w:val="0"/>
              <w:spacing w:line="480" w:lineRule="exact"/>
              <w:jc w:val="left"/>
              <w:rPr>
                <w:rFonts w:hint="eastAsia" w:ascii="仿宋" w:hAnsi="仿宋" w:eastAsia="仿宋" w:cs="仿宋"/>
                <w:kern w:val="1"/>
                <w:sz w:val="24"/>
                <w:szCs w:val="24"/>
                <w:lang w:val="en-US" w:eastAsia="zh-CN" w:bidi="ar-SA"/>
              </w:rPr>
            </w:pPr>
            <w:r>
              <w:rPr>
                <w:rFonts w:ascii="FZLTSK--GBK1-0" w:hAnsi="FZLTSK--GBK1-0" w:eastAsia="仿宋" w:cs="FZLTSK--GBK1-0"/>
                <w:kern w:val="0"/>
                <w:szCs w:val="21"/>
                <w:lang w:bidi="ar"/>
              </w:rPr>
              <w:t xml:space="preserve">掌握合唱的基本知识和技能，能在不同组合的合唱中与其他合唱队员协调配合，具备参与演唱一定数量的中、外合唱作品的能力 </w:t>
            </w:r>
          </w:p>
        </w:tc>
        <w:tc>
          <w:tcPr>
            <w:tcW w:w="672"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eastAsia="zh-CN"/>
              </w:rPr>
            </w:pPr>
            <w:r>
              <w:rPr>
                <w:rFonts w:hint="eastAsia" w:ascii="Adobe 仿宋 Std R" w:hAnsi="Adobe 仿宋 Std R" w:eastAsia="Adobe 仿宋 Std R" w:cs="Adobe 仿宋 Std R"/>
                <w:i w:val="0"/>
                <w:color w:val="000000"/>
                <w:sz w:val="20"/>
                <w:szCs w:val="20"/>
                <w:u w:val="none"/>
                <w:lang w:val="en-US" w:eastAsia="zh-CN"/>
              </w:rPr>
              <w:t>108</w:t>
            </w:r>
          </w:p>
        </w:tc>
        <w:tc>
          <w:tcPr>
            <w:tcW w:w="672" w:type="dxa"/>
            <w:vAlign w:val="center"/>
          </w:tcPr>
          <w:p>
            <w:pPr>
              <w:keepNext w:val="0"/>
              <w:keepLines w:val="0"/>
              <w:widowControl/>
              <w:suppressLineNumbers w:val="0"/>
              <w:jc w:val="center"/>
              <w:textAlignment w:val="center"/>
              <w:rPr>
                <w:rFonts w:hint="eastAsia" w:ascii="仿宋" w:hAnsi="仿宋" w:eastAsia="仿宋" w:cs="仿宋"/>
                <w:kern w:val="1"/>
                <w:sz w:val="21"/>
                <w:szCs w:val="21"/>
              </w:rPr>
            </w:pPr>
            <w:r>
              <w:rPr>
                <w:rFonts w:hint="eastAsia" w:ascii="Adobe 仿宋 Std R" w:hAnsi="Adobe 仿宋 Std R" w:eastAsia="Adobe 仿宋 Std R" w:cs="Adobe 仿宋 Std R"/>
                <w:i w:val="0"/>
                <w:color w:val="000000"/>
                <w:kern w:val="0"/>
                <w:sz w:val="20"/>
                <w:szCs w:val="20"/>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spacing w:line="480" w:lineRule="atLeast"/>
              <w:jc w:val="center"/>
              <w:rPr>
                <w:rFonts w:hint="eastAsia"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2</w:t>
            </w:r>
          </w:p>
        </w:tc>
        <w:tc>
          <w:tcPr>
            <w:tcW w:w="1786" w:type="dxa"/>
            <w:vAlign w:val="top"/>
          </w:tcPr>
          <w:p>
            <w:pPr>
              <w:widowControl/>
              <w:adjustRightInd w:val="0"/>
              <w:snapToGrid w:val="0"/>
              <w:spacing w:line="480" w:lineRule="exact"/>
              <w:jc w:val="center"/>
              <w:rPr>
                <w:rFonts w:ascii="仿宋" w:hAnsi="仿宋" w:eastAsia="仿宋" w:cs="仿宋"/>
                <w:kern w:val="1"/>
                <w:sz w:val="24"/>
              </w:rPr>
            </w:pPr>
            <w:r>
              <w:rPr>
                <w:rFonts w:hint="eastAsia" w:ascii="FZLTSK--GBK1-0" w:hAnsi="FZLTSK--GBK1-0" w:eastAsia="仿宋" w:cs="FZLTSK--GBK1-0"/>
                <w:kern w:val="0"/>
                <w:szCs w:val="21"/>
                <w:lang w:val="en-US" w:eastAsia="zh-CN" w:bidi="ar"/>
              </w:rPr>
              <w:t>舞蹈基</w:t>
            </w:r>
            <w:r>
              <w:rPr>
                <w:rFonts w:hint="eastAsia" w:ascii="FZLTSK--GBK1-0" w:hAnsi="FZLTSK--GBK1-0" w:eastAsia="仿宋" w:cs="FZLTSK--GBK1-0"/>
                <w:kern w:val="0"/>
                <w:szCs w:val="21"/>
                <w:lang w:bidi="ar"/>
              </w:rPr>
              <w:t>训</w:t>
            </w:r>
          </w:p>
        </w:tc>
        <w:tc>
          <w:tcPr>
            <w:tcW w:w="5652" w:type="dxa"/>
            <w:vAlign w:val="top"/>
          </w:tcPr>
          <w:p>
            <w:pPr>
              <w:widowControl/>
              <w:adjustRightInd w:val="0"/>
              <w:snapToGrid w:val="0"/>
              <w:spacing w:line="480" w:lineRule="exact"/>
              <w:jc w:val="left"/>
              <w:rPr>
                <w:rFonts w:ascii="仿宋" w:hAnsi="仿宋" w:eastAsia="仿宋" w:cs="仿宋"/>
                <w:kern w:val="1"/>
                <w:sz w:val="24"/>
              </w:rPr>
            </w:pPr>
            <w:r>
              <w:rPr>
                <w:rFonts w:hint="eastAsia" w:ascii="FZLTSK--GBK1-0" w:hAnsi="FZLTSK--GBK1-0" w:eastAsia="仿宋" w:cs="FZLTSK--GBK1-0"/>
                <w:kern w:val="0"/>
                <w:szCs w:val="21"/>
                <w:lang w:bidi="ar"/>
              </w:rPr>
              <w:t>通过教学，使学生基本解决身体的柔韧度与协调性，掌握古典舞</w:t>
            </w:r>
            <w:r>
              <w:rPr>
                <w:rFonts w:hint="eastAsia" w:ascii="FZLTSK--GBK1-0" w:hAnsi="FZLTSK--GBK1-0" w:eastAsia="仿宋" w:cs="FZLTSK--GBK1-0"/>
                <w:kern w:val="0"/>
                <w:szCs w:val="21"/>
                <w:lang w:val="en-US" w:eastAsia="zh-CN" w:bidi="ar"/>
              </w:rPr>
              <w:t>基</w:t>
            </w:r>
            <w:r>
              <w:rPr>
                <w:rFonts w:hint="eastAsia" w:ascii="FZLTSK--GBK1-0" w:hAnsi="FZLTSK--GBK1-0" w:eastAsia="仿宋" w:cs="FZLTSK--GBK1-0"/>
                <w:kern w:val="0"/>
                <w:szCs w:val="21"/>
                <w:lang w:bidi="ar"/>
              </w:rPr>
              <w:t>训开，绷，直立的训练方法及古典舞技术技巧的运用，为今后的剧目学习打下基础</w:t>
            </w:r>
          </w:p>
        </w:tc>
        <w:tc>
          <w:tcPr>
            <w:tcW w:w="672"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eastAsia="zh-CN"/>
              </w:rPr>
            </w:pPr>
            <w:r>
              <w:rPr>
                <w:rFonts w:hint="eastAsia" w:ascii="Adobe 仿宋 Std R" w:hAnsi="Adobe 仿宋 Std R" w:eastAsia="Adobe 仿宋 Std R" w:cs="Adobe 仿宋 Std R"/>
                <w:i w:val="0"/>
                <w:color w:val="000000"/>
                <w:kern w:val="0"/>
                <w:sz w:val="20"/>
                <w:szCs w:val="20"/>
                <w:u w:val="none"/>
                <w:lang w:val="en-US" w:eastAsia="zh-CN" w:bidi="ar"/>
              </w:rPr>
              <w:t>108</w:t>
            </w:r>
          </w:p>
        </w:tc>
        <w:tc>
          <w:tcPr>
            <w:tcW w:w="672" w:type="dxa"/>
            <w:vAlign w:val="center"/>
          </w:tcPr>
          <w:p>
            <w:pPr>
              <w:keepNext w:val="0"/>
              <w:keepLines w:val="0"/>
              <w:widowControl/>
              <w:suppressLineNumbers w:val="0"/>
              <w:jc w:val="center"/>
              <w:textAlignment w:val="center"/>
              <w:rPr>
                <w:rFonts w:hint="eastAsia" w:ascii="仿宋" w:hAnsi="仿宋" w:eastAsia="仿宋" w:cs="仿宋"/>
                <w:kern w:val="1"/>
                <w:sz w:val="21"/>
                <w:szCs w:val="21"/>
              </w:rPr>
            </w:pPr>
            <w:r>
              <w:rPr>
                <w:rFonts w:hint="eastAsia" w:ascii="Adobe 仿宋 Std R" w:hAnsi="Adobe 仿宋 Std R" w:eastAsia="Adobe 仿宋 Std R" w:cs="Adobe 仿宋 Std R"/>
                <w:i w:val="0"/>
                <w:color w:val="000000"/>
                <w:kern w:val="0"/>
                <w:sz w:val="20"/>
                <w:szCs w:val="20"/>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spacing w:line="480" w:lineRule="atLeast"/>
              <w:jc w:val="center"/>
              <w:rPr>
                <w:rFonts w:hint="eastAsia"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3</w:t>
            </w:r>
          </w:p>
        </w:tc>
        <w:tc>
          <w:tcPr>
            <w:tcW w:w="1786" w:type="dxa"/>
            <w:vAlign w:val="center"/>
          </w:tcPr>
          <w:p>
            <w:pPr>
              <w:adjustRightInd w:val="0"/>
              <w:snapToGrid w:val="0"/>
              <w:spacing w:line="480" w:lineRule="exact"/>
              <w:jc w:val="center"/>
              <w:rPr>
                <w:rFonts w:hint="default" w:ascii="仿宋" w:hAnsi="仿宋" w:eastAsia="仿宋" w:cs="仿宋"/>
                <w:kern w:val="1"/>
                <w:sz w:val="24"/>
                <w:lang w:val="en-US" w:eastAsia="zh-CN"/>
              </w:rPr>
            </w:pPr>
            <w:r>
              <w:rPr>
                <w:rFonts w:hint="eastAsia" w:ascii="宋体" w:hAnsi="宋体" w:eastAsia="仿宋" w:cs="宋体"/>
                <w:szCs w:val="21"/>
                <w:lang w:val="en-US" w:eastAsia="zh-CN"/>
              </w:rPr>
              <w:t>舞台艺术与表演</w:t>
            </w:r>
          </w:p>
        </w:tc>
        <w:tc>
          <w:tcPr>
            <w:tcW w:w="5652" w:type="dxa"/>
            <w:vAlign w:val="center"/>
          </w:tcPr>
          <w:p>
            <w:pPr>
              <w:widowControl/>
              <w:adjustRightInd w:val="0"/>
              <w:snapToGrid w:val="0"/>
              <w:spacing w:line="480" w:lineRule="exact"/>
              <w:jc w:val="left"/>
              <w:rPr>
                <w:rFonts w:ascii="仿宋" w:hAnsi="仿宋" w:eastAsia="仿宋" w:cs="仿宋"/>
                <w:kern w:val="1"/>
                <w:sz w:val="24"/>
              </w:rPr>
            </w:pPr>
            <w:r>
              <w:rPr>
                <w:rFonts w:hint="eastAsia" w:ascii="FZLTSK--GBK1-0" w:hAnsi="FZLTSK--GBK1-0" w:eastAsia="仿宋" w:cs="FZLTSK--GBK1-0"/>
                <w:kern w:val="0"/>
                <w:szCs w:val="21"/>
                <w:lang w:bidi="ar"/>
              </w:rPr>
              <w:t>培养学生把</w:t>
            </w:r>
            <w:r>
              <w:rPr>
                <w:rFonts w:hint="eastAsia" w:ascii="FZLTSK--GBK1-0" w:hAnsi="FZLTSK--GBK1-0" w:eastAsia="仿宋" w:cs="FZLTSK--GBK1-0"/>
                <w:kern w:val="0"/>
                <w:szCs w:val="21"/>
                <w:lang w:val="en-US" w:eastAsia="zh-CN" w:bidi="ar"/>
              </w:rPr>
              <w:t>音乐舞蹈</w:t>
            </w:r>
            <w:r>
              <w:rPr>
                <w:rFonts w:hint="eastAsia" w:ascii="FZLTSK--GBK1-0" w:hAnsi="FZLTSK--GBK1-0" w:eastAsia="仿宋" w:cs="FZLTSK--GBK1-0"/>
                <w:kern w:val="0"/>
                <w:szCs w:val="21"/>
                <w:lang w:bidi="ar"/>
              </w:rPr>
              <w:t>课堂所学</w:t>
            </w:r>
            <w:r>
              <w:rPr>
                <w:rFonts w:hint="eastAsia" w:ascii="FZLTSK--GBK1-0" w:hAnsi="FZLTSK--GBK1-0" w:eastAsia="仿宋" w:cs="FZLTSK--GBK1-0"/>
                <w:kern w:val="0"/>
                <w:szCs w:val="21"/>
                <w:lang w:val="en-US" w:eastAsia="zh-CN" w:bidi="ar"/>
              </w:rPr>
              <w:t>知识</w:t>
            </w:r>
            <w:r>
              <w:rPr>
                <w:rFonts w:hint="eastAsia" w:ascii="FZLTSK--GBK1-0" w:hAnsi="FZLTSK--GBK1-0" w:eastAsia="仿宋" w:cs="FZLTSK--GBK1-0"/>
                <w:kern w:val="0"/>
                <w:szCs w:val="21"/>
                <w:lang w:bidi="ar"/>
              </w:rPr>
              <w:t>运用到实践中</w:t>
            </w:r>
            <w:r>
              <w:rPr>
                <w:rFonts w:hint="eastAsia" w:ascii="FZLTSK--GBK1-0" w:hAnsi="FZLTSK--GBK1-0" w:eastAsia="仿宋" w:cs="FZLTSK--GBK1-0"/>
                <w:kern w:val="0"/>
                <w:szCs w:val="21"/>
                <w:lang w:eastAsia="zh-CN" w:bidi="ar"/>
              </w:rPr>
              <w:t>，</w:t>
            </w:r>
            <w:r>
              <w:rPr>
                <w:rFonts w:hint="eastAsia" w:ascii="FZLTSK--GBK1-0" w:hAnsi="FZLTSK--GBK1-0" w:eastAsia="仿宋" w:cs="FZLTSK--GBK1-0"/>
                <w:kern w:val="0"/>
                <w:szCs w:val="21"/>
                <w:lang w:bidi="ar"/>
              </w:rPr>
              <w:t>在实践中树立正确的声音概念，克服歌唱心理障碍，提高演唱水平</w:t>
            </w:r>
            <w:r>
              <w:rPr>
                <w:rFonts w:hint="eastAsia" w:ascii="FZLTSK--GBK1-0" w:hAnsi="FZLTSK--GBK1-0" w:eastAsia="仿宋" w:cs="FZLTSK--GBK1-0"/>
                <w:kern w:val="0"/>
                <w:szCs w:val="21"/>
                <w:lang w:eastAsia="zh-CN" w:bidi="ar"/>
              </w:rPr>
              <w:t>，</w:t>
            </w:r>
            <w:r>
              <w:rPr>
                <w:rFonts w:hint="eastAsia" w:ascii="FZLTSK--GBK1-0" w:hAnsi="FZLTSK--GBK1-0" w:eastAsia="仿宋" w:cs="FZLTSK--GBK1-0"/>
                <w:kern w:val="0"/>
                <w:szCs w:val="21"/>
                <w:lang w:bidi="ar"/>
              </w:rPr>
              <w:t>舞台形象自然大方。通过丰富的课堂实践</w:t>
            </w:r>
            <w:r>
              <w:rPr>
                <w:rFonts w:hint="eastAsia" w:ascii="FZLTSK--GBK1-0" w:hAnsi="FZLTSK--GBK1-0" w:eastAsia="仿宋" w:cs="FZLTSK--GBK1-0"/>
                <w:kern w:val="0"/>
                <w:szCs w:val="21"/>
                <w:lang w:eastAsia="zh-CN" w:bidi="ar"/>
              </w:rPr>
              <w:t>，</w:t>
            </w:r>
            <w:r>
              <w:rPr>
                <w:rFonts w:hint="eastAsia" w:ascii="FZLTSK--GBK1-0" w:hAnsi="FZLTSK--GBK1-0" w:eastAsia="仿宋" w:cs="FZLTSK--GBK1-0"/>
                <w:kern w:val="0"/>
                <w:szCs w:val="21"/>
                <w:lang w:bidi="ar"/>
              </w:rPr>
              <w:t>逐步提高</w:t>
            </w:r>
            <w:r>
              <w:rPr>
                <w:rFonts w:hint="eastAsia" w:ascii="FZLTSK--GBK1-0" w:hAnsi="FZLTSK--GBK1-0" w:eastAsia="仿宋" w:cs="FZLTSK--GBK1-0"/>
                <w:kern w:val="0"/>
                <w:szCs w:val="21"/>
                <w:lang w:val="en-US" w:eastAsia="zh-CN" w:bidi="ar"/>
              </w:rPr>
              <w:t>专业</w:t>
            </w:r>
            <w:r>
              <w:rPr>
                <w:rFonts w:hint="eastAsia" w:ascii="FZLTSK--GBK1-0" w:hAnsi="FZLTSK--GBK1-0" w:eastAsia="仿宋" w:cs="FZLTSK--GBK1-0"/>
                <w:kern w:val="0"/>
                <w:szCs w:val="21"/>
                <w:lang w:bidi="ar"/>
              </w:rPr>
              <w:t>心理素质</w:t>
            </w:r>
            <w:r>
              <w:rPr>
                <w:rFonts w:hint="eastAsia" w:ascii="FZLTSK--GBK1-0" w:hAnsi="FZLTSK--GBK1-0" w:eastAsia="仿宋" w:cs="FZLTSK--GBK1-0"/>
                <w:kern w:val="0"/>
                <w:szCs w:val="21"/>
                <w:lang w:eastAsia="zh-CN" w:bidi="ar"/>
              </w:rPr>
              <w:t>，</w:t>
            </w:r>
            <w:r>
              <w:rPr>
                <w:rFonts w:hint="eastAsia" w:ascii="FZLTSK--GBK1-0" w:hAnsi="FZLTSK--GBK1-0" w:eastAsia="仿宋" w:cs="FZLTSK--GBK1-0"/>
                <w:kern w:val="0"/>
                <w:szCs w:val="21"/>
                <w:lang w:bidi="ar"/>
              </w:rPr>
              <w:t>更好的把握作品内容和处理作品</w:t>
            </w:r>
            <w:r>
              <w:rPr>
                <w:rFonts w:hint="eastAsia" w:ascii="FZLTSK--GBK1-0" w:hAnsi="FZLTSK--GBK1-0" w:eastAsia="仿宋" w:cs="FZLTSK--GBK1-0"/>
                <w:kern w:val="0"/>
                <w:szCs w:val="21"/>
                <w:lang w:eastAsia="zh-CN" w:bidi="ar"/>
              </w:rPr>
              <w:t>，</w:t>
            </w:r>
            <w:r>
              <w:rPr>
                <w:rFonts w:hint="eastAsia" w:ascii="FZLTSK--GBK1-0" w:hAnsi="FZLTSK--GBK1-0" w:eastAsia="仿宋" w:cs="FZLTSK--GBK1-0"/>
                <w:kern w:val="0"/>
                <w:szCs w:val="21"/>
                <w:lang w:bidi="ar"/>
              </w:rPr>
              <w:t>锻炼舞台实践能力</w:t>
            </w:r>
          </w:p>
        </w:tc>
        <w:tc>
          <w:tcPr>
            <w:tcW w:w="672"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rPr>
            </w:pPr>
            <w:r>
              <w:rPr>
                <w:rFonts w:hint="eastAsia" w:ascii="Adobe 仿宋 Std R" w:hAnsi="Adobe 仿宋 Std R" w:eastAsia="Adobe 仿宋 Std R" w:cs="Adobe 仿宋 Std R"/>
                <w:i w:val="0"/>
                <w:color w:val="000000"/>
                <w:kern w:val="0"/>
                <w:sz w:val="20"/>
                <w:szCs w:val="20"/>
                <w:u w:val="none"/>
                <w:lang w:val="en-US" w:eastAsia="zh-CN" w:bidi="ar"/>
              </w:rPr>
              <w:t>108</w:t>
            </w:r>
          </w:p>
        </w:tc>
        <w:tc>
          <w:tcPr>
            <w:tcW w:w="672" w:type="dxa"/>
            <w:vAlign w:val="center"/>
          </w:tcPr>
          <w:p>
            <w:pPr>
              <w:keepNext w:val="0"/>
              <w:keepLines w:val="0"/>
              <w:widowControl/>
              <w:suppressLineNumbers w:val="0"/>
              <w:jc w:val="center"/>
              <w:textAlignment w:val="center"/>
              <w:rPr>
                <w:rFonts w:hint="eastAsia" w:ascii="仿宋" w:hAnsi="仿宋" w:eastAsia="仿宋" w:cs="仿宋"/>
                <w:kern w:val="1"/>
                <w:sz w:val="21"/>
                <w:szCs w:val="21"/>
              </w:rPr>
            </w:pPr>
            <w:r>
              <w:rPr>
                <w:rFonts w:hint="eastAsia" w:ascii="Adobe 仿宋 Std R" w:hAnsi="Adobe 仿宋 Std R" w:eastAsia="Adobe 仿宋 Std R" w:cs="Adobe 仿宋 Std R"/>
                <w:i w:val="0"/>
                <w:color w:val="000000"/>
                <w:kern w:val="0"/>
                <w:sz w:val="20"/>
                <w:szCs w:val="20"/>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spacing w:line="480" w:lineRule="atLeas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4</w:t>
            </w:r>
          </w:p>
        </w:tc>
        <w:tc>
          <w:tcPr>
            <w:tcW w:w="1786" w:type="dxa"/>
            <w:vAlign w:val="top"/>
          </w:tcPr>
          <w:p>
            <w:pPr>
              <w:widowControl/>
              <w:adjustRightInd w:val="0"/>
              <w:snapToGrid w:val="0"/>
              <w:spacing w:line="480" w:lineRule="exact"/>
              <w:jc w:val="center"/>
              <w:rPr>
                <w:rFonts w:ascii="仿宋" w:hAnsi="仿宋" w:eastAsia="仿宋" w:cs="仿宋"/>
                <w:kern w:val="1"/>
                <w:sz w:val="24"/>
              </w:rPr>
            </w:pPr>
            <w:r>
              <w:rPr>
                <w:rFonts w:hint="eastAsia" w:ascii="FZLTSK--GBK1-0" w:hAnsi="FZLTSK--GBK1-0" w:eastAsia="仿宋" w:cs="FZLTSK--GBK1-0"/>
                <w:kern w:val="0"/>
                <w:szCs w:val="21"/>
                <w:lang w:bidi="ar"/>
              </w:rPr>
              <w:t>古典身韵</w:t>
            </w:r>
          </w:p>
        </w:tc>
        <w:tc>
          <w:tcPr>
            <w:tcW w:w="5652" w:type="dxa"/>
            <w:vAlign w:val="top"/>
          </w:tcPr>
          <w:p>
            <w:pPr>
              <w:widowControl/>
              <w:adjustRightInd w:val="0"/>
              <w:snapToGrid w:val="0"/>
              <w:spacing w:line="480" w:lineRule="exact"/>
              <w:jc w:val="left"/>
              <w:rPr>
                <w:rFonts w:ascii="仿宋" w:hAnsi="仿宋" w:eastAsia="仿宋" w:cs="仿宋"/>
                <w:kern w:val="1"/>
                <w:sz w:val="24"/>
              </w:rPr>
            </w:pPr>
            <w:r>
              <w:rPr>
                <w:rFonts w:hint="eastAsia" w:ascii="FZLTSK--GBK1-0" w:hAnsi="FZLTSK--GBK1-0" w:eastAsia="仿宋" w:cs="FZLTSK--GBK1-0"/>
                <w:kern w:val="0"/>
                <w:szCs w:val="21"/>
                <w:lang w:bidi="ar"/>
              </w:rPr>
              <w:t>通过本课程的教学，使学生系统的了解中国古典舞课程风格所需要的基本知识和技能，奠定舞蹈表演的扎实基础，增强具有民族特色的舞姿表现力，其内容包括手、眼、身法、步的训练</w:t>
            </w:r>
          </w:p>
        </w:tc>
        <w:tc>
          <w:tcPr>
            <w:tcW w:w="672"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rPr>
            </w:pPr>
            <w:r>
              <w:rPr>
                <w:rFonts w:hint="eastAsia" w:ascii="Adobe 仿宋 Std R" w:hAnsi="Adobe 仿宋 Std R" w:eastAsia="Adobe 仿宋 Std R" w:cs="Adobe 仿宋 Std R"/>
                <w:i w:val="0"/>
                <w:color w:val="000000"/>
                <w:kern w:val="0"/>
                <w:sz w:val="20"/>
                <w:szCs w:val="20"/>
                <w:u w:val="none"/>
                <w:lang w:val="en-US" w:eastAsia="zh-CN" w:bidi="ar"/>
              </w:rPr>
              <w:t>72</w:t>
            </w:r>
          </w:p>
        </w:tc>
        <w:tc>
          <w:tcPr>
            <w:tcW w:w="672" w:type="dxa"/>
            <w:vAlign w:val="center"/>
          </w:tcPr>
          <w:p>
            <w:pPr>
              <w:keepNext w:val="0"/>
              <w:keepLines w:val="0"/>
              <w:widowControl/>
              <w:suppressLineNumbers w:val="0"/>
              <w:jc w:val="center"/>
              <w:textAlignment w:val="center"/>
              <w:rPr>
                <w:rFonts w:hint="eastAsia" w:ascii="仿宋" w:hAnsi="仿宋" w:eastAsia="仿宋" w:cs="仿宋"/>
                <w:kern w:val="1"/>
                <w:sz w:val="21"/>
                <w:szCs w:val="21"/>
              </w:rPr>
            </w:pPr>
            <w:r>
              <w:rPr>
                <w:rFonts w:hint="eastAsia" w:ascii="Adobe 仿宋 Std R" w:hAnsi="Adobe 仿宋 Std R" w:eastAsia="Adobe 仿宋 Std R" w:cs="Adobe 仿宋 Std R"/>
                <w:i w:val="0"/>
                <w:color w:val="000000"/>
                <w:kern w:val="0"/>
                <w:sz w:val="20"/>
                <w:szCs w:val="20"/>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spacing w:line="480" w:lineRule="atLeast"/>
              <w:jc w:val="center"/>
              <w:rPr>
                <w:rFonts w:hint="default" w:ascii="仿宋" w:hAnsi="仿宋" w:eastAsia="仿宋" w:cs="仿宋"/>
                <w:kern w:val="1"/>
                <w:sz w:val="21"/>
                <w:szCs w:val="21"/>
                <w:lang w:val="en-US" w:eastAsia="zh-CN"/>
              </w:rPr>
            </w:pPr>
            <w:r>
              <w:rPr>
                <w:rFonts w:hint="eastAsia" w:ascii="仿宋" w:hAnsi="仿宋" w:eastAsia="仿宋" w:cs="仿宋"/>
                <w:kern w:val="1"/>
                <w:sz w:val="24"/>
                <w:lang w:val="en-US" w:eastAsia="zh-CN"/>
              </w:rPr>
              <w:t>5</w:t>
            </w:r>
          </w:p>
        </w:tc>
        <w:tc>
          <w:tcPr>
            <w:tcW w:w="1786" w:type="dxa"/>
            <w:vAlign w:val="top"/>
          </w:tcPr>
          <w:p>
            <w:pPr>
              <w:widowControl/>
              <w:adjustRightInd w:val="0"/>
              <w:snapToGrid w:val="0"/>
              <w:spacing w:line="480" w:lineRule="exact"/>
              <w:jc w:val="center"/>
              <w:rPr>
                <w:rFonts w:hint="eastAsia" w:ascii="宋体" w:hAnsi="宋体" w:eastAsia="仿宋" w:cs="宋体"/>
                <w:szCs w:val="21"/>
                <w:lang w:eastAsia="zh-CN"/>
              </w:rPr>
            </w:pPr>
            <w:r>
              <w:rPr>
                <w:rFonts w:hint="eastAsia" w:ascii="FZLTSK--GBK1-0" w:hAnsi="FZLTSK--GBK1-0" w:eastAsia="仿宋" w:cs="FZLTSK--GBK1-0"/>
                <w:kern w:val="0"/>
                <w:szCs w:val="21"/>
                <w:lang w:bidi="ar"/>
              </w:rPr>
              <w:t>声乐</w:t>
            </w:r>
          </w:p>
        </w:tc>
        <w:tc>
          <w:tcPr>
            <w:tcW w:w="5652" w:type="dxa"/>
            <w:vAlign w:val="center"/>
          </w:tcPr>
          <w:p>
            <w:pPr>
              <w:spacing w:line="480" w:lineRule="atLeast"/>
              <w:jc w:val="left"/>
              <w:rPr>
                <w:rFonts w:hint="eastAsia" w:ascii="FZLTSK--GBK1-0" w:hAnsi="FZLTSK--GBK1-0" w:eastAsia="仿宋" w:cs="FZLTSK--GBK1-0"/>
                <w:kern w:val="0"/>
                <w:szCs w:val="21"/>
                <w:lang w:eastAsia="zh-CN" w:bidi="ar"/>
              </w:rPr>
            </w:pPr>
            <w:r>
              <w:rPr>
                <w:rFonts w:hint="eastAsia" w:ascii="FZLTSK--GBK1-0" w:hAnsi="FZLTSK--GBK1-0" w:eastAsia="仿宋" w:cs="FZLTSK--GBK1-0"/>
                <w:kern w:val="0"/>
                <w:szCs w:val="21"/>
                <w:lang w:bidi="ar"/>
              </w:rPr>
              <w:t>掌握某一种演唱方法（民族、美声、通俗、原生态等）的基本知识和技能，具备基本的演唱水平与音乐表现力。可根据实际，在不同年级采取集体课、小组课和个别课相结合的教学形式</w:t>
            </w:r>
          </w:p>
        </w:tc>
        <w:tc>
          <w:tcPr>
            <w:tcW w:w="672"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eastAsia="zh-CN"/>
              </w:rPr>
            </w:pPr>
            <w:r>
              <w:rPr>
                <w:rFonts w:hint="eastAsia" w:ascii="仿宋" w:hAnsi="仿宋" w:eastAsia="仿宋" w:cs="仿宋"/>
                <w:i w:val="0"/>
                <w:color w:val="000000"/>
                <w:kern w:val="0"/>
                <w:sz w:val="21"/>
                <w:szCs w:val="21"/>
                <w:u w:val="none"/>
                <w:lang w:val="en-US" w:eastAsia="zh-CN" w:bidi="ar"/>
              </w:rPr>
              <w:t>108</w:t>
            </w:r>
          </w:p>
        </w:tc>
        <w:tc>
          <w:tcPr>
            <w:tcW w:w="672" w:type="dxa"/>
            <w:vAlign w:val="center"/>
          </w:tcPr>
          <w:p>
            <w:pPr>
              <w:adjustRightInd w:val="0"/>
              <w:snapToGrid w:val="0"/>
              <w:spacing w:line="480" w:lineRule="exac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atLeast"/>
        </w:trPr>
        <w:tc>
          <w:tcPr>
            <w:tcW w:w="750" w:type="dxa"/>
            <w:vAlign w:val="center"/>
          </w:tcPr>
          <w:p>
            <w:pPr>
              <w:spacing w:line="480" w:lineRule="atLeast"/>
              <w:jc w:val="center"/>
              <w:rPr>
                <w:rFonts w:hint="eastAsia" w:ascii="仿宋" w:hAnsi="仿宋" w:eastAsia="仿宋" w:cs="仿宋"/>
                <w:kern w:val="1"/>
                <w:sz w:val="24"/>
                <w:szCs w:val="24"/>
                <w:lang w:val="en-US" w:eastAsia="zh-CN" w:bidi="ar-SA"/>
              </w:rPr>
            </w:pPr>
            <w:r>
              <w:rPr>
                <w:rFonts w:hint="eastAsia" w:ascii="仿宋" w:hAnsi="仿宋" w:eastAsia="仿宋" w:cs="仿宋"/>
                <w:kern w:val="1"/>
                <w:sz w:val="24"/>
                <w:lang w:val="en-US" w:eastAsia="zh-CN"/>
              </w:rPr>
              <w:t>6</w:t>
            </w:r>
          </w:p>
        </w:tc>
        <w:tc>
          <w:tcPr>
            <w:tcW w:w="1786" w:type="dxa"/>
            <w:vAlign w:val="top"/>
          </w:tcPr>
          <w:p>
            <w:pPr>
              <w:widowControl/>
              <w:adjustRightInd w:val="0"/>
              <w:snapToGrid w:val="0"/>
              <w:spacing w:line="480" w:lineRule="exact"/>
              <w:jc w:val="center"/>
              <w:rPr>
                <w:rFonts w:hint="eastAsia" w:ascii="FZLTSK--GBK1-0" w:hAnsi="FZLTSK--GBK1-0" w:eastAsia="仿宋" w:cs="FZLTSK--GBK1-0"/>
                <w:kern w:val="0"/>
                <w:sz w:val="21"/>
                <w:szCs w:val="21"/>
                <w:lang w:val="en-US" w:eastAsia="zh-CN" w:bidi="ar"/>
              </w:rPr>
            </w:pPr>
            <w:r>
              <w:rPr>
                <w:rFonts w:hint="eastAsia" w:ascii="FZLTSK--GBK1-0" w:hAnsi="FZLTSK--GBK1-0" w:eastAsia="仿宋" w:cs="FZLTSK--GBK1-0"/>
                <w:kern w:val="0"/>
                <w:szCs w:val="21"/>
                <w:lang w:bidi="ar"/>
              </w:rPr>
              <w:t>民族</w:t>
            </w:r>
            <w:r>
              <w:rPr>
                <w:rFonts w:hint="eastAsia" w:ascii="FZLTSK--GBK1-0" w:hAnsi="FZLTSK--GBK1-0" w:eastAsia="仿宋" w:cs="FZLTSK--GBK1-0"/>
                <w:kern w:val="0"/>
                <w:szCs w:val="21"/>
                <w:lang w:val="en-US" w:eastAsia="zh-CN" w:bidi="ar"/>
              </w:rPr>
              <w:t>舞蹈</w:t>
            </w:r>
          </w:p>
        </w:tc>
        <w:tc>
          <w:tcPr>
            <w:tcW w:w="5652" w:type="dxa"/>
            <w:vAlign w:val="top"/>
          </w:tcPr>
          <w:p>
            <w:pPr>
              <w:spacing w:line="480" w:lineRule="atLeast"/>
              <w:jc w:val="left"/>
              <w:rPr>
                <w:rFonts w:hint="eastAsia" w:ascii="FZLTSK--GBK1-0" w:hAnsi="FZLTSK--GBK1-0" w:eastAsia="仿宋" w:cs="FZLTSK--GBK1-0"/>
                <w:kern w:val="0"/>
                <w:sz w:val="21"/>
                <w:szCs w:val="21"/>
                <w:lang w:val="en-US" w:eastAsia="zh-CN" w:bidi="ar"/>
              </w:rPr>
            </w:pPr>
            <w:r>
              <w:rPr>
                <w:rFonts w:hint="eastAsia" w:ascii="FZLTSK--GBK1-0" w:hAnsi="FZLTSK--GBK1-0" w:eastAsia="仿宋" w:cs="FZLTSK--GBK1-0"/>
                <w:kern w:val="0"/>
                <w:szCs w:val="21"/>
                <w:lang w:bidi="ar"/>
              </w:rPr>
              <w:t>通过民间舞训练，使学生基本掌握汉族、少数民族的基本动侓和民俗特点，提高学生身体各部位的协调性</w:t>
            </w:r>
          </w:p>
        </w:tc>
        <w:tc>
          <w:tcPr>
            <w:tcW w:w="672" w:type="dxa"/>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216</w:t>
            </w:r>
          </w:p>
        </w:tc>
        <w:tc>
          <w:tcPr>
            <w:tcW w:w="672" w:type="dxa"/>
            <w:vAlign w:val="center"/>
          </w:tcPr>
          <w:p>
            <w:pPr>
              <w:adjustRightInd w:val="0"/>
              <w:snapToGrid w:val="0"/>
              <w:spacing w:line="480" w:lineRule="exact"/>
              <w:jc w:val="center"/>
              <w:rPr>
                <w:rFonts w:hint="eastAsia" w:ascii="仿宋" w:hAnsi="仿宋" w:eastAsia="仿宋" w:cs="仿宋"/>
                <w:kern w:val="1"/>
                <w:sz w:val="21"/>
                <w:szCs w:val="21"/>
                <w:lang w:val="en-US" w:eastAsia="zh-CN" w:bidi="ar-SA"/>
              </w:rPr>
            </w:pPr>
            <w:r>
              <w:rPr>
                <w:rFonts w:hint="eastAsia" w:ascii="仿宋" w:hAnsi="仿宋" w:eastAsia="仿宋" w:cs="仿宋"/>
                <w:kern w:val="1"/>
                <w:sz w:val="21"/>
                <w:szCs w:val="21"/>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spacing w:line="480" w:lineRule="atLeast"/>
              <w:jc w:val="center"/>
              <w:rPr>
                <w:rFonts w:hint="eastAsia" w:ascii="仿宋" w:hAnsi="仿宋" w:eastAsia="仿宋" w:cs="仿宋"/>
                <w:kern w:val="1"/>
                <w:sz w:val="21"/>
                <w:szCs w:val="21"/>
                <w:lang w:val="en-US" w:eastAsia="zh-CN" w:bidi="ar-SA"/>
              </w:rPr>
            </w:pPr>
            <w:r>
              <w:rPr>
                <w:rFonts w:hint="eastAsia" w:ascii="仿宋" w:hAnsi="仿宋" w:eastAsia="仿宋" w:cs="仿宋"/>
                <w:kern w:val="1"/>
                <w:sz w:val="21"/>
                <w:szCs w:val="21"/>
                <w:lang w:val="en-US" w:eastAsia="zh-CN"/>
              </w:rPr>
              <w:t>7</w:t>
            </w:r>
          </w:p>
        </w:tc>
        <w:tc>
          <w:tcPr>
            <w:tcW w:w="1786" w:type="dxa"/>
            <w:vAlign w:val="center"/>
          </w:tcPr>
          <w:p>
            <w:pPr>
              <w:adjustRightInd w:val="0"/>
              <w:snapToGrid w:val="0"/>
              <w:spacing w:line="480" w:lineRule="exact"/>
              <w:jc w:val="center"/>
              <w:rPr>
                <w:rFonts w:hint="default" w:ascii="仿宋" w:hAnsi="仿宋" w:eastAsia="仿宋" w:cs="仿宋"/>
                <w:kern w:val="1"/>
                <w:sz w:val="24"/>
                <w:szCs w:val="24"/>
                <w:lang w:val="en-US" w:eastAsia="zh-CN" w:bidi="ar-SA"/>
              </w:rPr>
            </w:pPr>
            <w:r>
              <w:rPr>
                <w:rFonts w:hint="eastAsia" w:ascii="宋体" w:hAnsi="宋体" w:eastAsia="仿宋" w:cs="宋体"/>
                <w:szCs w:val="21"/>
                <w:lang w:val="en-US" w:eastAsia="zh-CN"/>
              </w:rPr>
              <w:t>民族器乐</w:t>
            </w:r>
          </w:p>
        </w:tc>
        <w:tc>
          <w:tcPr>
            <w:tcW w:w="5652" w:type="dxa"/>
            <w:vAlign w:val="center"/>
          </w:tcPr>
          <w:p>
            <w:pPr>
              <w:widowControl/>
              <w:adjustRightInd w:val="0"/>
              <w:snapToGrid w:val="0"/>
              <w:spacing w:line="480" w:lineRule="exact"/>
              <w:jc w:val="left"/>
              <w:rPr>
                <w:rFonts w:hint="eastAsia" w:ascii="仿宋" w:hAnsi="仿宋" w:eastAsia="仿宋" w:cs="仿宋"/>
                <w:kern w:val="1"/>
                <w:sz w:val="24"/>
                <w:szCs w:val="24"/>
                <w:lang w:val="en-US" w:eastAsia="zh-CN" w:bidi="ar-SA"/>
              </w:rPr>
            </w:pPr>
            <w:r>
              <w:rPr>
                <w:rFonts w:hint="eastAsia" w:ascii="FZLTSK--GBK1-0" w:hAnsi="FZLTSK--GBK1-0" w:eastAsia="仿宋" w:cs="FZLTSK--GBK1-0"/>
                <w:kern w:val="0"/>
                <w:szCs w:val="21"/>
                <w:lang w:bidi="ar"/>
              </w:rPr>
              <w:t>介绍该民族器乐的基本知识，包括乐器的分类、构造、演奏技巧、乐谱阅读等。</w:t>
            </w:r>
          </w:p>
        </w:tc>
        <w:tc>
          <w:tcPr>
            <w:tcW w:w="672"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eastAsia="zh-CN" w:bidi="ar-SA"/>
              </w:rPr>
            </w:pPr>
            <w:r>
              <w:rPr>
                <w:rFonts w:hint="eastAsia" w:ascii="Adobe 仿宋 Std R" w:hAnsi="Adobe 仿宋 Std R" w:eastAsia="Adobe 仿宋 Std R" w:cs="Adobe 仿宋 Std R"/>
                <w:i w:val="0"/>
                <w:color w:val="000000"/>
                <w:kern w:val="0"/>
                <w:sz w:val="20"/>
                <w:szCs w:val="20"/>
                <w:u w:val="none"/>
                <w:lang w:val="en-US" w:eastAsia="zh-CN" w:bidi="ar"/>
              </w:rPr>
              <w:t>72</w:t>
            </w:r>
          </w:p>
        </w:tc>
        <w:tc>
          <w:tcPr>
            <w:tcW w:w="672" w:type="dxa"/>
            <w:vAlign w:val="center"/>
          </w:tcPr>
          <w:p>
            <w:pPr>
              <w:keepNext w:val="0"/>
              <w:keepLines w:val="0"/>
              <w:widowControl/>
              <w:suppressLineNumbers w:val="0"/>
              <w:jc w:val="center"/>
              <w:textAlignment w:val="center"/>
              <w:rPr>
                <w:rFonts w:hint="eastAsia" w:ascii="仿宋" w:hAnsi="仿宋" w:eastAsia="仿宋" w:cs="仿宋"/>
                <w:kern w:val="1"/>
                <w:sz w:val="21"/>
                <w:szCs w:val="21"/>
                <w:lang w:val="en-US" w:eastAsia="zh-CN" w:bidi="ar-SA"/>
              </w:rPr>
            </w:pPr>
            <w:r>
              <w:rPr>
                <w:rFonts w:hint="eastAsia" w:ascii="Adobe 仿宋 Std R" w:hAnsi="Adobe 仿宋 Std R" w:eastAsia="Adobe 仿宋 Std R" w:cs="Adobe 仿宋 Std R"/>
                <w:i w:val="0"/>
                <w:color w:val="000000"/>
                <w:kern w:val="0"/>
                <w:sz w:val="20"/>
                <w:szCs w:val="20"/>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50" w:type="dxa"/>
            <w:vAlign w:val="center"/>
          </w:tcPr>
          <w:p>
            <w:pPr>
              <w:spacing w:line="480" w:lineRule="atLeast"/>
              <w:jc w:val="center"/>
              <w:rPr>
                <w:rFonts w:hint="eastAsia" w:ascii="仿宋" w:hAnsi="仿宋" w:eastAsia="仿宋" w:cs="仿宋"/>
                <w:kern w:val="1"/>
                <w:sz w:val="21"/>
                <w:szCs w:val="21"/>
                <w:lang w:val="en-US" w:eastAsia="zh-CN"/>
              </w:rPr>
            </w:pPr>
          </w:p>
        </w:tc>
        <w:tc>
          <w:tcPr>
            <w:tcW w:w="1786" w:type="dxa"/>
            <w:vAlign w:val="center"/>
          </w:tcPr>
          <w:p>
            <w:pPr>
              <w:spacing w:line="480" w:lineRule="atLeast"/>
              <w:jc w:val="center"/>
              <w:rPr>
                <w:rFonts w:hint="default" w:ascii="仿宋" w:hAnsi="仿宋" w:eastAsia="仿宋" w:cs="仿宋"/>
                <w:kern w:val="1"/>
                <w:sz w:val="24"/>
                <w:lang w:val="en-US" w:eastAsia="zh-CN"/>
              </w:rPr>
            </w:pPr>
            <w:r>
              <w:rPr>
                <w:rFonts w:hint="eastAsia" w:ascii="仿宋" w:hAnsi="仿宋" w:eastAsia="仿宋" w:cs="仿宋"/>
                <w:kern w:val="1"/>
                <w:sz w:val="24"/>
                <w:lang w:val="en-US" w:eastAsia="zh-CN"/>
              </w:rPr>
              <w:t>小计</w:t>
            </w:r>
          </w:p>
        </w:tc>
        <w:tc>
          <w:tcPr>
            <w:tcW w:w="5652" w:type="dxa"/>
            <w:vAlign w:val="center"/>
          </w:tcPr>
          <w:p>
            <w:pPr>
              <w:spacing w:line="480" w:lineRule="atLeast"/>
              <w:jc w:val="center"/>
              <w:rPr>
                <w:rFonts w:hint="eastAsia" w:ascii="仿宋" w:hAnsi="仿宋" w:eastAsia="仿宋" w:cs="仿宋"/>
                <w:kern w:val="1"/>
                <w:sz w:val="21"/>
                <w:szCs w:val="21"/>
              </w:rPr>
            </w:pPr>
          </w:p>
        </w:tc>
        <w:tc>
          <w:tcPr>
            <w:tcW w:w="672" w:type="dxa"/>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0"/>
                <w:sz w:val="20"/>
                <w:szCs w:val="20"/>
                <w:u w:val="none"/>
                <w:lang w:val="en-US" w:eastAsia="zh-CN" w:bidi="ar"/>
              </w:rPr>
            </w:pPr>
            <w:r>
              <w:rPr>
                <w:rFonts w:hint="eastAsia" w:ascii="Adobe 仿宋 Std R" w:hAnsi="Adobe 仿宋 Std R" w:eastAsia="Adobe 仿宋 Std R" w:cs="Adobe 仿宋 Std R"/>
                <w:i w:val="0"/>
                <w:color w:val="000000"/>
                <w:kern w:val="0"/>
                <w:sz w:val="20"/>
                <w:szCs w:val="20"/>
                <w:u w:val="none"/>
                <w:lang w:val="en-US" w:eastAsia="zh-CN" w:bidi="ar"/>
              </w:rPr>
              <w:t>774</w:t>
            </w:r>
          </w:p>
        </w:tc>
        <w:tc>
          <w:tcPr>
            <w:tcW w:w="672" w:type="dxa"/>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0"/>
                <w:sz w:val="20"/>
                <w:szCs w:val="20"/>
                <w:u w:val="none"/>
                <w:lang w:val="en-US" w:eastAsia="zh-CN" w:bidi="ar"/>
              </w:rPr>
            </w:pPr>
            <w:r>
              <w:rPr>
                <w:rFonts w:hint="eastAsia" w:ascii="Adobe 仿宋 Std R" w:hAnsi="Adobe 仿宋 Std R" w:eastAsia="Adobe 仿宋 Std R" w:cs="Adobe 仿宋 Std R"/>
                <w:i w:val="0"/>
                <w:color w:val="000000"/>
                <w:kern w:val="0"/>
                <w:sz w:val="20"/>
                <w:szCs w:val="20"/>
                <w:u w:val="none"/>
                <w:lang w:val="en-US" w:eastAsia="zh-CN" w:bidi="ar"/>
              </w:rPr>
              <w:t>43</w:t>
            </w:r>
          </w:p>
        </w:tc>
      </w:tr>
    </w:tbl>
    <w:p>
      <w:pPr>
        <w:widowControl/>
        <w:numPr>
          <w:ilvl w:val="0"/>
          <w:numId w:val="2"/>
        </w:numPr>
        <w:spacing w:line="520" w:lineRule="exact"/>
        <w:ind w:left="0" w:leftChars="0" w:firstLine="643" w:firstLineChars="200"/>
        <w:jc w:val="left"/>
        <w:outlineLvl w:val="1"/>
        <w:rPr>
          <w:rFonts w:hint="eastAsia" w:ascii="仿宋" w:hAnsi="仿宋" w:eastAsia="仿宋" w:cs="仿宋"/>
          <w:kern w:val="1"/>
          <w:sz w:val="24"/>
        </w:rPr>
      </w:pPr>
      <w:bookmarkStart w:id="37" w:name="_Toc26871"/>
      <w:bookmarkStart w:id="38" w:name="_Toc24727"/>
      <w:r>
        <w:rPr>
          <w:rFonts w:hint="eastAsia" w:ascii="楷体" w:hAnsi="楷体" w:eastAsia="楷体" w:cs="楷体"/>
          <w:b/>
          <w:bCs/>
          <w:sz w:val="32"/>
          <w:szCs w:val="32"/>
        </w:rPr>
        <w:t>专业</w:t>
      </w:r>
      <w:r>
        <w:rPr>
          <w:rFonts w:hint="eastAsia" w:ascii="楷体" w:hAnsi="楷体" w:eastAsia="楷体" w:cs="楷体"/>
          <w:b/>
          <w:bCs/>
          <w:sz w:val="32"/>
          <w:szCs w:val="32"/>
          <w:lang w:val="en-US" w:eastAsia="zh-CN"/>
        </w:rPr>
        <w:t>拓展</w:t>
      </w:r>
      <w:r>
        <w:rPr>
          <w:rFonts w:hint="eastAsia" w:ascii="楷体" w:hAnsi="楷体" w:eastAsia="楷体" w:cs="楷体"/>
          <w:b/>
          <w:bCs/>
          <w:sz w:val="32"/>
          <w:szCs w:val="32"/>
        </w:rPr>
        <w:t>课程</w:t>
      </w:r>
      <w:bookmarkEnd w:id="37"/>
      <w:bookmarkEnd w:id="38"/>
      <w:r>
        <w:rPr>
          <w:rFonts w:hint="eastAsia" w:ascii="仿宋" w:hAnsi="仿宋" w:eastAsia="仿宋" w:cs="仿宋"/>
          <w:color w:val="000000" w:themeColor="text1"/>
          <w:sz w:val="32"/>
          <w:szCs w:val="32"/>
          <w14:textFill>
            <w14:solidFill>
              <w14:schemeClr w14:val="tx1"/>
            </w14:solidFill>
          </w14:textFill>
        </w:rPr>
        <w:t xml:space="preserve"> </w:t>
      </w:r>
    </w:p>
    <w:p>
      <w:pPr>
        <w:widowControl/>
        <w:numPr>
          <w:ilvl w:val="0"/>
          <w:numId w:val="0"/>
        </w:numPr>
        <w:spacing w:line="520" w:lineRule="exact"/>
        <w:ind w:leftChars="200"/>
        <w:jc w:val="center"/>
        <w:outlineLvl w:val="1"/>
        <w:rPr>
          <w:rFonts w:hint="eastAsia" w:ascii="仿宋" w:hAnsi="仿宋" w:eastAsia="仿宋" w:cs="仿宋"/>
          <w:kern w:val="1"/>
          <w:sz w:val="24"/>
        </w:rPr>
      </w:pPr>
      <w:r>
        <w:rPr>
          <w:rFonts w:hint="eastAsia" w:ascii="仿宋" w:hAnsi="仿宋" w:eastAsia="仿宋" w:cs="仿宋"/>
          <w:kern w:val="1"/>
          <w:sz w:val="24"/>
        </w:rPr>
        <w:t>表</w:t>
      </w:r>
      <w:r>
        <w:rPr>
          <w:rFonts w:hint="eastAsia" w:ascii="仿宋" w:hAnsi="仿宋" w:eastAsia="仿宋" w:cs="仿宋"/>
          <w:kern w:val="1"/>
          <w:sz w:val="24"/>
          <w:lang w:val="en-US" w:eastAsia="zh-CN"/>
        </w:rPr>
        <w:t>7</w:t>
      </w:r>
      <w:r>
        <w:rPr>
          <w:rFonts w:hint="eastAsia" w:ascii="仿宋" w:hAnsi="仿宋" w:eastAsia="仿宋" w:cs="仿宋"/>
          <w:kern w:val="1"/>
          <w:sz w:val="24"/>
        </w:rPr>
        <w:t>：</w:t>
      </w:r>
      <w:r>
        <w:rPr>
          <w:rFonts w:hint="eastAsia" w:ascii="仿宋" w:hAnsi="仿宋" w:eastAsia="仿宋" w:cs="仿宋"/>
          <w:kern w:val="1"/>
          <w:sz w:val="24"/>
          <w:lang w:val="en-US" w:eastAsia="zh-CN"/>
        </w:rPr>
        <w:t>专业拓展</w:t>
      </w:r>
      <w:r>
        <w:rPr>
          <w:rFonts w:hint="eastAsia" w:ascii="仿宋" w:hAnsi="仿宋" w:eastAsia="仿宋" w:cs="仿宋"/>
          <w:kern w:val="1"/>
          <w:sz w:val="24"/>
        </w:rPr>
        <w:t>课程</w:t>
      </w:r>
    </w:p>
    <w:tbl>
      <w:tblPr>
        <w:tblStyle w:val="15"/>
        <w:tblW w:w="9547" w:type="dxa"/>
        <w:tblInd w:w="-1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816"/>
        <w:gridCol w:w="5652"/>
        <w:gridCol w:w="672"/>
        <w:gridCol w:w="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trPr>
        <w:tc>
          <w:tcPr>
            <w:tcW w:w="735" w:type="dxa"/>
            <w:vAlign w:val="center"/>
          </w:tcPr>
          <w:p>
            <w:pPr>
              <w:spacing w:line="480" w:lineRule="atLeast"/>
              <w:rPr>
                <w:rFonts w:hint="eastAsia" w:ascii="仿宋" w:hAnsi="仿宋" w:eastAsia="仿宋" w:cs="仿宋"/>
                <w:kern w:val="1"/>
                <w:sz w:val="21"/>
                <w:szCs w:val="21"/>
                <w:lang w:val="en-US" w:eastAsia="zh-CN"/>
              </w:rPr>
            </w:pPr>
            <w:r>
              <w:rPr>
                <w:rFonts w:hint="eastAsia" w:ascii="仿宋" w:hAnsi="仿宋" w:eastAsia="仿宋" w:cs="仿宋"/>
                <w:kern w:val="1"/>
                <w:sz w:val="24"/>
              </w:rPr>
              <w:t>序号</w:t>
            </w:r>
          </w:p>
        </w:tc>
        <w:tc>
          <w:tcPr>
            <w:tcW w:w="1816" w:type="dxa"/>
            <w:vAlign w:val="center"/>
          </w:tcPr>
          <w:p>
            <w:pPr>
              <w:spacing w:line="480" w:lineRule="atLeast"/>
              <w:jc w:val="center"/>
              <w:rPr>
                <w:rFonts w:hint="eastAsia" w:ascii="宋体" w:hAnsi="宋体" w:eastAsia="仿宋" w:cs="宋体"/>
                <w:szCs w:val="21"/>
              </w:rPr>
            </w:pPr>
            <w:r>
              <w:rPr>
                <w:rFonts w:hint="eastAsia" w:ascii="仿宋" w:hAnsi="仿宋" w:eastAsia="仿宋" w:cs="仿宋"/>
                <w:kern w:val="1"/>
                <w:sz w:val="24"/>
              </w:rPr>
              <w:t>课程名称</w:t>
            </w:r>
          </w:p>
        </w:tc>
        <w:tc>
          <w:tcPr>
            <w:tcW w:w="5652" w:type="dxa"/>
            <w:vAlign w:val="center"/>
          </w:tcPr>
          <w:p>
            <w:pPr>
              <w:spacing w:line="480" w:lineRule="atLeast"/>
              <w:jc w:val="center"/>
              <w:rPr>
                <w:rFonts w:ascii="FZLTSK--GBK1-0" w:hAnsi="FZLTSK--GBK1-0" w:eastAsia="仿宋" w:cs="FZLTSK--GBK1-0"/>
                <w:kern w:val="0"/>
                <w:szCs w:val="21"/>
                <w:lang w:bidi="ar"/>
              </w:rPr>
            </w:pPr>
            <w:r>
              <w:rPr>
                <w:rFonts w:hint="eastAsia" w:ascii="仿宋" w:hAnsi="仿宋" w:eastAsia="仿宋" w:cs="仿宋"/>
                <w:kern w:val="1"/>
                <w:sz w:val="24"/>
              </w:rPr>
              <w:t>主要教学内容和要求</w:t>
            </w:r>
          </w:p>
        </w:tc>
        <w:tc>
          <w:tcPr>
            <w:tcW w:w="672" w:type="dxa"/>
            <w:vAlign w:val="center"/>
          </w:tcPr>
          <w:p>
            <w:pPr>
              <w:spacing w:line="480" w:lineRule="atLeast"/>
              <w:jc w:val="center"/>
              <w:rPr>
                <w:rFonts w:hint="eastAsia" w:ascii="仿宋" w:hAnsi="仿宋" w:eastAsia="仿宋" w:cs="仿宋"/>
                <w:kern w:val="1"/>
                <w:sz w:val="21"/>
                <w:szCs w:val="21"/>
                <w:lang w:val="en-US" w:eastAsia="zh-CN"/>
              </w:rPr>
            </w:pPr>
            <w:r>
              <w:rPr>
                <w:rFonts w:hint="eastAsia" w:ascii="仿宋" w:hAnsi="仿宋" w:eastAsia="仿宋" w:cs="仿宋"/>
                <w:kern w:val="1"/>
                <w:sz w:val="24"/>
              </w:rPr>
              <w:t>学时</w:t>
            </w:r>
          </w:p>
        </w:tc>
        <w:tc>
          <w:tcPr>
            <w:tcW w:w="672" w:type="dxa"/>
            <w:vAlign w:val="top"/>
          </w:tcPr>
          <w:p>
            <w:pPr>
              <w:spacing w:line="480" w:lineRule="atLeast"/>
              <w:jc w:val="center"/>
              <w:rPr>
                <w:rFonts w:hint="eastAsia" w:ascii="Adobe 仿宋 Std R" w:hAnsi="Adobe 仿宋 Std R" w:eastAsia="Adobe 仿宋 Std R" w:cs="Adobe 仿宋 Std R"/>
                <w:i w:val="0"/>
                <w:color w:val="000000"/>
                <w:kern w:val="0"/>
                <w:sz w:val="20"/>
                <w:szCs w:val="20"/>
                <w:u w:val="none"/>
                <w:lang w:val="en-US" w:eastAsia="zh-CN" w:bidi="ar"/>
              </w:rPr>
            </w:pPr>
            <w:r>
              <w:rPr>
                <w:rFonts w:hint="eastAsia" w:ascii="仿宋" w:hAnsi="仿宋" w:eastAsia="仿宋" w:cs="仿宋"/>
                <w:kern w:val="1"/>
                <w:sz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vAlign w:val="center"/>
          </w:tcPr>
          <w:p>
            <w:pPr>
              <w:spacing w:line="480" w:lineRule="atLeas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1</w:t>
            </w:r>
          </w:p>
        </w:tc>
        <w:tc>
          <w:tcPr>
            <w:tcW w:w="1816" w:type="dxa"/>
            <w:vAlign w:val="center"/>
          </w:tcPr>
          <w:p>
            <w:pPr>
              <w:adjustRightInd w:val="0"/>
              <w:snapToGrid w:val="0"/>
              <w:spacing w:line="480" w:lineRule="exact"/>
              <w:jc w:val="center"/>
              <w:rPr>
                <w:rFonts w:ascii="仿宋" w:hAnsi="仿宋" w:eastAsia="仿宋" w:cs="仿宋"/>
                <w:kern w:val="1"/>
                <w:sz w:val="24"/>
                <w:szCs w:val="24"/>
                <w:lang w:val="en-US" w:eastAsia="zh-CN" w:bidi="ar-SA"/>
              </w:rPr>
            </w:pPr>
            <w:r>
              <w:rPr>
                <w:rFonts w:hint="eastAsia" w:ascii="宋体" w:hAnsi="宋体" w:eastAsia="仿宋" w:cs="宋体"/>
                <w:szCs w:val="21"/>
              </w:rPr>
              <w:t>中外声乐史</w:t>
            </w:r>
          </w:p>
        </w:tc>
        <w:tc>
          <w:tcPr>
            <w:tcW w:w="5652" w:type="dxa"/>
            <w:vAlign w:val="center"/>
          </w:tcPr>
          <w:p>
            <w:pPr>
              <w:widowControl/>
              <w:adjustRightInd w:val="0"/>
              <w:snapToGrid w:val="0"/>
              <w:spacing w:line="480" w:lineRule="exact"/>
              <w:jc w:val="left"/>
              <w:rPr>
                <w:rFonts w:ascii="仿宋" w:hAnsi="仿宋" w:eastAsia="仿宋" w:cs="仿宋"/>
                <w:kern w:val="1"/>
                <w:sz w:val="24"/>
                <w:szCs w:val="24"/>
                <w:lang w:val="en-US" w:eastAsia="zh-CN" w:bidi="ar-SA"/>
              </w:rPr>
            </w:pPr>
            <w:r>
              <w:rPr>
                <w:rFonts w:ascii="FZLTSK--GBK1-0" w:hAnsi="FZLTSK--GBK1-0" w:eastAsia="仿宋" w:cs="FZLTSK--GBK1-0"/>
                <w:kern w:val="0"/>
                <w:szCs w:val="21"/>
                <w:lang w:bidi="ar"/>
              </w:rPr>
              <w:t>了解中国及以欧洲为主的外国</w:t>
            </w:r>
            <w:r>
              <w:rPr>
                <w:rFonts w:hint="eastAsia" w:ascii="FZLTSK--GBK1-0" w:hAnsi="FZLTSK--GBK1-0" w:eastAsia="仿宋" w:cs="FZLTSK--GBK1-0"/>
                <w:kern w:val="0"/>
                <w:szCs w:val="21"/>
                <w:lang w:bidi="ar"/>
              </w:rPr>
              <w:t>声</w:t>
            </w:r>
            <w:r>
              <w:rPr>
                <w:rFonts w:ascii="FZLTSK--GBK1-0" w:hAnsi="FZLTSK--GBK1-0" w:eastAsia="仿宋" w:cs="FZLTSK--GBK1-0"/>
                <w:kern w:val="0"/>
                <w:szCs w:val="21"/>
                <w:lang w:bidi="ar"/>
              </w:rPr>
              <w:t>乐文化发展的历史概况，不同时期的主要音乐现象、</w:t>
            </w:r>
            <w:r>
              <w:rPr>
                <w:rFonts w:hint="eastAsia" w:ascii="FZLTSK--GBK1-0" w:hAnsi="FZLTSK--GBK1-0" w:eastAsia="仿宋" w:cs="FZLTSK--GBK1-0"/>
                <w:kern w:val="0"/>
                <w:szCs w:val="21"/>
                <w:lang w:bidi="ar"/>
              </w:rPr>
              <w:t>概念、风格</w:t>
            </w:r>
            <w:r>
              <w:rPr>
                <w:rFonts w:ascii="FZLTSK--GBK1-0" w:hAnsi="FZLTSK--GBK1-0" w:eastAsia="仿宋" w:cs="FZLTSK--GBK1-0"/>
                <w:kern w:val="0"/>
                <w:szCs w:val="21"/>
                <w:lang w:bidi="ar"/>
              </w:rPr>
              <w:t>、流派、人物、 作品及其演变轨迹，拓宽知识视野，提高音乐素养</w:t>
            </w:r>
          </w:p>
        </w:tc>
        <w:tc>
          <w:tcPr>
            <w:tcW w:w="672"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36</w:t>
            </w:r>
          </w:p>
        </w:tc>
        <w:tc>
          <w:tcPr>
            <w:tcW w:w="672" w:type="dxa"/>
            <w:vAlign w:val="center"/>
          </w:tcPr>
          <w:p>
            <w:pPr>
              <w:keepNext w:val="0"/>
              <w:keepLines w:val="0"/>
              <w:widowControl/>
              <w:suppressLineNumbers w:val="0"/>
              <w:jc w:val="center"/>
              <w:textAlignment w:val="center"/>
              <w:rPr>
                <w:rFonts w:hint="eastAsia" w:ascii="仿宋" w:hAnsi="仿宋" w:eastAsia="仿宋" w:cs="仿宋"/>
                <w:kern w:val="1"/>
                <w:sz w:val="21"/>
                <w:szCs w:val="21"/>
              </w:rPr>
            </w:pPr>
            <w:r>
              <w:rPr>
                <w:rFonts w:hint="eastAsia" w:ascii="Adobe 仿宋 Std R" w:hAnsi="Adobe 仿宋 Std R" w:eastAsia="Adobe 仿宋 Std R" w:cs="Adobe 仿宋 Std R"/>
                <w:i w:val="0"/>
                <w:color w:val="000000"/>
                <w:kern w:val="0"/>
                <w:sz w:val="20"/>
                <w:szCs w:val="20"/>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0" w:hRule="atLeast"/>
        </w:trPr>
        <w:tc>
          <w:tcPr>
            <w:tcW w:w="735" w:type="dxa"/>
            <w:vAlign w:val="center"/>
          </w:tcPr>
          <w:p>
            <w:pPr>
              <w:spacing w:line="480" w:lineRule="atLeas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2</w:t>
            </w:r>
          </w:p>
        </w:tc>
        <w:tc>
          <w:tcPr>
            <w:tcW w:w="1816" w:type="dxa"/>
            <w:vAlign w:val="center"/>
          </w:tcPr>
          <w:p>
            <w:pPr>
              <w:adjustRightInd w:val="0"/>
              <w:snapToGrid w:val="0"/>
              <w:spacing w:line="480" w:lineRule="exact"/>
              <w:jc w:val="center"/>
              <w:rPr>
                <w:rFonts w:hint="eastAsia" w:ascii="宋体" w:hAnsi="宋体" w:eastAsia="仿宋" w:cs="宋体"/>
                <w:szCs w:val="21"/>
                <w:lang w:eastAsia="zh-CN"/>
              </w:rPr>
            </w:pPr>
            <w:r>
              <w:rPr>
                <w:rFonts w:hint="eastAsia" w:ascii="宋体" w:hAnsi="宋体" w:eastAsia="仿宋" w:cs="宋体"/>
                <w:szCs w:val="21"/>
                <w:lang w:eastAsia="zh-CN"/>
              </w:rPr>
              <w:t>钢琴即兴伴奏</w:t>
            </w:r>
          </w:p>
        </w:tc>
        <w:tc>
          <w:tcPr>
            <w:tcW w:w="5652" w:type="dxa"/>
            <w:vAlign w:val="center"/>
          </w:tcPr>
          <w:p>
            <w:pPr>
              <w:widowControl/>
              <w:adjustRightInd w:val="0"/>
              <w:snapToGrid w:val="0"/>
              <w:spacing w:line="480" w:lineRule="exact"/>
              <w:jc w:val="left"/>
              <w:rPr>
                <w:rFonts w:hint="eastAsia" w:ascii="FZLTSK--GBK1-0" w:hAnsi="FZLTSK--GBK1-0" w:eastAsia="仿宋" w:cs="FZLTSK--GBK1-0"/>
                <w:kern w:val="0"/>
                <w:szCs w:val="21"/>
                <w:lang w:eastAsia="zh-CN" w:bidi="ar"/>
              </w:rPr>
            </w:pPr>
            <w:r>
              <w:rPr>
                <w:rFonts w:hint="eastAsia" w:ascii="FZLTSK--GBK1-0" w:hAnsi="FZLTSK--GBK1-0" w:eastAsia="仿宋" w:cs="FZLTSK--GBK1-0"/>
                <w:kern w:val="0"/>
                <w:szCs w:val="21"/>
                <w:lang w:eastAsia="zh-CN" w:bidi="ar"/>
              </w:rPr>
              <w:t>掌握钢琴伴奏基本技巧、和弦运用、节奏音型运用等，通过这些知识对歌曲进行钢琴即兴伴奏</w:t>
            </w:r>
          </w:p>
        </w:tc>
        <w:tc>
          <w:tcPr>
            <w:tcW w:w="672"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eastAsia="zh-CN"/>
              </w:rPr>
            </w:pPr>
            <w:r>
              <w:rPr>
                <w:rFonts w:hint="eastAsia" w:ascii="Adobe 仿宋 Std R" w:hAnsi="Adobe 仿宋 Std R" w:eastAsia="Adobe 仿宋 Std R" w:cs="Adobe 仿宋 Std R"/>
                <w:i w:val="0"/>
                <w:color w:val="000000"/>
                <w:kern w:val="0"/>
                <w:sz w:val="20"/>
                <w:szCs w:val="20"/>
                <w:u w:val="none"/>
                <w:lang w:val="en-US" w:eastAsia="zh-CN" w:bidi="ar"/>
              </w:rPr>
              <w:t>72</w:t>
            </w:r>
          </w:p>
        </w:tc>
        <w:tc>
          <w:tcPr>
            <w:tcW w:w="672"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eastAsia="zh-CN"/>
              </w:rPr>
            </w:pPr>
            <w:r>
              <w:rPr>
                <w:rFonts w:hint="eastAsia" w:ascii="Adobe 仿宋 Std R" w:hAnsi="Adobe 仿宋 Std R" w:eastAsia="Adobe 仿宋 Std R" w:cs="Adobe 仿宋 Std R"/>
                <w:i w:val="0"/>
                <w:color w:val="000000"/>
                <w:kern w:val="0"/>
                <w:sz w:val="20"/>
                <w:szCs w:val="20"/>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vAlign w:val="center"/>
          </w:tcPr>
          <w:p>
            <w:pPr>
              <w:spacing w:line="480" w:lineRule="atLeast"/>
              <w:jc w:val="center"/>
              <w:rPr>
                <w:rFonts w:hint="eastAsia" w:ascii="仿宋" w:hAnsi="仿宋" w:eastAsia="仿宋" w:cs="仿宋"/>
                <w:kern w:val="1"/>
                <w:sz w:val="21"/>
                <w:szCs w:val="21"/>
                <w:lang w:val="en-US" w:eastAsia="zh-CN" w:bidi="ar-SA"/>
              </w:rPr>
            </w:pPr>
            <w:r>
              <w:rPr>
                <w:rFonts w:hint="eastAsia" w:ascii="仿宋" w:hAnsi="仿宋" w:eastAsia="仿宋" w:cs="仿宋"/>
                <w:kern w:val="1"/>
                <w:sz w:val="21"/>
                <w:szCs w:val="21"/>
                <w:lang w:val="en-US" w:eastAsia="zh-CN"/>
              </w:rPr>
              <w:t>3</w:t>
            </w:r>
          </w:p>
        </w:tc>
        <w:tc>
          <w:tcPr>
            <w:tcW w:w="1816" w:type="dxa"/>
            <w:vAlign w:val="top"/>
          </w:tcPr>
          <w:p>
            <w:pPr>
              <w:widowControl/>
              <w:adjustRightInd w:val="0"/>
              <w:snapToGrid w:val="0"/>
              <w:spacing w:line="480" w:lineRule="exact"/>
              <w:jc w:val="center"/>
              <w:rPr>
                <w:rFonts w:hint="eastAsia" w:ascii="仿宋" w:hAnsi="仿宋" w:eastAsia="仿宋" w:cs="仿宋"/>
                <w:kern w:val="1"/>
                <w:sz w:val="24"/>
                <w:szCs w:val="24"/>
                <w:lang w:val="en-US" w:eastAsia="zh-CN" w:bidi="ar-SA"/>
              </w:rPr>
            </w:pPr>
            <w:r>
              <w:rPr>
                <w:rFonts w:hint="eastAsia" w:ascii="FZLTSK--GBK1-0" w:hAnsi="FZLTSK--GBK1-0" w:eastAsia="仿宋" w:cs="FZLTSK--GBK1-0"/>
                <w:kern w:val="0"/>
                <w:szCs w:val="21"/>
                <w:lang w:bidi="ar"/>
              </w:rPr>
              <w:t>舞蹈剧目</w:t>
            </w:r>
          </w:p>
        </w:tc>
        <w:tc>
          <w:tcPr>
            <w:tcW w:w="5652" w:type="dxa"/>
            <w:vAlign w:val="top"/>
          </w:tcPr>
          <w:p>
            <w:pPr>
              <w:spacing w:line="480" w:lineRule="atLeast"/>
              <w:jc w:val="left"/>
              <w:rPr>
                <w:rFonts w:ascii="仿宋" w:hAnsi="仿宋" w:eastAsia="仿宋" w:cs="仿宋"/>
                <w:kern w:val="1"/>
                <w:sz w:val="24"/>
                <w:szCs w:val="24"/>
                <w:lang w:val="en-US" w:eastAsia="zh-CN" w:bidi="ar-SA"/>
              </w:rPr>
            </w:pPr>
            <w:r>
              <w:rPr>
                <w:rFonts w:hint="eastAsia" w:ascii="FZLTSK--GBK1-0" w:hAnsi="FZLTSK--GBK1-0" w:eastAsia="仿宋" w:cs="FZLTSK--GBK1-0"/>
                <w:kern w:val="0"/>
                <w:szCs w:val="21"/>
                <w:lang w:bidi="ar"/>
              </w:rPr>
              <w:t>通过剧目课教学，使学生把基训、民间舞、技巧等专业基础课的只是和技能通过剧目进行合成，培养和提高学生的综合表演能力与舞台感，掌握舞蹈的基础表演程序，具有一定的塑造角色能力，舞蹈上具有二度创作的能力。</w:t>
            </w:r>
          </w:p>
        </w:tc>
        <w:tc>
          <w:tcPr>
            <w:tcW w:w="672"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eastAsia="zh-CN" w:bidi="ar-SA"/>
              </w:rPr>
            </w:pPr>
            <w:r>
              <w:rPr>
                <w:rFonts w:hint="eastAsia" w:ascii="Adobe 仿宋 Std R" w:hAnsi="Adobe 仿宋 Std R" w:eastAsia="Adobe 仿宋 Std R" w:cs="Adobe 仿宋 Std R"/>
                <w:i w:val="0"/>
                <w:color w:val="000000"/>
                <w:kern w:val="0"/>
                <w:sz w:val="20"/>
                <w:szCs w:val="20"/>
                <w:u w:val="none"/>
                <w:lang w:val="en-US" w:eastAsia="zh-CN" w:bidi="ar"/>
              </w:rPr>
              <w:t>72</w:t>
            </w:r>
          </w:p>
        </w:tc>
        <w:tc>
          <w:tcPr>
            <w:tcW w:w="672" w:type="dxa"/>
            <w:vAlign w:val="center"/>
          </w:tcPr>
          <w:p>
            <w:pPr>
              <w:keepNext w:val="0"/>
              <w:keepLines w:val="0"/>
              <w:widowControl/>
              <w:suppressLineNumbers w:val="0"/>
              <w:jc w:val="center"/>
              <w:textAlignment w:val="center"/>
              <w:rPr>
                <w:rFonts w:hint="eastAsia" w:ascii="仿宋" w:hAnsi="仿宋" w:eastAsia="仿宋" w:cs="仿宋"/>
                <w:kern w:val="1"/>
                <w:sz w:val="21"/>
                <w:szCs w:val="21"/>
                <w:lang w:val="en-US" w:eastAsia="zh-CN" w:bidi="ar-SA"/>
              </w:rPr>
            </w:pPr>
            <w:r>
              <w:rPr>
                <w:rFonts w:hint="eastAsia" w:ascii="仿宋" w:hAnsi="仿宋" w:eastAsia="仿宋" w:cs="仿宋"/>
                <w:i w:val="0"/>
                <w:color w:val="000000"/>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vAlign w:val="center"/>
          </w:tcPr>
          <w:p>
            <w:pPr>
              <w:spacing w:line="480" w:lineRule="atLeast"/>
              <w:jc w:val="center"/>
              <w:rPr>
                <w:rFonts w:hint="eastAsia" w:ascii="仿宋" w:hAnsi="仿宋" w:eastAsia="仿宋" w:cs="仿宋"/>
                <w:kern w:val="1"/>
                <w:sz w:val="21"/>
                <w:szCs w:val="21"/>
                <w:lang w:val="en-US" w:eastAsia="zh-CN"/>
              </w:rPr>
            </w:pPr>
          </w:p>
        </w:tc>
        <w:tc>
          <w:tcPr>
            <w:tcW w:w="1816" w:type="dxa"/>
            <w:vAlign w:val="center"/>
          </w:tcPr>
          <w:p>
            <w:pPr>
              <w:adjustRightInd w:val="0"/>
              <w:snapToGrid w:val="0"/>
              <w:spacing w:line="480" w:lineRule="exact"/>
              <w:jc w:val="center"/>
              <w:rPr>
                <w:rFonts w:hint="default" w:ascii="仿宋" w:hAnsi="仿宋" w:eastAsia="仿宋" w:cs="仿宋"/>
                <w:kern w:val="1"/>
                <w:sz w:val="24"/>
                <w:szCs w:val="24"/>
                <w:lang w:val="en-US" w:eastAsia="zh-CN" w:bidi="ar-SA"/>
              </w:rPr>
            </w:pPr>
            <w:r>
              <w:rPr>
                <w:rFonts w:hint="eastAsia" w:ascii="仿宋" w:hAnsi="仿宋" w:eastAsia="仿宋" w:cs="仿宋"/>
                <w:kern w:val="1"/>
                <w:sz w:val="24"/>
                <w:szCs w:val="24"/>
                <w:lang w:val="en-US" w:eastAsia="zh-CN" w:bidi="ar-SA"/>
              </w:rPr>
              <w:t>小计</w:t>
            </w:r>
          </w:p>
        </w:tc>
        <w:tc>
          <w:tcPr>
            <w:tcW w:w="5652" w:type="dxa"/>
            <w:vAlign w:val="center"/>
          </w:tcPr>
          <w:p>
            <w:pPr>
              <w:widowControl/>
              <w:adjustRightInd w:val="0"/>
              <w:snapToGrid w:val="0"/>
              <w:spacing w:line="480" w:lineRule="exact"/>
              <w:jc w:val="left"/>
              <w:rPr>
                <w:rFonts w:hint="eastAsia" w:ascii="仿宋" w:hAnsi="仿宋" w:eastAsia="仿宋" w:cs="仿宋"/>
                <w:kern w:val="1"/>
                <w:sz w:val="24"/>
                <w:szCs w:val="24"/>
                <w:lang w:val="en-US" w:eastAsia="zh-CN" w:bidi="ar-SA"/>
              </w:rPr>
            </w:pPr>
          </w:p>
        </w:tc>
        <w:tc>
          <w:tcPr>
            <w:tcW w:w="672" w:type="dxa"/>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0"/>
                <w:sz w:val="20"/>
                <w:szCs w:val="20"/>
                <w:u w:val="none"/>
                <w:lang w:val="en-US" w:eastAsia="zh-CN" w:bidi="ar"/>
              </w:rPr>
            </w:pPr>
            <w:r>
              <w:rPr>
                <w:rFonts w:hint="eastAsia" w:ascii="Adobe 仿宋 Std R" w:hAnsi="Adobe 仿宋 Std R" w:eastAsia="Adobe 仿宋 Std R" w:cs="Adobe 仿宋 Std R"/>
                <w:i w:val="0"/>
                <w:color w:val="000000"/>
                <w:kern w:val="0"/>
                <w:sz w:val="20"/>
                <w:szCs w:val="20"/>
                <w:u w:val="none"/>
                <w:lang w:val="en-US" w:eastAsia="zh-CN" w:bidi="ar"/>
              </w:rPr>
              <w:t>180</w:t>
            </w:r>
          </w:p>
        </w:tc>
        <w:tc>
          <w:tcPr>
            <w:tcW w:w="672" w:type="dxa"/>
            <w:vAlign w:val="center"/>
          </w:tcPr>
          <w:p>
            <w:pPr>
              <w:keepNext w:val="0"/>
              <w:keepLines w:val="0"/>
              <w:widowControl/>
              <w:suppressLineNumbers w:val="0"/>
              <w:jc w:val="center"/>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10</w:t>
            </w:r>
          </w:p>
        </w:tc>
      </w:tr>
    </w:tbl>
    <w:p>
      <w:pPr>
        <w:spacing w:line="480" w:lineRule="atLeast"/>
        <w:ind w:firstLine="321" w:firstLineChars="100"/>
        <w:rPr>
          <w:rFonts w:hint="default" w:ascii="楷体" w:hAnsi="楷体" w:eastAsia="楷体" w:cs="楷体"/>
          <w:b/>
          <w:bCs/>
          <w:sz w:val="32"/>
          <w:szCs w:val="32"/>
          <w:lang w:val="en-US" w:eastAsia="zh-CN"/>
        </w:rPr>
      </w:pPr>
      <w:r>
        <w:rPr>
          <w:rFonts w:hint="eastAsia" w:ascii="楷体" w:hAnsi="楷体" w:eastAsia="楷体" w:cs="楷体"/>
          <w:b/>
          <w:bCs/>
          <w:sz w:val="32"/>
          <w:szCs w:val="32"/>
          <w:lang w:val="en-US" w:eastAsia="zh-CN"/>
        </w:rPr>
        <w:t>（六）实践性教学环节</w:t>
      </w:r>
    </w:p>
    <w:p>
      <w:pPr>
        <w:pStyle w:val="4"/>
        <w:widowControl/>
        <w:spacing w:before="100" w:after="80" w:line="520" w:lineRule="exact"/>
        <w:ind w:firstLine="600" w:firstLineChars="200"/>
        <w:jc w:val="left"/>
        <w:rPr>
          <w:rFonts w:hint="default" w:ascii="仿宋" w:hAnsi="仿宋" w:eastAsia="仿宋" w:cs="仿宋"/>
          <w:b w:val="0"/>
          <w:color w:val="000000"/>
          <w:kern w:val="2"/>
          <w:sz w:val="30"/>
          <w:szCs w:val="30"/>
          <w:lang w:val="en-US" w:eastAsia="zh-CN" w:bidi="ar-SA"/>
        </w:rPr>
      </w:pPr>
      <w:r>
        <w:rPr>
          <w:rFonts w:hint="eastAsia" w:ascii="仿宋" w:hAnsi="仿宋" w:eastAsia="仿宋" w:cs="仿宋"/>
          <w:b w:val="0"/>
          <w:color w:val="000000"/>
          <w:kern w:val="2"/>
          <w:sz w:val="30"/>
          <w:szCs w:val="30"/>
          <w:lang w:val="en-US" w:eastAsia="zh-CN" w:bidi="ar-SA"/>
        </w:rPr>
        <w:t>1.综合实训</w:t>
      </w:r>
    </w:p>
    <w:p>
      <w:pPr>
        <w:spacing w:line="620" w:lineRule="exact"/>
        <w:ind w:firstLine="560" w:firstLineChars="200"/>
        <w:rPr>
          <w:rFonts w:hint="default" w:ascii="仿宋_GB2312" w:eastAsia="仿宋_GB2312"/>
          <w:color w:val="000000" w:themeColor="text1"/>
          <w:sz w:val="28"/>
          <w:szCs w:val="28"/>
          <w:lang w:val="en-US" w:eastAsia="zh-CN"/>
          <w14:textFill>
            <w14:solidFill>
              <w14:schemeClr w14:val="tx1"/>
            </w14:solidFill>
          </w14:textFill>
        </w:rPr>
      </w:pPr>
      <w:r>
        <w:rPr>
          <w:rFonts w:hint="eastAsia" w:ascii="仿宋_GB2312" w:eastAsia="仿宋_GB2312"/>
          <w:color w:val="000000" w:themeColor="text1"/>
          <w:sz w:val="28"/>
          <w:szCs w:val="28"/>
          <w:lang w:val="en-US" w:eastAsia="zh-CN"/>
          <w14:textFill>
            <w14:solidFill>
              <w14:schemeClr w14:val="tx1"/>
            </w14:solidFill>
          </w14:textFill>
        </w:rPr>
        <w:t>综合实训安排在第五学期，为期1天，主要实训内容舞台表现能力，歌曲演唱能力、舞蹈剧目表演能力、钢琴伴奏表演能力等。</w:t>
      </w:r>
    </w:p>
    <w:p>
      <w:pPr>
        <w:pStyle w:val="4"/>
        <w:widowControl/>
        <w:spacing w:before="100" w:after="80" w:line="520" w:lineRule="exact"/>
        <w:ind w:firstLine="600" w:firstLineChars="200"/>
        <w:jc w:val="left"/>
        <w:rPr>
          <w:rFonts w:hint="eastAsia" w:ascii="仿宋" w:hAnsi="仿宋" w:eastAsia="仿宋" w:cs="仿宋"/>
          <w:b w:val="0"/>
          <w:color w:val="000000"/>
          <w:kern w:val="2"/>
          <w:sz w:val="30"/>
          <w:szCs w:val="30"/>
          <w:lang w:val="en-US" w:eastAsia="zh-CN" w:bidi="ar-SA"/>
        </w:rPr>
      </w:pPr>
      <w:r>
        <w:rPr>
          <w:rFonts w:hint="eastAsia" w:ascii="仿宋" w:hAnsi="仿宋" w:eastAsia="仿宋" w:cs="仿宋"/>
          <w:b w:val="0"/>
          <w:color w:val="000000"/>
          <w:kern w:val="2"/>
          <w:sz w:val="30"/>
          <w:szCs w:val="30"/>
          <w:lang w:val="en-US" w:eastAsia="zh-CN" w:bidi="ar-SA"/>
        </w:rPr>
        <w:t>2.认知实习</w:t>
      </w:r>
    </w:p>
    <w:p>
      <w:pPr>
        <w:spacing w:line="620" w:lineRule="exact"/>
        <w:ind w:firstLine="560" w:firstLineChars="200"/>
        <w:rPr>
          <w:rFonts w:hint="eastAsia"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lang w:val="en-US" w:eastAsia="zh-CN"/>
          <w14:textFill>
            <w14:solidFill>
              <w14:schemeClr w14:val="tx1"/>
            </w14:solidFill>
          </w14:textFill>
        </w:rPr>
        <w:t>认知实习安排在第一学期，为期2天。</w:t>
      </w:r>
      <w:r>
        <w:rPr>
          <w:rFonts w:hint="eastAsia" w:ascii="仿宋_GB2312" w:eastAsia="仿宋_GB2312"/>
          <w:color w:val="000000" w:themeColor="text1"/>
          <w:sz w:val="28"/>
          <w:szCs w:val="28"/>
          <w14:textFill>
            <w14:solidFill>
              <w14:schemeClr w14:val="tx1"/>
            </w14:solidFill>
          </w14:textFill>
        </w:rPr>
        <w:t>为了让学生更多地了解</w:t>
      </w:r>
      <w:r>
        <w:rPr>
          <w:rFonts w:hint="eastAsia" w:ascii="仿宋_GB2312" w:eastAsia="仿宋_GB2312"/>
          <w:color w:val="000000" w:themeColor="text1"/>
          <w:sz w:val="28"/>
          <w:szCs w:val="28"/>
          <w:lang w:val="en-US" w:eastAsia="zh-CN"/>
          <w14:textFill>
            <w14:solidFill>
              <w14:schemeClr w14:val="tx1"/>
            </w14:solidFill>
          </w14:textFill>
        </w:rPr>
        <w:t>民族音乐与舞蹈</w:t>
      </w:r>
      <w:r>
        <w:rPr>
          <w:rFonts w:hint="eastAsia" w:ascii="仿宋_GB2312" w:eastAsia="仿宋_GB2312"/>
          <w:color w:val="000000" w:themeColor="text1"/>
          <w:sz w:val="28"/>
          <w:szCs w:val="28"/>
          <w14:textFill>
            <w14:solidFill>
              <w14:schemeClr w14:val="tx1"/>
            </w14:solidFill>
          </w14:textFill>
        </w:rPr>
        <w:t>专业，增强学生对专业的认识，提高学生对专业学习的兴趣。组织学生到</w:t>
      </w:r>
      <w:r>
        <w:rPr>
          <w:rFonts w:hint="eastAsia" w:ascii="仿宋_GB2312" w:eastAsia="仿宋_GB2312"/>
          <w:color w:val="000000" w:themeColor="text1"/>
          <w:sz w:val="28"/>
          <w:szCs w:val="28"/>
          <w:lang w:eastAsia="zh-CN"/>
          <w14:textFill>
            <w14:solidFill>
              <w14:schemeClr w14:val="tx1"/>
            </w14:solidFill>
          </w14:textFill>
        </w:rPr>
        <w:t>相关</w:t>
      </w:r>
      <w:r>
        <w:rPr>
          <w:rFonts w:hint="eastAsia" w:ascii="仿宋_GB2312" w:eastAsia="仿宋_GB2312"/>
          <w:color w:val="000000" w:themeColor="text1"/>
          <w:sz w:val="28"/>
          <w:szCs w:val="28"/>
          <w14:textFill>
            <w14:solidFill>
              <w14:schemeClr w14:val="tx1"/>
            </w14:solidFill>
          </w14:textFill>
        </w:rPr>
        <w:t>机构或企业进行</w:t>
      </w:r>
      <w:r>
        <w:rPr>
          <w:rFonts w:hint="eastAsia" w:ascii="仿宋_GB2312" w:eastAsia="仿宋_GB2312"/>
          <w:color w:val="000000" w:themeColor="text1"/>
          <w:sz w:val="28"/>
          <w:szCs w:val="28"/>
          <w:lang w:eastAsia="zh-CN"/>
          <w14:textFill>
            <w14:solidFill>
              <w14:schemeClr w14:val="tx1"/>
            </w14:solidFill>
          </w14:textFill>
        </w:rPr>
        <w:t>认知实习</w:t>
      </w:r>
      <w:r>
        <w:rPr>
          <w:rFonts w:hint="eastAsia" w:ascii="仿宋_GB2312" w:eastAsia="仿宋_GB2312"/>
          <w:color w:val="000000" w:themeColor="text1"/>
          <w:sz w:val="28"/>
          <w:szCs w:val="28"/>
          <w14:textFill>
            <w14:solidFill>
              <w14:schemeClr w14:val="tx1"/>
            </w14:solidFill>
          </w14:textFill>
        </w:rPr>
        <w:t>，让学生对企业文化知识、岗位能力基本要求等有一定的了解，能较直观地了解专业相关的工作岗位，增强学生学习专业知识和掌握专业技能的信心，为后继学习专业知识和专业技能奠定坚实的基础。</w:t>
      </w:r>
    </w:p>
    <w:p>
      <w:pPr>
        <w:pStyle w:val="4"/>
        <w:widowControl/>
        <w:spacing w:before="100" w:after="80" w:line="520" w:lineRule="exact"/>
        <w:ind w:firstLine="600" w:firstLineChars="200"/>
        <w:jc w:val="left"/>
        <w:rPr>
          <w:rFonts w:hint="eastAsia" w:ascii="仿宋" w:hAnsi="仿宋" w:eastAsia="仿宋" w:cs="仿宋"/>
          <w:b w:val="0"/>
          <w:color w:val="000000"/>
          <w:kern w:val="2"/>
          <w:sz w:val="30"/>
          <w:szCs w:val="30"/>
          <w:lang w:val="en-US" w:eastAsia="zh-CN" w:bidi="ar-SA"/>
        </w:rPr>
      </w:pPr>
      <w:r>
        <w:rPr>
          <w:rFonts w:hint="eastAsia" w:ascii="仿宋" w:hAnsi="仿宋" w:eastAsia="仿宋" w:cs="仿宋"/>
          <w:b w:val="0"/>
          <w:color w:val="000000"/>
          <w:kern w:val="2"/>
          <w:sz w:val="30"/>
          <w:szCs w:val="30"/>
          <w:lang w:val="en-US" w:eastAsia="zh-CN" w:bidi="ar-SA"/>
        </w:rPr>
        <w:t>3.岗位实习</w:t>
      </w:r>
    </w:p>
    <w:p>
      <w:pPr>
        <w:spacing w:line="62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_GB2312" w:eastAsia="仿宋_GB2312"/>
          <w:color w:val="000000" w:themeColor="text1"/>
          <w:sz w:val="28"/>
          <w:szCs w:val="28"/>
          <w:lang w:val="en-US" w:eastAsia="zh-CN"/>
          <w14:textFill>
            <w14:solidFill>
              <w14:schemeClr w14:val="tx1"/>
            </w14:solidFill>
          </w14:textFill>
        </w:rPr>
        <w:t>跟岗实习安排在第四学期，为期一周。</w:t>
      </w:r>
      <w:r>
        <w:rPr>
          <w:rFonts w:hint="eastAsia" w:ascii="仿宋_GB2312" w:eastAsia="仿宋_GB2312"/>
          <w:color w:val="000000" w:themeColor="text1"/>
          <w:sz w:val="28"/>
          <w:szCs w:val="28"/>
          <w14:textFill>
            <w14:solidFill>
              <w14:schemeClr w14:val="tx1"/>
            </w14:solidFill>
          </w14:textFill>
        </w:rPr>
        <w:t>为提升</w:t>
      </w:r>
      <w:r>
        <w:rPr>
          <w:rFonts w:hint="eastAsia" w:ascii="仿宋_GB2312" w:eastAsia="仿宋_GB2312"/>
          <w:color w:val="000000" w:themeColor="text1"/>
          <w:sz w:val="28"/>
          <w:szCs w:val="28"/>
          <w:lang w:eastAsia="zh-CN"/>
          <w14:textFill>
            <w14:solidFill>
              <w14:schemeClr w14:val="tx1"/>
            </w14:solidFill>
          </w14:textFill>
        </w:rPr>
        <w:t>实习</w:t>
      </w:r>
      <w:r>
        <w:rPr>
          <w:rFonts w:hint="eastAsia" w:ascii="仿宋_GB2312" w:eastAsia="仿宋_GB2312"/>
          <w:color w:val="000000" w:themeColor="text1"/>
          <w:sz w:val="28"/>
          <w:szCs w:val="28"/>
          <w14:textFill>
            <w14:solidFill>
              <w14:schemeClr w14:val="tx1"/>
            </w14:solidFill>
          </w14:textFill>
        </w:rPr>
        <w:t>质量，提高学生实践动手能力，结合企业和岗位需求，巩固专项实训过程中掌握的岗位操作技能，增强学生对行业的感性认识，提高专业技能，培养吃苦耐劳的敬业精神，培养沟通合作能力和责任意识。在综合实训项目与企业岗位操作紧密结合，为参加顶岗实习、毕业就业打下坚实基础</w:t>
      </w:r>
      <w:r>
        <w:rPr>
          <w:rFonts w:hint="eastAsia" w:ascii="仿宋_GB2312" w:eastAsia="仿宋_GB2312"/>
          <w:color w:val="000000" w:themeColor="text1"/>
          <w:sz w:val="28"/>
          <w:szCs w:val="28"/>
          <w:lang w:eastAsia="zh-CN"/>
          <w14:textFill>
            <w14:solidFill>
              <w14:schemeClr w14:val="tx1"/>
            </w14:solidFill>
          </w14:textFill>
        </w:rPr>
        <w:t>。</w:t>
      </w:r>
    </w:p>
    <w:p>
      <w:pPr>
        <w:spacing w:line="620" w:lineRule="exact"/>
        <w:ind w:firstLine="560" w:firstLineChars="200"/>
        <w:rPr>
          <w:rFonts w:ascii="仿宋" w:hAnsi="仿宋" w:eastAsia="仿宋" w:cs="仿宋"/>
          <w:color w:val="000000" w:themeColor="text1"/>
          <w:sz w:val="32"/>
          <w:szCs w:val="32"/>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顶岗实习安排在第</w:t>
      </w:r>
      <w:r>
        <w:rPr>
          <w:rFonts w:hint="eastAsia" w:ascii="仿宋_GB2312" w:eastAsia="仿宋_GB2312"/>
          <w:color w:val="000000" w:themeColor="text1"/>
          <w:sz w:val="28"/>
          <w:szCs w:val="28"/>
          <w:lang w:eastAsia="zh-CN"/>
          <w14:textFill>
            <w14:solidFill>
              <w14:schemeClr w14:val="tx1"/>
            </w14:solidFill>
          </w14:textFill>
        </w:rPr>
        <w:t>五</w:t>
      </w:r>
      <w:r>
        <w:rPr>
          <w:rFonts w:hint="eastAsia" w:ascii="仿宋_GB2312" w:eastAsia="仿宋_GB2312"/>
          <w:color w:val="000000" w:themeColor="text1"/>
          <w:sz w:val="28"/>
          <w:szCs w:val="28"/>
          <w14:textFill>
            <w14:solidFill>
              <w14:schemeClr w14:val="tx1"/>
            </w14:solidFill>
          </w14:textFill>
        </w:rPr>
        <w:t>学期，为期</w:t>
      </w:r>
      <w:r>
        <w:rPr>
          <w:rFonts w:hint="eastAsia" w:ascii="仿宋_GB2312" w:eastAsia="仿宋_GB2312"/>
          <w:color w:val="000000" w:themeColor="text1"/>
          <w:sz w:val="28"/>
          <w:szCs w:val="28"/>
          <w:lang w:val="en-US" w:eastAsia="zh-CN"/>
          <w14:textFill>
            <w14:solidFill>
              <w14:schemeClr w14:val="tx1"/>
            </w14:solidFill>
          </w14:textFill>
        </w:rPr>
        <w:t>20周。</w:t>
      </w:r>
      <w:r>
        <w:rPr>
          <w:rFonts w:hint="eastAsia" w:ascii="仿宋_GB2312" w:eastAsia="仿宋_GB2312"/>
          <w:color w:val="000000" w:themeColor="text1"/>
          <w:sz w:val="28"/>
          <w:szCs w:val="28"/>
          <w14:textFill>
            <w14:solidFill>
              <w14:schemeClr w14:val="tx1"/>
            </w14:solidFill>
          </w14:textFill>
        </w:rPr>
        <w:t>通过岗位实习，使学生进一步巩固所学理论知识，接受企业指导教师的专业技能和专业理论指导。在职业岗位环境和工作氛围中进行基本作业项目的实训，提高实践能力。培养、锻炼学生综合运用所学专业知识的能力和独立分析，解决实际问题的能力，拓宽知识面，加深对理论知识的理解，积累实际工作经验，从而为以后的专业学习创造有利条件。还可以了解行业现况，了解行业各岗位对人才的需求，培养吃苦耐劳的品质和良好的职业道德、职业素质；培养与人交流、沟通的能力，增强团队合作精神，促进学生由学校人向社会人的转变。</w:t>
      </w:r>
    </w:p>
    <w:p>
      <w:pPr>
        <w:pStyle w:val="25"/>
        <w:numPr>
          <w:ilvl w:val="0"/>
          <w:numId w:val="3"/>
        </w:numPr>
        <w:spacing w:line="480" w:lineRule="atLeast"/>
        <w:ind w:firstLineChars="0"/>
        <w:outlineLvl w:val="0"/>
        <w:rPr>
          <w:rFonts w:ascii="黑体" w:hAnsi="黑体" w:eastAsia="黑体" w:cs="黑体"/>
          <w:b/>
          <w:bCs/>
          <w:color w:val="000000" w:themeColor="text1"/>
          <w:sz w:val="32"/>
          <w:szCs w:val="32"/>
          <w14:textFill>
            <w14:solidFill>
              <w14:schemeClr w14:val="tx1"/>
            </w14:solidFill>
          </w14:textFill>
        </w:rPr>
      </w:pPr>
      <w:bookmarkStart w:id="39" w:name="_Toc3762"/>
      <w:r>
        <w:rPr>
          <w:rFonts w:hint="eastAsia" w:ascii="黑体" w:hAnsi="黑体" w:eastAsia="黑体" w:cs="黑体"/>
          <w:b/>
          <w:bCs/>
          <w:color w:val="000000" w:themeColor="text1"/>
          <w:sz w:val="32"/>
          <w:szCs w:val="32"/>
          <w14:textFill>
            <w14:solidFill>
              <w14:schemeClr w14:val="tx1"/>
            </w14:solidFill>
          </w14:textFill>
        </w:rPr>
        <w:t>教学进程总体安排</w:t>
      </w:r>
      <w:bookmarkEnd w:id="39"/>
    </w:p>
    <w:p>
      <w:pPr>
        <w:pStyle w:val="25"/>
        <w:numPr>
          <w:ilvl w:val="0"/>
          <w:numId w:val="4"/>
        </w:numPr>
        <w:spacing w:line="480" w:lineRule="atLeast"/>
        <w:ind w:firstLineChars="0"/>
        <w:outlineLvl w:val="1"/>
        <w:rPr>
          <w:rFonts w:hint="eastAsia" w:ascii="仿宋_GB2312" w:eastAsia="仿宋_GB2312"/>
          <w:color w:val="000000" w:themeColor="text1"/>
          <w:sz w:val="28"/>
          <w:szCs w:val="28"/>
          <w:lang w:val="en-US" w:eastAsia="zh-CN"/>
          <w14:textFill>
            <w14:solidFill>
              <w14:schemeClr w14:val="tx1"/>
            </w14:solidFill>
          </w14:textFill>
        </w:rPr>
      </w:pPr>
      <w:bookmarkStart w:id="40" w:name="_Toc28811"/>
      <w:r>
        <w:rPr>
          <w:rFonts w:hint="eastAsia" w:ascii="楷体" w:hAnsi="楷体" w:eastAsia="楷体" w:cs="楷体"/>
          <w:b/>
          <w:bCs/>
          <w:sz w:val="32"/>
          <w:szCs w:val="32"/>
        </w:rPr>
        <w:t>基本要求</w:t>
      </w:r>
      <w:bookmarkEnd w:id="40"/>
    </w:p>
    <w:p>
      <w:pPr>
        <w:pStyle w:val="25"/>
        <w:numPr>
          <w:ilvl w:val="0"/>
          <w:numId w:val="0"/>
        </w:numPr>
        <w:spacing w:line="480" w:lineRule="atLeast"/>
        <w:ind w:leftChars="0" w:firstLine="560" w:firstLineChars="200"/>
        <w:outlineLvl w:val="1"/>
        <w:rPr>
          <w:rFonts w:hint="eastAsia" w:ascii="仿宋_GB2312" w:eastAsia="仿宋_GB2312"/>
          <w:color w:val="000000" w:themeColor="text1"/>
          <w:sz w:val="28"/>
          <w:szCs w:val="28"/>
          <w:lang w:val="en-US" w:eastAsia="zh-CN"/>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 xml:space="preserve"> </w:t>
      </w:r>
      <w:bookmarkStart w:id="41" w:name="_Toc5119"/>
      <w:bookmarkStart w:id="42" w:name="_Toc21142"/>
      <w:r>
        <w:rPr>
          <w:rFonts w:hint="eastAsia" w:ascii="仿宋_GB2312" w:eastAsia="仿宋_GB2312"/>
          <w:color w:val="000000" w:themeColor="text1"/>
          <w:sz w:val="28"/>
          <w:szCs w:val="28"/>
          <w:lang w:val="en-US" w:eastAsia="zh-CN"/>
          <w14:textFill>
            <w14:solidFill>
              <w14:schemeClr w14:val="tx1"/>
            </w14:solidFill>
          </w14:textFill>
        </w:rPr>
        <w:t>1.教学总周数110周（顶岗实习为半年，按20周计算），每学期教学为18周，不含半期、期末和机动时间，全学年为36周，三年总学时数2906学时。</w:t>
      </w:r>
      <w:bookmarkEnd w:id="41"/>
      <w:bookmarkEnd w:id="42"/>
    </w:p>
    <w:p>
      <w:pPr>
        <w:spacing w:line="620" w:lineRule="exact"/>
        <w:ind w:firstLine="560" w:firstLineChars="200"/>
        <w:rPr>
          <w:rFonts w:hint="eastAsia" w:ascii="仿宋_GB2312" w:eastAsia="仿宋_GB2312"/>
          <w:color w:val="000000" w:themeColor="text1"/>
          <w:sz w:val="28"/>
          <w:szCs w:val="28"/>
          <w:lang w:eastAsia="zh-CN"/>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2.公共基础课程学时</w:t>
      </w:r>
      <w:r>
        <w:rPr>
          <w:rFonts w:hint="eastAsia" w:ascii="仿宋_GB2312" w:eastAsia="仿宋_GB2312"/>
          <w:color w:val="000000" w:themeColor="text1"/>
          <w:sz w:val="28"/>
          <w:szCs w:val="28"/>
          <w:lang w:eastAsia="zh-CN"/>
          <w14:textFill>
            <w14:solidFill>
              <w14:schemeClr w14:val="tx1"/>
            </w14:solidFill>
          </w14:textFill>
        </w:rPr>
        <w:t>为</w:t>
      </w:r>
      <w:r>
        <w:rPr>
          <w:rFonts w:hint="eastAsia" w:ascii="仿宋_GB2312" w:eastAsia="仿宋_GB2312"/>
          <w:color w:val="000000" w:themeColor="text1"/>
          <w:sz w:val="28"/>
          <w:szCs w:val="28"/>
          <w:lang w:val="en-US" w:eastAsia="zh-CN"/>
          <w14:textFill>
            <w14:solidFill>
              <w14:schemeClr w14:val="tx1"/>
            </w14:solidFill>
          </w14:textFill>
        </w:rPr>
        <w:t>1196</w:t>
      </w:r>
      <w:r>
        <w:rPr>
          <w:rFonts w:hint="eastAsia" w:ascii="仿宋_GB2312" w:eastAsia="仿宋_GB2312"/>
          <w:color w:val="000000" w:themeColor="text1"/>
          <w:sz w:val="28"/>
          <w:szCs w:val="28"/>
          <w14:textFill>
            <w14:solidFill>
              <w14:schemeClr w14:val="tx1"/>
            </w14:solidFill>
          </w14:textFill>
        </w:rPr>
        <w:t>学时，占总学时的</w:t>
      </w:r>
      <w:r>
        <w:rPr>
          <w:rFonts w:hint="eastAsia" w:ascii="仿宋_GB2312" w:eastAsia="仿宋_GB2312"/>
          <w:color w:val="000000" w:themeColor="text1"/>
          <w:sz w:val="28"/>
          <w:szCs w:val="28"/>
          <w:lang w:val="en-US" w:eastAsia="zh-CN"/>
          <w14:textFill>
            <w14:solidFill>
              <w14:schemeClr w14:val="tx1"/>
            </w14:solidFill>
          </w14:textFill>
        </w:rPr>
        <w:t>41.16</w:t>
      </w:r>
      <w:r>
        <w:rPr>
          <w:rFonts w:hint="eastAsia" w:ascii="仿宋_GB2312" w:eastAsia="仿宋_GB2312"/>
          <w:color w:val="000000" w:themeColor="text1"/>
          <w:sz w:val="28"/>
          <w:szCs w:val="28"/>
          <w14:textFill>
            <w14:solidFill>
              <w14:schemeClr w14:val="tx1"/>
            </w14:solidFill>
          </w14:textFill>
        </w:rPr>
        <w:t>%，专业技能课</w:t>
      </w:r>
      <w:r>
        <w:rPr>
          <w:rFonts w:hint="eastAsia" w:ascii="仿宋_GB2312" w:eastAsia="仿宋_GB2312"/>
          <w:color w:val="000000" w:themeColor="text1"/>
          <w:sz w:val="28"/>
          <w:szCs w:val="28"/>
          <w:lang w:eastAsia="zh-CN"/>
          <w14:textFill>
            <w14:solidFill>
              <w14:schemeClr w14:val="tx1"/>
            </w14:solidFill>
          </w14:textFill>
        </w:rPr>
        <w:t>为</w:t>
      </w:r>
      <w:r>
        <w:rPr>
          <w:rFonts w:hint="eastAsia" w:ascii="仿宋_GB2312" w:eastAsia="仿宋_GB2312"/>
          <w:color w:val="000000" w:themeColor="text1"/>
          <w:sz w:val="28"/>
          <w:szCs w:val="28"/>
          <w:lang w:val="en-US" w:eastAsia="zh-CN"/>
          <w14:textFill>
            <w14:solidFill>
              <w14:schemeClr w14:val="tx1"/>
            </w14:solidFill>
          </w14:textFill>
        </w:rPr>
        <w:t>1710</w:t>
      </w:r>
      <w:r>
        <w:rPr>
          <w:rFonts w:hint="eastAsia" w:ascii="仿宋_GB2312" w:eastAsia="仿宋_GB2312"/>
          <w:color w:val="000000" w:themeColor="text1"/>
          <w:sz w:val="28"/>
          <w:szCs w:val="28"/>
          <w14:textFill>
            <w14:solidFill>
              <w14:schemeClr w14:val="tx1"/>
            </w14:solidFill>
          </w14:textFill>
        </w:rPr>
        <w:t>学时（其中专业</w:t>
      </w:r>
      <w:r>
        <w:rPr>
          <w:rFonts w:hint="eastAsia" w:ascii="仿宋_GB2312" w:eastAsia="仿宋_GB2312"/>
          <w:color w:val="000000" w:themeColor="text1"/>
          <w:sz w:val="28"/>
          <w:szCs w:val="28"/>
          <w:lang w:eastAsia="zh-CN"/>
          <w14:textFill>
            <w14:solidFill>
              <w14:schemeClr w14:val="tx1"/>
            </w14:solidFill>
          </w14:textFill>
        </w:rPr>
        <w:t>基础课</w:t>
      </w:r>
      <w:r>
        <w:rPr>
          <w:rFonts w:hint="eastAsia" w:ascii="仿宋_GB2312" w:eastAsia="仿宋_GB2312"/>
          <w:color w:val="000000" w:themeColor="text1"/>
          <w:sz w:val="28"/>
          <w:szCs w:val="28"/>
          <w:lang w:val="en-US" w:eastAsia="zh-CN"/>
          <w14:textFill>
            <w14:solidFill>
              <w14:schemeClr w14:val="tx1"/>
            </w14:solidFill>
          </w14:textFill>
        </w:rPr>
        <w:t>396</w:t>
      </w:r>
      <w:r>
        <w:rPr>
          <w:rFonts w:hint="eastAsia" w:ascii="仿宋_GB2312" w:eastAsia="仿宋_GB2312"/>
          <w:color w:val="000000" w:themeColor="text1"/>
          <w:sz w:val="28"/>
          <w:szCs w:val="28"/>
          <w14:textFill>
            <w14:solidFill>
              <w14:schemeClr w14:val="tx1"/>
            </w14:solidFill>
          </w14:textFill>
        </w:rPr>
        <w:t>学时</w:t>
      </w:r>
      <w:r>
        <w:rPr>
          <w:rFonts w:hint="eastAsia" w:ascii="仿宋_GB2312" w:eastAsia="仿宋_GB2312"/>
          <w:color w:val="000000" w:themeColor="text1"/>
          <w:sz w:val="28"/>
          <w:szCs w:val="28"/>
          <w:lang w:eastAsia="zh-CN"/>
          <w14:textFill>
            <w14:solidFill>
              <w14:schemeClr w14:val="tx1"/>
            </w14:solidFill>
          </w14:textFill>
        </w:rPr>
        <w:t>、专业核心课</w:t>
      </w:r>
      <w:r>
        <w:rPr>
          <w:rFonts w:hint="eastAsia" w:ascii="仿宋_GB2312" w:eastAsia="仿宋_GB2312"/>
          <w:color w:val="000000" w:themeColor="text1"/>
          <w:sz w:val="28"/>
          <w:szCs w:val="28"/>
          <w:lang w:val="en-US" w:eastAsia="zh-CN"/>
          <w14:textFill>
            <w14:solidFill>
              <w14:schemeClr w14:val="tx1"/>
            </w14:solidFill>
          </w14:textFill>
        </w:rPr>
        <w:t>720</w:t>
      </w:r>
      <w:r>
        <w:rPr>
          <w:rFonts w:hint="eastAsia" w:ascii="仿宋_GB2312" w:eastAsia="仿宋_GB2312"/>
          <w:color w:val="000000" w:themeColor="text1"/>
          <w:sz w:val="28"/>
          <w:szCs w:val="28"/>
          <w14:textFill>
            <w14:solidFill>
              <w14:schemeClr w14:val="tx1"/>
            </w14:solidFill>
          </w14:textFill>
        </w:rPr>
        <w:t>学时</w:t>
      </w:r>
      <w:r>
        <w:rPr>
          <w:rFonts w:hint="eastAsia" w:ascii="仿宋_GB2312" w:eastAsia="仿宋_GB2312"/>
          <w:color w:val="000000" w:themeColor="text1"/>
          <w:sz w:val="28"/>
          <w:szCs w:val="28"/>
          <w:lang w:val="en-US" w:eastAsia="zh-CN"/>
          <w14:textFill>
            <w14:solidFill>
              <w14:schemeClr w14:val="tx1"/>
            </w14:solidFill>
          </w14:textFill>
        </w:rPr>
        <w:t>、专业拓展</w:t>
      </w:r>
      <w:r>
        <w:rPr>
          <w:rFonts w:hint="eastAsia" w:ascii="仿宋_GB2312" w:eastAsia="仿宋_GB2312"/>
          <w:color w:val="000000" w:themeColor="text1"/>
          <w:sz w:val="28"/>
          <w:szCs w:val="28"/>
          <w14:textFill>
            <w14:solidFill>
              <w14:schemeClr w14:val="tx1"/>
            </w14:solidFill>
          </w14:textFill>
        </w:rPr>
        <w:t>课</w:t>
      </w:r>
      <w:r>
        <w:rPr>
          <w:rFonts w:hint="eastAsia" w:ascii="仿宋_GB2312" w:eastAsia="仿宋_GB2312"/>
          <w:color w:val="000000" w:themeColor="text1"/>
          <w:sz w:val="28"/>
          <w:szCs w:val="28"/>
          <w:lang w:val="en-US" w:eastAsia="zh-CN"/>
          <w14:textFill>
            <w14:solidFill>
              <w14:schemeClr w14:val="tx1"/>
            </w14:solidFill>
          </w14:textFill>
        </w:rPr>
        <w:t>234</w:t>
      </w:r>
      <w:r>
        <w:rPr>
          <w:rFonts w:hint="eastAsia" w:ascii="仿宋_GB2312" w:eastAsia="仿宋_GB2312"/>
          <w:color w:val="000000" w:themeColor="text1"/>
          <w:sz w:val="28"/>
          <w:szCs w:val="28"/>
          <w14:textFill>
            <w14:solidFill>
              <w14:schemeClr w14:val="tx1"/>
            </w14:solidFill>
          </w14:textFill>
        </w:rPr>
        <w:t>学时</w:t>
      </w:r>
      <w:r>
        <w:rPr>
          <w:rFonts w:hint="eastAsia" w:ascii="仿宋_GB2312" w:eastAsia="仿宋_GB2312"/>
          <w:color w:val="000000" w:themeColor="text1"/>
          <w:sz w:val="28"/>
          <w:szCs w:val="28"/>
          <w:lang w:eastAsia="zh-CN"/>
          <w14:textFill>
            <w14:solidFill>
              <w14:schemeClr w14:val="tx1"/>
            </w14:solidFill>
          </w14:textFill>
        </w:rPr>
        <w:t>、</w:t>
      </w:r>
      <w:r>
        <w:rPr>
          <w:rFonts w:hint="eastAsia" w:ascii="仿宋_GB2312" w:eastAsia="仿宋_GB2312"/>
          <w:color w:val="000000" w:themeColor="text1"/>
          <w:sz w:val="28"/>
          <w:szCs w:val="28"/>
          <w14:textFill>
            <w14:solidFill>
              <w14:schemeClr w14:val="tx1"/>
            </w14:solidFill>
          </w14:textFill>
        </w:rPr>
        <w:t>顶岗实习</w:t>
      </w:r>
      <w:r>
        <w:rPr>
          <w:rFonts w:hint="eastAsia" w:ascii="仿宋_GB2312" w:eastAsia="仿宋_GB2312"/>
          <w:color w:val="000000" w:themeColor="text1"/>
          <w:sz w:val="28"/>
          <w:szCs w:val="28"/>
          <w:lang w:val="en-US" w:eastAsia="zh-CN"/>
          <w14:textFill>
            <w14:solidFill>
              <w14:schemeClr w14:val="tx1"/>
            </w14:solidFill>
          </w14:textFill>
        </w:rPr>
        <w:t>600</w:t>
      </w:r>
      <w:r>
        <w:rPr>
          <w:rFonts w:hint="eastAsia" w:ascii="仿宋_GB2312" w:eastAsia="仿宋_GB2312"/>
          <w:color w:val="000000" w:themeColor="text1"/>
          <w:sz w:val="28"/>
          <w:szCs w:val="28"/>
          <w14:textFill>
            <w14:solidFill>
              <w14:schemeClr w14:val="tx1"/>
            </w14:solidFill>
          </w14:textFill>
        </w:rPr>
        <w:t>学时</w:t>
      </w:r>
      <w:r>
        <w:rPr>
          <w:rFonts w:hint="eastAsia" w:ascii="仿宋_GB2312" w:eastAsia="仿宋_GB2312"/>
          <w:color w:val="000000" w:themeColor="text1"/>
          <w:sz w:val="28"/>
          <w:szCs w:val="28"/>
          <w:lang w:eastAsia="zh-CN"/>
          <w14:textFill>
            <w14:solidFill>
              <w14:schemeClr w14:val="tx1"/>
            </w14:solidFill>
          </w14:textFill>
        </w:rPr>
        <w:t>、</w:t>
      </w:r>
      <w:r>
        <w:rPr>
          <w:rFonts w:hint="eastAsia" w:ascii="仿宋_GB2312" w:eastAsia="仿宋_GB2312"/>
          <w:color w:val="000000" w:themeColor="text1"/>
          <w:sz w:val="28"/>
          <w:szCs w:val="28"/>
          <w14:textFill>
            <w14:solidFill>
              <w14:schemeClr w14:val="tx1"/>
            </w14:solidFill>
          </w14:textFill>
        </w:rPr>
        <w:t>占总学时的</w:t>
      </w:r>
      <w:r>
        <w:rPr>
          <w:rFonts w:hint="eastAsia" w:ascii="仿宋_GB2312" w:eastAsia="仿宋_GB2312"/>
          <w:color w:val="000000" w:themeColor="text1"/>
          <w:sz w:val="28"/>
          <w:szCs w:val="28"/>
          <w:lang w:val="en-US" w:eastAsia="zh-CN"/>
          <w14:textFill>
            <w14:solidFill>
              <w14:schemeClr w14:val="tx1"/>
            </w14:solidFill>
          </w14:textFill>
        </w:rPr>
        <w:t>58.84</w:t>
      </w:r>
      <w:r>
        <w:rPr>
          <w:rFonts w:hint="eastAsia" w:ascii="仿宋_GB2312" w:eastAsia="仿宋_GB2312"/>
          <w:color w:val="000000" w:themeColor="text1"/>
          <w:sz w:val="28"/>
          <w:szCs w:val="28"/>
          <w14:textFill>
            <w14:solidFill>
              <w14:schemeClr w14:val="tx1"/>
            </w14:solidFill>
          </w14:textFill>
        </w:rPr>
        <w:t>%</w:t>
      </w:r>
      <w:r>
        <w:rPr>
          <w:rFonts w:hint="eastAsia" w:ascii="仿宋_GB2312" w:eastAsia="仿宋_GB2312"/>
          <w:color w:val="000000" w:themeColor="text1"/>
          <w:sz w:val="28"/>
          <w:szCs w:val="28"/>
          <w:lang w:eastAsia="zh-CN"/>
          <w14:textFill>
            <w14:solidFill>
              <w14:schemeClr w14:val="tx1"/>
            </w14:solidFill>
          </w14:textFill>
        </w:rPr>
        <w:t>。）</w:t>
      </w:r>
    </w:p>
    <w:p>
      <w:pPr>
        <w:spacing w:line="620" w:lineRule="exact"/>
        <w:rPr>
          <w:rFonts w:hint="eastAsia" w:ascii="仿宋_GB2312" w:eastAsia="仿宋_GB2312"/>
          <w:color w:val="000000" w:themeColor="text1"/>
          <w:sz w:val="28"/>
          <w:szCs w:val="28"/>
          <w:lang w:val="en-US" w:eastAsia="zh-CN"/>
          <w14:textFill>
            <w14:solidFill>
              <w14:schemeClr w14:val="tx1"/>
            </w14:solidFill>
          </w14:textFill>
        </w:rPr>
        <w:sectPr>
          <w:footerReference r:id="rId4" w:type="default"/>
          <w:pgSz w:w="11906" w:h="16838"/>
          <w:pgMar w:top="1440" w:right="1440" w:bottom="1440" w:left="1440" w:header="851" w:footer="992" w:gutter="0"/>
          <w:pgNumType w:start="1"/>
          <w:cols w:space="0" w:num="1"/>
          <w:docGrid w:type="lines" w:linePitch="312" w:charSpace="0"/>
        </w:sectPr>
      </w:pPr>
    </w:p>
    <w:p>
      <w:pPr>
        <w:pStyle w:val="25"/>
        <w:numPr>
          <w:ilvl w:val="0"/>
          <w:numId w:val="4"/>
        </w:numPr>
        <w:spacing w:line="480" w:lineRule="atLeast"/>
        <w:ind w:firstLineChars="0"/>
        <w:outlineLvl w:val="1"/>
        <w:rPr>
          <w:rFonts w:ascii="楷体" w:hAnsi="楷体" w:eastAsia="楷体" w:cs="楷体"/>
          <w:b/>
          <w:bCs/>
          <w:sz w:val="32"/>
          <w:szCs w:val="32"/>
        </w:rPr>
      </w:pPr>
      <w:bookmarkStart w:id="43" w:name="_Toc21408"/>
      <w:r>
        <w:rPr>
          <w:rFonts w:hint="eastAsia" w:ascii="楷体" w:hAnsi="楷体" w:eastAsia="楷体" w:cs="楷体"/>
          <w:b/>
          <w:bCs/>
          <w:sz w:val="32"/>
          <w:szCs w:val="32"/>
        </w:rPr>
        <w:t>教学进度计划表</w:t>
      </w:r>
      <w:bookmarkEnd w:id="43"/>
    </w:p>
    <w:tbl>
      <w:tblPr>
        <w:tblStyle w:val="15"/>
        <w:tblpPr w:leftFromText="180" w:rightFromText="180" w:vertAnchor="text" w:horzAnchor="page" w:tblpXSpec="center" w:tblpY="1008"/>
        <w:tblOverlap w:val="never"/>
        <w:tblW w:w="158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751"/>
        <w:gridCol w:w="752"/>
        <w:gridCol w:w="874"/>
        <w:gridCol w:w="882"/>
        <w:gridCol w:w="968"/>
        <w:gridCol w:w="1088"/>
        <w:gridCol w:w="874"/>
        <w:gridCol w:w="874"/>
        <w:gridCol w:w="874"/>
        <w:gridCol w:w="877"/>
        <w:gridCol w:w="877"/>
        <w:gridCol w:w="878"/>
        <w:gridCol w:w="874"/>
        <w:gridCol w:w="6"/>
        <w:gridCol w:w="869"/>
        <w:gridCol w:w="1"/>
        <w:gridCol w:w="873"/>
        <w:gridCol w:w="875"/>
        <w:gridCol w:w="22"/>
        <w:gridCol w:w="853"/>
        <w:gridCol w:w="2"/>
        <w:gridCol w:w="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课程结构</w:t>
            </w:r>
          </w:p>
        </w:tc>
        <w:tc>
          <w:tcPr>
            <w:tcW w:w="874"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序号</w:t>
            </w:r>
          </w:p>
        </w:tc>
        <w:tc>
          <w:tcPr>
            <w:tcW w:w="882"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课程编码</w:t>
            </w:r>
          </w:p>
        </w:tc>
        <w:tc>
          <w:tcPr>
            <w:tcW w:w="968"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课程性质</w:t>
            </w:r>
          </w:p>
        </w:tc>
        <w:tc>
          <w:tcPr>
            <w:tcW w:w="1088"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课程名称</w:t>
            </w:r>
          </w:p>
        </w:tc>
        <w:tc>
          <w:tcPr>
            <w:tcW w:w="874"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课程类型</w:t>
            </w:r>
          </w:p>
        </w:tc>
        <w:tc>
          <w:tcPr>
            <w:tcW w:w="874"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参考学分</w:t>
            </w:r>
          </w:p>
        </w:tc>
        <w:tc>
          <w:tcPr>
            <w:tcW w:w="874"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考核方式</w:t>
            </w:r>
          </w:p>
        </w:tc>
        <w:tc>
          <w:tcPr>
            <w:tcW w:w="2632" w:type="dxa"/>
            <w:gridSpan w:val="3"/>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参考学时</w:t>
            </w:r>
          </w:p>
        </w:tc>
        <w:tc>
          <w:tcPr>
            <w:tcW w:w="5248" w:type="dxa"/>
            <w:gridSpan w:val="10"/>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学时安排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82"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968"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1088"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7"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总学时</w:t>
            </w:r>
          </w:p>
        </w:tc>
        <w:tc>
          <w:tcPr>
            <w:tcW w:w="877"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理论学时</w:t>
            </w:r>
          </w:p>
        </w:tc>
        <w:tc>
          <w:tcPr>
            <w:tcW w:w="878"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实践学时</w:t>
            </w:r>
          </w:p>
        </w:tc>
        <w:tc>
          <w:tcPr>
            <w:tcW w:w="1749" w:type="dxa"/>
            <w:gridSpan w:val="3"/>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第一学年</w:t>
            </w:r>
          </w:p>
        </w:tc>
        <w:tc>
          <w:tcPr>
            <w:tcW w:w="1749" w:type="dxa"/>
            <w:gridSpan w:val="3"/>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第二学年</w:t>
            </w:r>
          </w:p>
        </w:tc>
        <w:tc>
          <w:tcPr>
            <w:tcW w:w="1750" w:type="dxa"/>
            <w:gridSpan w:val="4"/>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第三学年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1"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82"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968"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1088"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7"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7"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8"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一</w:t>
            </w: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二</w:t>
            </w:r>
          </w:p>
        </w:tc>
        <w:tc>
          <w:tcPr>
            <w:tcW w:w="874"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三</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四</w:t>
            </w: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五</w:t>
            </w: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1"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8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968"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1088"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7" w:type="dxa"/>
            <w:vMerge w:val="continue"/>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rPr>
            </w:pPr>
          </w:p>
        </w:tc>
        <w:tc>
          <w:tcPr>
            <w:tcW w:w="877" w:type="dxa"/>
            <w:vMerge w:val="continue"/>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rPr>
            </w:pPr>
          </w:p>
        </w:tc>
        <w:tc>
          <w:tcPr>
            <w:tcW w:w="878"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18周</w:t>
            </w: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18周</w:t>
            </w:r>
          </w:p>
        </w:tc>
        <w:tc>
          <w:tcPr>
            <w:tcW w:w="874"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18周</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18周</w:t>
            </w: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18周</w:t>
            </w: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18周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1" w:hRule="atLeast"/>
          <w:jc w:val="center"/>
        </w:trPr>
        <w:tc>
          <w:tcPr>
            <w:tcW w:w="1503" w:type="dxa"/>
            <w:gridSpan w:val="2"/>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公共基础课</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11101</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中国特色社会主义</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考试</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36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36</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gridSpan w:val="2"/>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gridSpan w:val="2"/>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顶岗实习</w:t>
            </w:r>
          </w:p>
        </w:tc>
        <w:tc>
          <w:tcPr>
            <w:tcW w:w="875" w:type="dxa"/>
            <w:gridSpan w:val="2"/>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11102</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心理健康与职业生涯</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B</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36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36</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gridSpan w:val="2"/>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1"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11103</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哲学与人生</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36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36</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11104</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职业道德与法治</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36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36</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gridSpan w:val="2"/>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11105</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语文</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考试</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144</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144</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11106</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历史</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72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72</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gridSpan w:val="2"/>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11107</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数学</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考试</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108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108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11108</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英语</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考试</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108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4"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11109</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计算机应用基础</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108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108</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874" w:type="dxa"/>
            <w:gridSpan w:val="2"/>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1"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11110</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体育与健康</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72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72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gridSpan w:val="2"/>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84"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11111</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艺术</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36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36</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1</w:t>
            </w: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74" w:type="dxa"/>
            <w:gridSpan w:val="2"/>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686" w:type="dxa"/>
            <w:gridSpan w:val="5"/>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小计</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49</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810</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594</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216</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16</w:t>
            </w: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16</w:t>
            </w:r>
          </w:p>
        </w:tc>
        <w:tc>
          <w:tcPr>
            <w:tcW w:w="874"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875" w:type="dxa"/>
            <w:gridSpan w:val="2"/>
            <w:vMerge w:val="continue"/>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153201</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限选修</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职场应用写作与交流</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36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36</w:t>
            </w:r>
          </w:p>
        </w:tc>
        <w:tc>
          <w:tcPr>
            <w:tcW w:w="874" w:type="dxa"/>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1"/>
                <w:szCs w:val="21"/>
                <w:u w:val="none"/>
              </w:rPr>
            </w:pPr>
          </w:p>
        </w:tc>
        <w:tc>
          <w:tcPr>
            <w:tcW w:w="875" w:type="dxa"/>
            <w:gridSpan w:val="2"/>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gridSpan w:val="2"/>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153202</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限选修</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eastAsia="zh-CN"/>
              </w:rPr>
            </w:pPr>
            <w:r>
              <w:rPr>
                <w:rFonts w:hint="eastAsia" w:ascii="仿宋" w:hAnsi="仿宋" w:eastAsia="仿宋" w:cs="仿宋"/>
                <w:i w:val="0"/>
                <w:iCs w:val="0"/>
                <w:color w:val="000000"/>
                <w:kern w:val="0"/>
                <w:sz w:val="21"/>
                <w:szCs w:val="21"/>
                <w:u w:val="none"/>
                <w:lang w:val="en-US" w:eastAsia="zh-CN" w:bidi="ar"/>
              </w:rPr>
              <w:t>数学（下）</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3</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54</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54</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val="en-US" w:eastAsia="zh-CN"/>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2</w:t>
            </w:r>
          </w:p>
        </w:tc>
        <w:tc>
          <w:tcPr>
            <w:tcW w:w="875"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p>
        </w:tc>
        <w:tc>
          <w:tcPr>
            <w:tcW w:w="875" w:type="dxa"/>
            <w:gridSpan w:val="2"/>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lang w:val="en-US" w:eastAsia="zh-CN"/>
              </w:rPr>
            </w:pPr>
            <w:r>
              <w:rPr>
                <w:rFonts w:hint="eastAsia" w:ascii="仿宋" w:hAnsi="仿宋" w:eastAsia="仿宋" w:cs="仿宋"/>
                <w:b/>
                <w:i w:val="0"/>
                <w:color w:val="000000"/>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66"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153203</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限选修</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英语口语</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36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p>
        </w:tc>
        <w:tc>
          <w:tcPr>
            <w:tcW w:w="875" w:type="dxa"/>
            <w:gridSpan w:val="2"/>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p>
        </w:tc>
        <w:tc>
          <w:tcPr>
            <w:tcW w:w="874" w:type="dxa"/>
            <w:gridSpan w:val="2"/>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153204</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限选修</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球类运动</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B</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6</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108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4</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104</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p>
        </w:tc>
        <w:tc>
          <w:tcPr>
            <w:tcW w:w="874"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2</w:t>
            </w:r>
          </w:p>
        </w:tc>
        <w:tc>
          <w:tcPr>
            <w:tcW w:w="875"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71"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686" w:type="dxa"/>
            <w:gridSpan w:val="5"/>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合计</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sz w:val="21"/>
                <w:szCs w:val="21"/>
                <w:u w:val="none"/>
                <w:lang w:val="en-US" w:eastAsia="zh-CN"/>
              </w:rPr>
              <w:t>62</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1160</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652</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508</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w:t>
            </w: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w:t>
            </w:r>
          </w:p>
        </w:tc>
        <w:tc>
          <w:tcPr>
            <w:tcW w:w="874"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875"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11116</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公选修</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外国历史</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gridSpan w:val="2"/>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1"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11117</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公选修</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中华优秀传统文化</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gridSpan w:val="2"/>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11118</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公选修</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自然科学基础</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gridSpan w:val="2"/>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1"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11119</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公选修</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就业指导与创业教育</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gridSpan w:val="2"/>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6"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11120</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公选修</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贵州省情</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gridSpan w:val="2"/>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11121</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公选修</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法治意识教育</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gridSpan w:val="2"/>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仿宋" w:hAnsi="仿宋" w:eastAsia="仿宋" w:cs="仿宋"/>
                <w:i w:val="0"/>
                <w:iCs w:val="0"/>
                <w:color w:val="000000"/>
                <w:kern w:val="0"/>
                <w:sz w:val="21"/>
                <w:szCs w:val="21"/>
                <w:u w:val="none"/>
                <w:lang w:val="en-US" w:eastAsia="zh-CN" w:bidi="ar"/>
              </w:rPr>
              <w:t>11122</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公选修</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仿宋" w:hAnsi="仿宋" w:eastAsia="仿宋" w:cs="仿宋"/>
                <w:i w:val="0"/>
                <w:iCs w:val="0"/>
                <w:color w:val="000000"/>
                <w:kern w:val="0"/>
                <w:sz w:val="21"/>
                <w:szCs w:val="21"/>
                <w:u w:val="none"/>
                <w:lang w:val="en-US" w:eastAsia="zh-CN" w:bidi="ar"/>
              </w:rPr>
              <w:t>演讲与口才</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18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18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rPr>
            </w:pPr>
          </w:p>
        </w:tc>
        <w:tc>
          <w:tcPr>
            <w:tcW w:w="875" w:type="dxa"/>
            <w:gridSpan w:val="2"/>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rPr>
            </w:pPr>
          </w:p>
        </w:tc>
        <w:tc>
          <w:tcPr>
            <w:tcW w:w="874" w:type="dxa"/>
            <w:gridSpan w:val="2"/>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lang w:val="en-US" w:eastAsia="zh-CN"/>
              </w:rPr>
            </w:pPr>
            <w:r>
              <w:rPr>
                <w:rFonts w:hint="eastAsia" w:ascii="仿宋" w:hAnsi="仿宋" w:eastAsia="仿宋" w:cs="仿宋"/>
                <w:b w:val="0"/>
                <w:bCs/>
                <w:i w:val="0"/>
                <w:color w:val="000000"/>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686" w:type="dxa"/>
            <w:gridSpan w:val="5"/>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小计（7选2）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仿宋" w:hAnsi="仿宋" w:eastAsia="仿宋" w:cs="仿宋"/>
                <w:i w:val="0"/>
                <w:iCs w:val="0"/>
                <w:color w:val="000000"/>
                <w:kern w:val="0"/>
                <w:sz w:val="21"/>
                <w:szCs w:val="21"/>
                <w:u w:val="none"/>
                <w:lang w:val="en-US" w:eastAsia="zh-CN" w:bidi="ar"/>
              </w:rPr>
              <w:t>36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36</w:t>
            </w:r>
          </w:p>
        </w:tc>
        <w:tc>
          <w:tcPr>
            <w:tcW w:w="878"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lang w:val="en-US"/>
              </w:rPr>
            </w:pP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gridSpan w:val="2"/>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4" w:type="dxa"/>
            <w:gridSpan w:val="2"/>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gridSpan w:val="2"/>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6"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686" w:type="dxa"/>
            <w:gridSpan w:val="5"/>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合计</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64</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仿宋" w:hAnsi="仿宋" w:eastAsia="仿宋" w:cs="仿宋"/>
                <w:i w:val="0"/>
                <w:iCs w:val="0"/>
                <w:color w:val="000000"/>
                <w:kern w:val="0"/>
                <w:sz w:val="21"/>
                <w:szCs w:val="21"/>
                <w:u w:val="none"/>
                <w:lang w:val="en-US" w:eastAsia="zh-CN" w:bidi="ar"/>
              </w:rPr>
              <w:t>1196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Adobe 仿宋 Std R" w:hAnsi="Adobe 仿宋 Std R" w:eastAsia="Adobe 仿宋 Std R" w:cs="Adobe 仿宋 Std R"/>
                <w:i w:val="0"/>
                <w:color w:val="000000"/>
                <w:sz w:val="20"/>
                <w:szCs w:val="20"/>
                <w:u w:val="none"/>
                <w:lang w:val="en-US" w:eastAsia="zh-CN"/>
              </w:rPr>
              <w:t>688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仿宋" w:hAnsi="仿宋" w:eastAsia="仿宋" w:cs="仿宋"/>
                <w:i w:val="0"/>
                <w:iCs w:val="0"/>
                <w:color w:val="000000"/>
                <w:kern w:val="0"/>
                <w:sz w:val="21"/>
                <w:szCs w:val="21"/>
                <w:u w:val="none"/>
                <w:lang w:val="en-US" w:eastAsia="zh-CN" w:bidi="ar"/>
              </w:rPr>
              <w:t>508</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16</w:t>
            </w: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16</w:t>
            </w:r>
          </w:p>
        </w:tc>
        <w:tc>
          <w:tcPr>
            <w:tcW w:w="874"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10</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8</w:t>
            </w:r>
          </w:p>
        </w:tc>
        <w:tc>
          <w:tcPr>
            <w:tcW w:w="875" w:type="dxa"/>
            <w:gridSpan w:val="2"/>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751"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专业课</w:t>
            </w:r>
          </w:p>
        </w:tc>
        <w:tc>
          <w:tcPr>
            <w:tcW w:w="752"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专业基础课</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154101</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乐理</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考试</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72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72</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0</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color w:val="auto"/>
                <w:sz w:val="20"/>
                <w:szCs w:val="20"/>
                <w:u w:val="none"/>
                <w:lang w:val="en-US" w:eastAsia="zh-CN"/>
              </w:rPr>
            </w:pPr>
            <w:r>
              <w:rPr>
                <w:rFonts w:hint="eastAsia" w:ascii="Adobe 仿宋 Std R" w:hAnsi="Adobe 仿宋 Std R" w:eastAsia="Adobe 仿宋 Std R" w:cs="Adobe 仿宋 Std R"/>
                <w:i w:val="0"/>
                <w:iCs w:val="0"/>
                <w:color w:val="auto"/>
                <w:kern w:val="0"/>
                <w:sz w:val="20"/>
                <w:szCs w:val="20"/>
                <w:u w:val="none"/>
                <w:lang w:val="en-US" w:eastAsia="zh-CN" w:bidi="ar"/>
              </w:rPr>
              <w:t>2</w:t>
            </w: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color w:val="auto"/>
                <w:sz w:val="20"/>
                <w:szCs w:val="20"/>
                <w:u w:val="none"/>
                <w:lang w:val="en-US" w:eastAsia="zh-CN"/>
              </w:rPr>
            </w:pPr>
            <w:r>
              <w:rPr>
                <w:rFonts w:hint="eastAsia" w:ascii="Adobe 仿宋 Std R" w:hAnsi="Adobe 仿宋 Std R" w:eastAsia="Adobe 仿宋 Std R" w:cs="Adobe 仿宋 Std R"/>
                <w:i w:val="0"/>
                <w:iCs w:val="0"/>
                <w:color w:val="auto"/>
                <w:kern w:val="0"/>
                <w:sz w:val="20"/>
                <w:szCs w:val="20"/>
                <w:u w:val="none"/>
                <w:lang w:val="en-US" w:eastAsia="zh-CN" w:bidi="ar"/>
              </w:rPr>
              <w:t>2</w:t>
            </w:r>
          </w:p>
        </w:tc>
        <w:tc>
          <w:tcPr>
            <w:tcW w:w="874" w:type="dxa"/>
            <w:gridSpan w:val="2"/>
            <w:shd w:val="clear" w:color="auto" w:fill="auto"/>
            <w:tcMar>
              <w:top w:w="15" w:type="dxa"/>
              <w:left w:w="15" w:type="dxa"/>
              <w:right w:w="15" w:type="dxa"/>
            </w:tcMar>
            <w:vAlign w:val="center"/>
          </w:tcPr>
          <w:p>
            <w:pPr>
              <w:jc w:val="center"/>
              <w:rPr>
                <w:rFonts w:hint="eastAsia" w:ascii="Adobe 仿宋 Std R" w:hAnsi="Adobe 仿宋 Std R" w:eastAsia="Adobe 仿宋 Std R" w:cs="Adobe 仿宋 Std R"/>
                <w:i w:val="0"/>
                <w:color w:val="000000"/>
                <w:sz w:val="20"/>
                <w:szCs w:val="20"/>
                <w:u w:val="none"/>
                <w:lang w:val="en-US" w:eastAsia="zh-CN"/>
              </w:rPr>
            </w:pPr>
          </w:p>
        </w:tc>
        <w:tc>
          <w:tcPr>
            <w:tcW w:w="875" w:type="dxa"/>
            <w:shd w:val="clear" w:color="auto" w:fill="auto"/>
            <w:tcMar>
              <w:top w:w="15" w:type="dxa"/>
              <w:left w:w="15" w:type="dxa"/>
              <w:right w:w="15" w:type="dxa"/>
            </w:tcMar>
            <w:vAlign w:val="center"/>
          </w:tcPr>
          <w:p>
            <w:pPr>
              <w:jc w:val="center"/>
              <w:rPr>
                <w:rFonts w:hint="eastAsia" w:ascii="Adobe 仿宋 Std R" w:hAnsi="Adobe 仿宋 Std R" w:eastAsia="Adobe 仿宋 Std R" w:cs="Adobe 仿宋 Std R"/>
                <w:i w:val="0"/>
                <w:color w:val="000000"/>
                <w:sz w:val="20"/>
                <w:szCs w:val="20"/>
                <w:u w:val="none"/>
                <w:lang w:val="en-US" w:eastAsia="zh-CN"/>
              </w:rPr>
            </w:pPr>
          </w:p>
        </w:tc>
        <w:tc>
          <w:tcPr>
            <w:tcW w:w="875" w:type="dxa"/>
            <w:gridSpan w:val="2"/>
            <w:vMerge w:val="restart"/>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gridSpan w:val="2"/>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0"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154102</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Adobe 仿宋 Std R" w:hAnsi="Adobe 仿宋 Std R" w:eastAsia="Adobe 仿宋 Std R" w:cs="Adobe 仿宋 Std R"/>
                <w:i w:val="0"/>
                <w:iCs w:val="0"/>
                <w:color w:val="000000"/>
                <w:kern w:val="0"/>
                <w:sz w:val="20"/>
                <w:szCs w:val="20"/>
                <w:u w:val="none"/>
                <w:lang w:val="en-US" w:eastAsia="zh-CN" w:bidi="ar"/>
              </w:rPr>
              <w:t>音乐基础</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lang w:val="en-US" w:eastAsia="zh-CN"/>
              </w:rPr>
            </w:pPr>
            <w:r>
              <w:rPr>
                <w:rFonts w:hint="default" w:ascii="Adobe 仿宋 Std R" w:hAnsi="Adobe 仿宋 Std R" w:eastAsia="Adobe 仿宋 Std R" w:cs="Adobe 仿宋 Std R"/>
                <w:i w:val="0"/>
                <w:iCs w:val="0"/>
                <w:color w:val="auto"/>
                <w:kern w:val="0"/>
                <w:sz w:val="20"/>
                <w:szCs w:val="20"/>
                <w:u w:val="none"/>
                <w:lang w:val="en-US" w:eastAsia="zh-CN" w:bidi="ar"/>
              </w:rPr>
              <w:t>72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rPr>
            </w:pPr>
            <w:r>
              <w:rPr>
                <w:rFonts w:hint="default" w:ascii="Adobe 仿宋 Std R" w:hAnsi="Adobe 仿宋 Std R" w:eastAsia="Adobe 仿宋 Std R" w:cs="Adobe 仿宋 Std R"/>
                <w:i w:val="0"/>
                <w:iCs w:val="0"/>
                <w:color w:val="auto"/>
                <w:kern w:val="0"/>
                <w:sz w:val="20"/>
                <w:szCs w:val="20"/>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lang w:val="en-US" w:eastAsia="zh-CN"/>
              </w:rPr>
            </w:pPr>
            <w:r>
              <w:rPr>
                <w:rFonts w:hint="default" w:ascii="Adobe 仿宋 Std R" w:hAnsi="Adobe 仿宋 Std R" w:eastAsia="Adobe 仿宋 Std R" w:cs="Adobe 仿宋 Std R"/>
                <w:i w:val="0"/>
                <w:iCs w:val="0"/>
                <w:color w:val="auto"/>
                <w:kern w:val="0"/>
                <w:sz w:val="20"/>
                <w:szCs w:val="20"/>
                <w:u w:val="none"/>
                <w:lang w:val="en-US" w:eastAsia="zh-CN" w:bidi="ar"/>
              </w:rPr>
              <w:t>72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rPr>
            </w:pPr>
            <w:r>
              <w:rPr>
                <w:rFonts w:hint="eastAsia" w:ascii="Adobe 仿宋 Std R" w:hAnsi="Adobe 仿宋 Std R" w:eastAsia="Adobe 仿宋 Std R" w:cs="Adobe 仿宋 Std R"/>
                <w:i w:val="0"/>
                <w:iCs w:val="0"/>
                <w:color w:val="auto"/>
                <w:kern w:val="0"/>
                <w:sz w:val="20"/>
                <w:szCs w:val="20"/>
                <w:u w:val="none"/>
                <w:lang w:val="en-US" w:eastAsia="zh-CN" w:bidi="ar"/>
              </w:rPr>
              <w:t>2</w:t>
            </w: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rPr>
            </w:pPr>
            <w:r>
              <w:rPr>
                <w:rFonts w:hint="eastAsia" w:ascii="Adobe 仿宋 Std R" w:hAnsi="Adobe 仿宋 Std R" w:eastAsia="Adobe 仿宋 Std R" w:cs="Adobe 仿宋 Std R"/>
                <w:i w:val="0"/>
                <w:iCs w:val="0"/>
                <w:color w:val="auto"/>
                <w:kern w:val="0"/>
                <w:sz w:val="20"/>
                <w:szCs w:val="20"/>
                <w:u w:val="none"/>
                <w:lang w:val="en-US" w:eastAsia="zh-CN" w:bidi="ar"/>
              </w:rPr>
              <w:t>2</w:t>
            </w:r>
          </w:p>
        </w:tc>
        <w:tc>
          <w:tcPr>
            <w:tcW w:w="874" w:type="dxa"/>
            <w:gridSpan w:val="2"/>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gridSpan w:val="2"/>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gridSpan w:val="2"/>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3</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default" w:ascii="Adobe 仿宋 Std R" w:hAnsi="Adobe 仿宋 Std R" w:eastAsia="Adobe 仿宋 Std R" w:cs="Adobe 仿宋 Std R"/>
                <w:i w:val="0"/>
                <w:iCs w:val="0"/>
                <w:color w:val="000000"/>
                <w:kern w:val="0"/>
                <w:sz w:val="20"/>
                <w:szCs w:val="20"/>
                <w:u w:val="none"/>
                <w:lang w:val="en-US" w:eastAsia="zh-CN" w:bidi="ar"/>
              </w:rPr>
              <w:t>154103</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default" w:ascii="Adobe 仿宋 Std R" w:hAnsi="Adobe 仿宋 Std R" w:eastAsia="Adobe 仿宋 Std R" w:cs="Adobe 仿宋 Std R"/>
                <w:i w:val="0"/>
                <w:iCs w:val="0"/>
                <w:color w:val="000000"/>
                <w:kern w:val="0"/>
                <w:sz w:val="20"/>
                <w:szCs w:val="20"/>
                <w:u w:val="none"/>
                <w:lang w:val="en-US" w:eastAsia="zh-CN" w:bidi="ar"/>
              </w:rPr>
              <w:t>钢琴基础训练</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default" w:ascii="Adobe 仿宋 Std R" w:hAnsi="Adobe 仿宋 Std R" w:eastAsia="Adobe 仿宋 Std R" w:cs="Adobe 仿宋 Std R"/>
                <w:i w:val="0"/>
                <w:iCs w:val="0"/>
                <w:color w:val="000000"/>
                <w:kern w:val="0"/>
                <w:sz w:val="20"/>
                <w:szCs w:val="20"/>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lang w:val="en-US" w:eastAsia="zh-CN"/>
              </w:rPr>
            </w:pPr>
            <w:r>
              <w:rPr>
                <w:rFonts w:hint="default" w:ascii="Adobe 仿宋 Std R" w:hAnsi="Adobe 仿宋 Std R" w:eastAsia="Adobe 仿宋 Std R" w:cs="Adobe 仿宋 Std R"/>
                <w:i w:val="0"/>
                <w:iCs w:val="0"/>
                <w:color w:val="auto"/>
                <w:kern w:val="0"/>
                <w:sz w:val="20"/>
                <w:szCs w:val="20"/>
                <w:u w:val="none"/>
                <w:lang w:val="en-US" w:eastAsia="zh-CN" w:bidi="ar"/>
              </w:rPr>
              <w:t>72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lang w:val="en-US" w:eastAsia="zh-CN"/>
              </w:rPr>
            </w:pPr>
            <w:r>
              <w:rPr>
                <w:rFonts w:hint="default" w:ascii="Adobe 仿宋 Std R" w:hAnsi="Adobe 仿宋 Std R" w:eastAsia="Adobe 仿宋 Std R" w:cs="Adobe 仿宋 Std R"/>
                <w:i w:val="0"/>
                <w:iCs w:val="0"/>
                <w:color w:val="auto"/>
                <w:kern w:val="0"/>
                <w:sz w:val="20"/>
                <w:szCs w:val="20"/>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lang w:val="en-US" w:eastAsia="zh-CN"/>
              </w:rPr>
            </w:pPr>
            <w:r>
              <w:rPr>
                <w:rFonts w:hint="default" w:ascii="Adobe 仿宋 Std R" w:hAnsi="Adobe 仿宋 Std R" w:eastAsia="Adobe 仿宋 Std R" w:cs="Adobe 仿宋 Std R"/>
                <w:i w:val="0"/>
                <w:iCs w:val="0"/>
                <w:color w:val="auto"/>
                <w:kern w:val="0"/>
                <w:sz w:val="20"/>
                <w:szCs w:val="20"/>
                <w:u w:val="none"/>
                <w:lang w:val="en-US" w:eastAsia="zh-CN" w:bidi="ar"/>
              </w:rPr>
              <w:t>72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lang w:val="en-US"/>
              </w:rPr>
            </w:pPr>
            <w:r>
              <w:rPr>
                <w:rFonts w:hint="eastAsia" w:ascii="Adobe 仿宋 Std R" w:hAnsi="Adobe 仿宋 Std R" w:eastAsia="Adobe 仿宋 Std R" w:cs="Adobe 仿宋 Std R"/>
                <w:i w:val="0"/>
                <w:iCs w:val="0"/>
                <w:color w:val="auto"/>
                <w:kern w:val="0"/>
                <w:sz w:val="20"/>
                <w:szCs w:val="20"/>
                <w:u w:val="none"/>
                <w:lang w:val="en-US" w:eastAsia="zh-CN" w:bidi="ar"/>
              </w:rPr>
              <w:t>2</w:t>
            </w: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lang w:val="en-US" w:eastAsia="zh-CN"/>
              </w:rPr>
            </w:pPr>
            <w:r>
              <w:rPr>
                <w:rFonts w:hint="eastAsia" w:ascii="Adobe 仿宋 Std R" w:hAnsi="Adobe 仿宋 Std R" w:eastAsia="Adobe 仿宋 Std R" w:cs="Adobe 仿宋 Std R"/>
                <w:i w:val="0"/>
                <w:iCs w:val="0"/>
                <w:color w:val="auto"/>
                <w:kern w:val="0"/>
                <w:sz w:val="20"/>
                <w:szCs w:val="20"/>
                <w:u w:val="none"/>
                <w:lang w:val="en-US" w:eastAsia="zh-CN" w:bidi="ar"/>
              </w:rPr>
              <w:t>2</w:t>
            </w:r>
          </w:p>
        </w:tc>
        <w:tc>
          <w:tcPr>
            <w:tcW w:w="874" w:type="dxa"/>
            <w:gridSpan w:val="2"/>
            <w:shd w:val="clear" w:color="auto" w:fill="auto"/>
            <w:tcMar>
              <w:top w:w="15" w:type="dxa"/>
              <w:left w:w="15" w:type="dxa"/>
              <w:right w:w="15" w:type="dxa"/>
            </w:tcMar>
            <w:vAlign w:val="center"/>
          </w:tcPr>
          <w:p>
            <w:pPr>
              <w:jc w:val="center"/>
              <w:rPr>
                <w:rFonts w:hint="eastAsia" w:ascii="Adobe 仿宋 Std R" w:hAnsi="Adobe 仿宋 Std R" w:eastAsia="Adobe 仿宋 Std R" w:cs="Adobe 仿宋 Std R"/>
                <w:i w:val="0"/>
                <w:color w:val="000000"/>
                <w:sz w:val="20"/>
                <w:szCs w:val="20"/>
                <w:u w:val="none"/>
                <w:lang w:val="en-US" w:eastAsia="zh-CN"/>
              </w:rPr>
            </w:pPr>
          </w:p>
        </w:tc>
        <w:tc>
          <w:tcPr>
            <w:tcW w:w="875" w:type="dxa"/>
            <w:shd w:val="clear" w:color="auto" w:fill="auto"/>
            <w:tcMar>
              <w:top w:w="15" w:type="dxa"/>
              <w:left w:w="15" w:type="dxa"/>
              <w:right w:w="15" w:type="dxa"/>
            </w:tcMar>
            <w:vAlign w:val="center"/>
          </w:tcPr>
          <w:p>
            <w:pPr>
              <w:jc w:val="center"/>
              <w:rPr>
                <w:rFonts w:hint="eastAsia" w:ascii="Adobe 仿宋 Std R" w:hAnsi="Adobe 仿宋 Std R" w:eastAsia="Adobe 仿宋 Std R" w:cs="Adobe 仿宋 Std R"/>
                <w:i w:val="0"/>
                <w:color w:val="000000"/>
                <w:sz w:val="20"/>
                <w:szCs w:val="20"/>
                <w:u w:val="none"/>
                <w:lang w:val="en-US" w:eastAsia="zh-CN"/>
              </w:rPr>
            </w:pPr>
          </w:p>
        </w:tc>
        <w:tc>
          <w:tcPr>
            <w:tcW w:w="875"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154104</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Adobe 仿宋 Std R" w:hAnsi="Adobe 仿宋 Std R" w:eastAsia="Adobe 仿宋 Std R" w:cs="Adobe 仿宋 Std R"/>
                <w:i w:val="0"/>
                <w:iCs w:val="0"/>
                <w:color w:val="000000"/>
                <w:kern w:val="0"/>
                <w:sz w:val="20"/>
                <w:szCs w:val="20"/>
                <w:u w:val="none"/>
                <w:lang w:val="en-US" w:eastAsia="zh-CN" w:bidi="ar"/>
              </w:rPr>
              <w:t>民族音乐鉴赏</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B</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lang w:val="en-US"/>
              </w:rPr>
            </w:pPr>
            <w:r>
              <w:rPr>
                <w:rFonts w:hint="eastAsia" w:ascii="Adobe 仿宋 Std R" w:hAnsi="Adobe 仿宋 Std R" w:eastAsia="Adobe 仿宋 Std R" w:cs="Adobe 仿宋 Std R"/>
                <w:i w:val="0"/>
                <w:iCs w:val="0"/>
                <w:color w:val="auto"/>
                <w:kern w:val="0"/>
                <w:sz w:val="20"/>
                <w:szCs w:val="20"/>
                <w:u w:val="none"/>
                <w:lang w:val="en-US" w:eastAsia="zh-CN" w:bidi="ar"/>
              </w:rPr>
              <w:t>36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lang w:val="en-US"/>
              </w:rPr>
            </w:pPr>
            <w:r>
              <w:rPr>
                <w:rFonts w:hint="eastAsia" w:ascii="Adobe 仿宋 Std R" w:hAnsi="Adobe 仿宋 Std R" w:eastAsia="Adobe 仿宋 Std R" w:cs="Adobe 仿宋 Std R"/>
                <w:i w:val="0"/>
                <w:iCs w:val="0"/>
                <w:color w:val="auto"/>
                <w:kern w:val="0"/>
                <w:sz w:val="20"/>
                <w:szCs w:val="20"/>
                <w:u w:val="none"/>
                <w:lang w:val="en-US" w:eastAsia="zh-CN" w:bidi="ar"/>
              </w:rPr>
              <w:t>36</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lang w:val="en-US"/>
              </w:rPr>
            </w:pPr>
            <w:r>
              <w:rPr>
                <w:rFonts w:hint="eastAsia" w:ascii="Adobe 仿宋 Std R" w:hAnsi="Adobe 仿宋 Std R" w:eastAsia="Adobe 仿宋 Std R" w:cs="Adobe 仿宋 Std R"/>
                <w:i w:val="0"/>
                <w:iCs w:val="0"/>
                <w:color w:val="auto"/>
                <w:kern w:val="0"/>
                <w:sz w:val="20"/>
                <w:szCs w:val="20"/>
                <w:u w:val="none"/>
                <w:lang w:val="en-US" w:eastAsia="zh-CN" w:bidi="ar"/>
              </w:rPr>
              <w:t>0</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rPr>
            </w:pPr>
            <w:r>
              <w:rPr>
                <w:rFonts w:hint="eastAsia" w:ascii="Adobe 仿宋 Std R" w:hAnsi="Adobe 仿宋 Std R" w:eastAsia="Adobe 仿宋 Std R" w:cs="Adobe 仿宋 Std R"/>
                <w:i w:val="0"/>
                <w:iCs w:val="0"/>
                <w:color w:val="auto"/>
                <w:kern w:val="0"/>
                <w:sz w:val="20"/>
                <w:szCs w:val="20"/>
                <w:u w:val="none"/>
                <w:lang w:val="en-US" w:eastAsia="zh-CN" w:bidi="ar"/>
              </w:rPr>
              <w:t>1</w:t>
            </w: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rPr>
            </w:pPr>
            <w:r>
              <w:rPr>
                <w:rFonts w:hint="eastAsia" w:ascii="Adobe 仿宋 Std R" w:hAnsi="Adobe 仿宋 Std R" w:eastAsia="Adobe 仿宋 Std R" w:cs="Adobe 仿宋 Std R"/>
                <w:i w:val="0"/>
                <w:iCs w:val="0"/>
                <w:color w:val="auto"/>
                <w:kern w:val="0"/>
                <w:sz w:val="20"/>
                <w:szCs w:val="20"/>
                <w:u w:val="none"/>
                <w:lang w:val="en-US" w:eastAsia="zh-CN" w:bidi="ar"/>
              </w:rPr>
              <w:t>1</w:t>
            </w:r>
          </w:p>
        </w:tc>
        <w:tc>
          <w:tcPr>
            <w:tcW w:w="874" w:type="dxa"/>
            <w:gridSpan w:val="2"/>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gridSpan w:val="2"/>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gridSpan w:val="2"/>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5</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154105</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舞蹈基础</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8</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lang w:val="en-US"/>
              </w:rPr>
            </w:pPr>
            <w:r>
              <w:rPr>
                <w:rFonts w:hint="eastAsia" w:ascii="Adobe 仿宋 Std R" w:hAnsi="Adobe 仿宋 Std R" w:eastAsia="Adobe 仿宋 Std R" w:cs="Adobe 仿宋 Std R"/>
                <w:i w:val="0"/>
                <w:iCs w:val="0"/>
                <w:color w:val="auto"/>
                <w:kern w:val="0"/>
                <w:sz w:val="20"/>
                <w:szCs w:val="20"/>
                <w:u w:val="none"/>
                <w:lang w:val="en-US" w:eastAsia="zh-CN" w:bidi="ar"/>
              </w:rPr>
              <w:t>144</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lang w:val="en-US"/>
              </w:rPr>
            </w:pPr>
            <w:r>
              <w:rPr>
                <w:rFonts w:hint="default" w:ascii="Adobe 仿宋 Std R" w:hAnsi="Adobe 仿宋 Std R" w:eastAsia="Adobe 仿宋 Std R" w:cs="Adobe 仿宋 Std R"/>
                <w:i w:val="0"/>
                <w:iCs w:val="0"/>
                <w:color w:val="auto"/>
                <w:kern w:val="0"/>
                <w:sz w:val="20"/>
                <w:szCs w:val="20"/>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lang w:val="en-US"/>
              </w:rPr>
            </w:pPr>
            <w:r>
              <w:rPr>
                <w:rFonts w:hint="eastAsia" w:ascii="Adobe 仿宋 Std R" w:hAnsi="Adobe 仿宋 Std R" w:eastAsia="Adobe 仿宋 Std R" w:cs="Adobe 仿宋 Std R"/>
                <w:i w:val="0"/>
                <w:iCs w:val="0"/>
                <w:color w:val="auto"/>
                <w:kern w:val="0"/>
                <w:sz w:val="20"/>
                <w:szCs w:val="20"/>
                <w:u w:val="none"/>
                <w:lang w:val="en-US" w:eastAsia="zh-CN" w:bidi="ar"/>
              </w:rPr>
              <w:t>144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rPr>
            </w:pPr>
            <w:r>
              <w:rPr>
                <w:rFonts w:hint="eastAsia" w:ascii="Adobe 仿宋 Std R" w:hAnsi="Adobe 仿宋 Std R" w:eastAsia="Adobe 仿宋 Std R" w:cs="Adobe 仿宋 Std R"/>
                <w:i w:val="0"/>
                <w:iCs w:val="0"/>
                <w:color w:val="auto"/>
                <w:kern w:val="0"/>
                <w:sz w:val="20"/>
                <w:szCs w:val="20"/>
                <w:u w:val="none"/>
                <w:lang w:val="en-US" w:eastAsia="zh-CN" w:bidi="ar"/>
              </w:rPr>
              <w:t>4</w:t>
            </w: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rPr>
            </w:pPr>
            <w:r>
              <w:rPr>
                <w:rFonts w:hint="eastAsia" w:ascii="Adobe 仿宋 Std R" w:hAnsi="Adobe 仿宋 Std R" w:eastAsia="Adobe 仿宋 Std R" w:cs="Adobe 仿宋 Std R"/>
                <w:i w:val="0"/>
                <w:iCs w:val="0"/>
                <w:color w:val="auto"/>
                <w:kern w:val="0"/>
                <w:sz w:val="20"/>
                <w:szCs w:val="20"/>
                <w:u w:val="none"/>
                <w:lang w:val="en-US" w:eastAsia="zh-CN" w:bidi="ar"/>
              </w:rPr>
              <w:t>4</w:t>
            </w:r>
          </w:p>
        </w:tc>
        <w:tc>
          <w:tcPr>
            <w:tcW w:w="874" w:type="dxa"/>
            <w:gridSpan w:val="2"/>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gridSpan w:val="2"/>
            <w:vMerge w:val="continue"/>
            <w:shd w:val="clear" w:color="auto" w:fill="auto"/>
            <w:tcMar>
              <w:top w:w="15" w:type="dxa"/>
              <w:left w:w="15" w:type="dxa"/>
              <w:right w:w="15" w:type="dxa"/>
            </w:tcMar>
            <w:vAlign w:val="center"/>
          </w:tcPr>
          <w:p>
            <w:pPr>
              <w:jc w:val="center"/>
              <w:rPr>
                <w:rFonts w:hint="eastAsia" w:ascii="Adobe 仿宋 Std R" w:hAnsi="Adobe 仿宋 Std R" w:eastAsia="Adobe 仿宋 Std R" w:cs="Adobe 仿宋 Std R"/>
                <w:i w:val="0"/>
                <w:color w:val="000000"/>
                <w:sz w:val="20"/>
                <w:szCs w:val="20"/>
                <w:u w:val="none"/>
                <w:lang w:val="en-US" w:eastAsia="zh-CN"/>
              </w:rPr>
            </w:pPr>
          </w:p>
        </w:tc>
        <w:tc>
          <w:tcPr>
            <w:tcW w:w="875" w:type="dxa"/>
            <w:gridSpan w:val="2"/>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686" w:type="dxa"/>
            <w:gridSpan w:val="5"/>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小计</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22</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000000"/>
                <w:kern w:val="0"/>
                <w:sz w:val="20"/>
                <w:szCs w:val="20"/>
                <w:u w:val="none"/>
                <w:lang w:val="en-US" w:eastAsia="zh-CN" w:bidi="ar"/>
              </w:rPr>
              <w:t>3</w:t>
            </w:r>
            <w:r>
              <w:rPr>
                <w:rFonts w:hint="eastAsia" w:ascii="Adobe 仿宋 Std R" w:hAnsi="Adobe 仿宋 Std R" w:eastAsia="Adobe 仿宋 Std R" w:cs="Adobe 仿宋 Std R"/>
                <w:i w:val="0"/>
                <w:iCs w:val="0"/>
                <w:color w:val="000000"/>
                <w:kern w:val="0"/>
                <w:sz w:val="20"/>
                <w:szCs w:val="20"/>
                <w:u w:val="none"/>
                <w:lang w:val="en-US" w:eastAsia="zh-CN" w:bidi="ar"/>
              </w:rPr>
              <w:t>96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000000"/>
                <w:kern w:val="0"/>
                <w:sz w:val="20"/>
                <w:szCs w:val="20"/>
                <w:u w:val="none"/>
                <w:lang w:val="en-US" w:eastAsia="zh-CN" w:bidi="ar"/>
              </w:rPr>
              <w:t>88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eastAsia" w:ascii="Adobe 仿宋 Std R" w:hAnsi="Adobe 仿宋 Std R" w:eastAsia="Adobe 仿宋 Std R" w:cs="Adobe 仿宋 Std R"/>
                <w:i w:val="0"/>
                <w:iCs w:val="0"/>
                <w:color w:val="000000"/>
                <w:kern w:val="0"/>
                <w:sz w:val="20"/>
                <w:szCs w:val="20"/>
                <w:u w:val="none"/>
                <w:lang w:val="en-US" w:eastAsia="zh-CN" w:bidi="ar"/>
              </w:rPr>
              <w:t>308</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w:t>
            </w:r>
            <w:r>
              <w:rPr>
                <w:rFonts w:hint="eastAsia" w:ascii="Adobe 仿宋 Std R" w:hAnsi="Adobe 仿宋 Std R" w:eastAsia="Adobe 仿宋 Std R" w:cs="Adobe 仿宋 Std R"/>
                <w:i w:val="0"/>
                <w:iCs w:val="0"/>
                <w:color w:val="000000"/>
                <w:kern w:val="0"/>
                <w:sz w:val="20"/>
                <w:szCs w:val="20"/>
                <w:u w:val="none"/>
                <w:lang w:val="en-US" w:eastAsia="zh-CN" w:bidi="ar"/>
              </w:rPr>
              <w:t>1</w:t>
            </w: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w:t>
            </w:r>
            <w:r>
              <w:rPr>
                <w:rFonts w:hint="eastAsia" w:ascii="Adobe 仿宋 Std R" w:hAnsi="Adobe 仿宋 Std R" w:eastAsia="Adobe 仿宋 Std R" w:cs="Adobe 仿宋 Std R"/>
                <w:i w:val="0"/>
                <w:iCs w:val="0"/>
                <w:color w:val="000000"/>
                <w:kern w:val="0"/>
                <w:sz w:val="20"/>
                <w:szCs w:val="20"/>
                <w:u w:val="none"/>
                <w:lang w:val="en-US" w:eastAsia="zh-CN" w:bidi="ar"/>
              </w:rPr>
              <w:t>1</w:t>
            </w:r>
          </w:p>
        </w:tc>
        <w:tc>
          <w:tcPr>
            <w:tcW w:w="874" w:type="dxa"/>
            <w:gridSpan w:val="2"/>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gridSpan w:val="2"/>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gridSpan w:val="2"/>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4"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686" w:type="dxa"/>
            <w:gridSpan w:val="5"/>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合计</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仿宋" w:hAnsi="仿宋" w:eastAsia="仿宋" w:cs="仿宋"/>
                <w:i w:val="0"/>
                <w:iCs w:val="0"/>
                <w:color w:val="000000"/>
                <w:kern w:val="0"/>
                <w:sz w:val="21"/>
                <w:szCs w:val="21"/>
                <w:u w:val="none"/>
                <w:lang w:val="en-US" w:eastAsia="zh-CN" w:bidi="ar"/>
              </w:rPr>
              <w:t>86</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eastAsia" w:ascii="Adobe 仿宋 Std R" w:hAnsi="Adobe 仿宋 Std R" w:eastAsia="Adobe 仿宋 Std R" w:cs="Adobe 仿宋 Std R"/>
                <w:i w:val="0"/>
                <w:iCs w:val="0"/>
                <w:color w:val="000000"/>
                <w:kern w:val="0"/>
                <w:sz w:val="20"/>
                <w:szCs w:val="20"/>
                <w:u w:val="none"/>
                <w:lang w:val="en-US" w:eastAsia="zh-CN" w:bidi="ar"/>
              </w:rPr>
              <w:t>1592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eastAsia" w:ascii="Adobe 仿宋 Std R" w:hAnsi="Adobe 仿宋 Std R" w:eastAsia="Adobe 仿宋 Std R" w:cs="Adobe 仿宋 Std R"/>
                <w:i w:val="0"/>
                <w:iCs w:val="0"/>
                <w:color w:val="000000"/>
                <w:kern w:val="0"/>
                <w:sz w:val="20"/>
                <w:szCs w:val="20"/>
                <w:u w:val="none"/>
                <w:lang w:val="en-US" w:eastAsia="zh-CN" w:bidi="ar"/>
              </w:rPr>
              <w:t>776</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eastAsia" w:ascii="Adobe 仿宋 Std R" w:hAnsi="Adobe 仿宋 Std R" w:eastAsia="Adobe 仿宋 Std R" w:cs="Adobe 仿宋 Std R"/>
                <w:i w:val="0"/>
                <w:iCs w:val="0"/>
                <w:color w:val="000000"/>
                <w:kern w:val="0"/>
                <w:sz w:val="20"/>
                <w:szCs w:val="20"/>
                <w:u w:val="none"/>
                <w:lang w:val="en-US" w:eastAsia="zh-CN" w:bidi="ar"/>
              </w:rPr>
              <w:t>816</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27</w:t>
            </w: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27</w:t>
            </w:r>
          </w:p>
        </w:tc>
        <w:tc>
          <w:tcPr>
            <w:tcW w:w="874" w:type="dxa"/>
            <w:gridSpan w:val="2"/>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r>
              <w:rPr>
                <w:rFonts w:hint="eastAsia" w:ascii="Adobe 仿宋 Std R" w:hAnsi="Adobe 仿宋 Std R" w:eastAsia="Adobe 仿宋 Std R" w:cs="Adobe 仿宋 Std R"/>
                <w:i w:val="0"/>
                <w:color w:val="000000"/>
                <w:sz w:val="20"/>
                <w:szCs w:val="20"/>
                <w:u w:val="none"/>
                <w:lang w:val="en-US" w:eastAsia="zh-CN"/>
              </w:rPr>
              <w:t>10</w:t>
            </w: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r>
              <w:rPr>
                <w:rFonts w:hint="eastAsia" w:ascii="Adobe 仿宋 Std R" w:hAnsi="Adobe 仿宋 Std R" w:eastAsia="Adobe 仿宋 Std R" w:cs="Adobe 仿宋 Std R"/>
                <w:i w:val="0"/>
                <w:color w:val="000000"/>
                <w:sz w:val="20"/>
                <w:szCs w:val="20"/>
                <w:u w:val="none"/>
                <w:lang w:val="en-US" w:eastAsia="zh-CN"/>
              </w:rPr>
              <w:t>8</w:t>
            </w:r>
          </w:p>
        </w:tc>
        <w:tc>
          <w:tcPr>
            <w:tcW w:w="875" w:type="dxa"/>
            <w:gridSpan w:val="2"/>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gridSpan w:val="2"/>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r>
              <w:rPr>
                <w:rFonts w:hint="eastAsia" w:ascii="仿宋" w:hAnsi="仿宋" w:eastAsia="仿宋" w:cs="仿宋"/>
                <w:b w:val="0"/>
                <w:bCs/>
                <w:i w:val="0"/>
                <w:color w:val="000000"/>
                <w:sz w:val="21"/>
                <w:szCs w:val="21"/>
                <w:u w:val="no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专业核心课</w:t>
            </w:r>
          </w:p>
          <w:p>
            <w:pPr>
              <w:keepNext w:val="0"/>
              <w:keepLines w:val="0"/>
              <w:widowControl/>
              <w:suppressLineNumbers w:val="0"/>
              <w:jc w:val="center"/>
              <w:textAlignment w:val="center"/>
              <w:rPr>
                <w:rFonts w:hint="eastAsia" w:ascii="仿宋" w:hAnsi="仿宋" w:eastAsia="仿宋" w:cs="仿宋"/>
                <w:i w:val="0"/>
                <w:color w:val="000000"/>
                <w:sz w:val="21"/>
                <w:szCs w:val="21"/>
                <w:u w:val="none"/>
              </w:rPr>
            </w:pPr>
          </w:p>
          <w:p>
            <w:pPr>
              <w:keepNext w:val="0"/>
              <w:keepLines w:val="0"/>
              <w:widowControl/>
              <w:suppressLineNumbers w:val="0"/>
              <w:jc w:val="center"/>
              <w:textAlignment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15520</w:t>
            </w:r>
            <w:r>
              <w:rPr>
                <w:rFonts w:hint="eastAsia" w:ascii="Adobe 仿宋 Std R" w:hAnsi="Adobe 仿宋 Std R" w:eastAsia="Adobe 仿宋 Std R" w:cs="Adobe 仿宋 Std R"/>
                <w:i w:val="0"/>
                <w:iCs w:val="0"/>
                <w:color w:val="000000"/>
                <w:kern w:val="0"/>
                <w:sz w:val="20"/>
                <w:szCs w:val="20"/>
                <w:u w:val="none"/>
                <w:lang w:val="en-US" w:eastAsia="zh-CN" w:bidi="ar"/>
              </w:rPr>
              <w:t>1</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Adobe 仿宋 Std R" w:hAnsi="Adobe 仿宋 Std R" w:eastAsia="Adobe 仿宋 Std R" w:cs="Adobe 仿宋 Std R"/>
                <w:i w:val="0"/>
                <w:iCs w:val="0"/>
                <w:color w:val="000000"/>
                <w:kern w:val="0"/>
                <w:sz w:val="20"/>
                <w:szCs w:val="20"/>
                <w:u w:val="none"/>
                <w:lang w:val="en-US" w:eastAsia="zh-CN" w:bidi="ar"/>
              </w:rPr>
              <w:t>民族器乐</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72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72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rPr>
            </w:pPr>
          </w:p>
        </w:tc>
        <w:tc>
          <w:tcPr>
            <w:tcW w:w="875" w:type="dxa"/>
            <w:gridSpan w:val="2"/>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4"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75" w:type="dxa"/>
            <w:gridSpan w:val="2"/>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0"/>
                <w:sz w:val="20"/>
                <w:szCs w:val="20"/>
                <w:u w:val="none"/>
                <w:lang w:val="en-US" w:eastAsia="zh-CN" w:bidi="ar"/>
              </w:rPr>
            </w:pPr>
            <w:r>
              <w:rPr>
                <w:rFonts w:hint="default" w:ascii="Adobe 仿宋 Std R" w:hAnsi="Adobe 仿宋 Std R" w:eastAsia="Adobe 仿宋 Std R" w:cs="Adobe 仿宋 Std R"/>
                <w:i w:val="0"/>
                <w:iCs w:val="0"/>
                <w:color w:val="000000"/>
                <w:kern w:val="0"/>
                <w:sz w:val="20"/>
                <w:szCs w:val="20"/>
                <w:u w:val="none"/>
                <w:lang w:val="en-US" w:eastAsia="zh-CN" w:bidi="ar"/>
              </w:rPr>
              <w:t>15520</w:t>
            </w:r>
            <w:r>
              <w:rPr>
                <w:rFonts w:hint="eastAsia" w:ascii="Adobe 仿宋 Std R" w:hAnsi="Adobe 仿宋 Std R" w:eastAsia="Adobe 仿宋 Std R" w:cs="Adobe 仿宋 Std R"/>
                <w:i w:val="0"/>
                <w:iCs w:val="0"/>
                <w:color w:val="000000"/>
                <w:kern w:val="0"/>
                <w:sz w:val="20"/>
                <w:szCs w:val="20"/>
                <w:u w:val="none"/>
                <w:lang w:val="en-US" w:eastAsia="zh-CN" w:bidi="ar"/>
              </w:rPr>
              <w:t>2</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0"/>
                <w:sz w:val="20"/>
                <w:szCs w:val="20"/>
                <w:u w:val="none"/>
                <w:lang w:val="en-US" w:eastAsia="zh-CN" w:bidi="ar"/>
              </w:rPr>
            </w:pPr>
            <w:r>
              <w:rPr>
                <w:rFonts w:hint="default" w:ascii="Adobe 仿宋 Std R" w:hAnsi="Adobe 仿宋 Std R" w:eastAsia="Adobe 仿宋 Std R" w:cs="Adobe 仿宋 Std R"/>
                <w:i w:val="0"/>
                <w:iCs w:val="0"/>
                <w:color w:val="000000"/>
                <w:kern w:val="0"/>
                <w:sz w:val="20"/>
                <w:szCs w:val="20"/>
                <w:u w:val="none"/>
                <w:lang w:val="en-US" w:eastAsia="zh-CN" w:bidi="ar"/>
              </w:rPr>
              <w:t>合唱与指挥</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0"/>
                <w:sz w:val="20"/>
                <w:szCs w:val="20"/>
                <w:u w:val="none"/>
                <w:lang w:val="en-US" w:eastAsia="zh-CN" w:bidi="ar"/>
              </w:rPr>
            </w:pPr>
            <w:r>
              <w:rPr>
                <w:rFonts w:hint="default" w:ascii="Adobe 仿宋 Std R" w:hAnsi="Adobe 仿宋 Std R" w:eastAsia="Adobe 仿宋 Std R" w:cs="Adobe 仿宋 Std R"/>
                <w:i w:val="0"/>
                <w:iCs w:val="0"/>
                <w:color w:val="000000"/>
                <w:kern w:val="0"/>
                <w:sz w:val="20"/>
                <w:szCs w:val="20"/>
                <w:u w:val="none"/>
                <w:lang w:val="en-US" w:eastAsia="zh-CN" w:bidi="ar"/>
              </w:rPr>
              <w:t>B</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0"/>
                <w:sz w:val="20"/>
                <w:szCs w:val="20"/>
                <w:u w:val="none"/>
                <w:lang w:val="en-US" w:eastAsia="zh-CN" w:bidi="ar"/>
              </w:rPr>
            </w:pPr>
            <w:r>
              <w:rPr>
                <w:rFonts w:hint="default" w:ascii="Adobe 仿宋 Std R" w:hAnsi="Adobe 仿宋 Std R" w:eastAsia="Adobe 仿宋 Std R" w:cs="Adobe 仿宋 Std R"/>
                <w:i w:val="0"/>
                <w:iCs w:val="0"/>
                <w:color w:val="000000"/>
                <w:kern w:val="0"/>
                <w:sz w:val="20"/>
                <w:szCs w:val="20"/>
                <w:u w:val="none"/>
                <w:lang w:val="en-US" w:eastAsia="zh-CN" w:bidi="ar"/>
              </w:rPr>
              <w:t>考察</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0"/>
                <w:sz w:val="20"/>
                <w:szCs w:val="20"/>
                <w:u w:val="none"/>
                <w:lang w:val="en-US" w:eastAsia="zh-CN" w:bidi="ar"/>
              </w:rPr>
            </w:pPr>
            <w:r>
              <w:rPr>
                <w:rFonts w:hint="eastAsia" w:ascii="Adobe 仿宋 Std R" w:hAnsi="Adobe 仿宋 Std R" w:eastAsia="Adobe 仿宋 Std R" w:cs="Adobe 仿宋 Std R"/>
                <w:i w:val="0"/>
                <w:iCs w:val="0"/>
                <w:color w:val="auto"/>
                <w:kern w:val="0"/>
                <w:sz w:val="20"/>
                <w:szCs w:val="20"/>
                <w:u w:val="none"/>
                <w:lang w:val="en-US" w:eastAsia="zh-CN" w:bidi="ar"/>
              </w:rPr>
              <w:t>108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0"/>
                <w:sz w:val="20"/>
                <w:szCs w:val="20"/>
                <w:u w:val="none"/>
                <w:lang w:val="en-US" w:eastAsia="zh-CN" w:bidi="ar"/>
              </w:rPr>
            </w:pPr>
            <w:r>
              <w:rPr>
                <w:rFonts w:hint="eastAsia" w:ascii="Adobe 仿宋 Std R" w:hAnsi="Adobe 仿宋 Std R" w:eastAsia="Adobe 仿宋 Std R" w:cs="Adobe 仿宋 Std R"/>
                <w:i w:val="0"/>
                <w:iCs w:val="0"/>
                <w:color w:val="auto"/>
                <w:kern w:val="0"/>
                <w:sz w:val="20"/>
                <w:szCs w:val="20"/>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eastAsia" w:ascii="Adobe 仿宋 Std R" w:hAnsi="Adobe 仿宋 Std R" w:eastAsia="Adobe 仿宋 Std R" w:cs="Adobe 仿宋 Std R"/>
                <w:i w:val="0"/>
                <w:iCs w:val="0"/>
                <w:color w:val="auto"/>
                <w:kern w:val="0"/>
                <w:sz w:val="20"/>
                <w:szCs w:val="20"/>
                <w:u w:val="none"/>
                <w:lang w:val="en-US" w:eastAsia="zh-CN" w:bidi="ar"/>
              </w:rPr>
              <w:t>108</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rPr>
            </w:pPr>
          </w:p>
        </w:tc>
        <w:tc>
          <w:tcPr>
            <w:tcW w:w="875" w:type="dxa"/>
            <w:gridSpan w:val="2"/>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4"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0"/>
                <w:sz w:val="20"/>
                <w:szCs w:val="20"/>
                <w:u w:val="none"/>
                <w:lang w:val="en-US" w:eastAsia="zh-CN" w:bidi="ar"/>
              </w:rPr>
            </w:pPr>
            <w:r>
              <w:rPr>
                <w:rFonts w:hint="eastAsia" w:ascii="Adobe 仿宋 Std R" w:hAnsi="Adobe 仿宋 Std R" w:eastAsia="Adobe 仿宋 Std R" w:cs="Adobe 仿宋 Std R"/>
                <w:i w:val="0"/>
                <w:color w:val="000000"/>
                <w:kern w:val="0"/>
                <w:sz w:val="20"/>
                <w:szCs w:val="20"/>
                <w:u w:val="none"/>
                <w:lang w:val="en-US" w:eastAsia="zh-CN" w:bidi="ar"/>
              </w:rPr>
              <w:t>3</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3</w:t>
            </w:r>
          </w:p>
        </w:tc>
        <w:tc>
          <w:tcPr>
            <w:tcW w:w="875" w:type="dxa"/>
            <w:gridSpan w:val="2"/>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kern w:val="0"/>
                <w:sz w:val="20"/>
                <w:szCs w:val="20"/>
                <w:u w:val="none"/>
                <w:lang w:val="en-US" w:eastAsia="zh-CN" w:bidi="ar"/>
              </w:rPr>
            </w:pPr>
          </w:p>
        </w:tc>
        <w:tc>
          <w:tcPr>
            <w:tcW w:w="875" w:type="dxa"/>
            <w:gridSpan w:val="2"/>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Adobe 仿宋 Std R" w:hAnsi="Adobe 仿宋 Std R" w:eastAsia="Adobe 仿宋 Std R" w:cs="Adobe 仿宋 Std R"/>
                <w:i w:val="0"/>
                <w:color w:val="000000"/>
                <w:kern w:val="0"/>
                <w:sz w:val="20"/>
                <w:szCs w:val="20"/>
                <w:u w:val="none"/>
                <w:lang w:val="en-US" w:eastAsia="zh-CN" w:bidi="ar"/>
              </w:rPr>
              <w:t>3</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15520</w:t>
            </w:r>
            <w:r>
              <w:rPr>
                <w:rFonts w:hint="eastAsia" w:ascii="Adobe 仿宋 Std R" w:hAnsi="Adobe 仿宋 Std R" w:eastAsia="Adobe 仿宋 Std R" w:cs="Adobe 仿宋 Std R"/>
                <w:i w:val="0"/>
                <w:iCs w:val="0"/>
                <w:color w:val="000000"/>
                <w:kern w:val="0"/>
                <w:sz w:val="20"/>
                <w:szCs w:val="20"/>
                <w:u w:val="none"/>
                <w:lang w:val="en-US" w:eastAsia="zh-CN" w:bidi="ar"/>
              </w:rPr>
              <w:t>3</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Adobe 仿宋 Std R" w:hAnsi="Adobe 仿宋 Std R" w:eastAsia="Adobe 仿宋 Std R" w:cs="Adobe 仿宋 Std R"/>
                <w:i w:val="0"/>
                <w:iCs w:val="0"/>
                <w:color w:val="000000"/>
                <w:kern w:val="0"/>
                <w:sz w:val="20"/>
                <w:szCs w:val="20"/>
                <w:u w:val="none"/>
                <w:lang w:val="en-US" w:eastAsia="zh-CN" w:bidi="ar"/>
              </w:rPr>
              <w:t>舞台艺术与表演</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6</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考察</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108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eastAsia" w:ascii="Adobe 仿宋 Std R" w:hAnsi="Adobe 仿宋 Std R" w:eastAsia="Adobe 仿宋 Std R" w:cs="Adobe 仿宋 Std R"/>
                <w:i w:val="0"/>
                <w:iCs w:val="0"/>
                <w:color w:val="auto"/>
                <w:kern w:val="0"/>
                <w:sz w:val="20"/>
                <w:szCs w:val="20"/>
                <w:u w:val="none"/>
                <w:lang w:val="en-US" w:eastAsia="zh-CN" w:bidi="ar"/>
              </w:rPr>
              <w:t>50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eastAsia" w:ascii="Adobe 仿宋 Std R" w:hAnsi="Adobe 仿宋 Std R" w:eastAsia="Adobe 仿宋 Std R" w:cs="Adobe 仿宋 Std R"/>
                <w:i w:val="0"/>
                <w:iCs w:val="0"/>
                <w:color w:val="auto"/>
                <w:kern w:val="0"/>
                <w:sz w:val="20"/>
                <w:szCs w:val="20"/>
                <w:u w:val="none"/>
                <w:lang w:val="en-US" w:eastAsia="zh-CN" w:bidi="ar"/>
              </w:rPr>
              <w:t>58</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rPr>
            </w:pPr>
          </w:p>
        </w:tc>
        <w:tc>
          <w:tcPr>
            <w:tcW w:w="875" w:type="dxa"/>
            <w:gridSpan w:val="2"/>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4"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c>
          <w:tcPr>
            <w:tcW w:w="875" w:type="dxa"/>
            <w:gridSpan w:val="2"/>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7"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Adobe 仿宋 Std R" w:hAnsi="Adobe 仿宋 Std R" w:eastAsia="Adobe 仿宋 Std R" w:cs="Adobe 仿宋 Std R"/>
                <w:i w:val="0"/>
                <w:iCs w:val="0"/>
                <w:color w:val="000000"/>
                <w:kern w:val="0"/>
                <w:sz w:val="20"/>
                <w:szCs w:val="20"/>
                <w:u w:val="none"/>
                <w:lang w:val="en-US" w:eastAsia="zh-CN" w:bidi="ar"/>
              </w:rPr>
              <w:t>4</w:t>
            </w:r>
          </w:p>
        </w:tc>
        <w:tc>
          <w:tcPr>
            <w:tcW w:w="882"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155</w:t>
            </w:r>
            <w:r>
              <w:rPr>
                <w:rFonts w:hint="eastAsia" w:ascii="Adobe 仿宋 Std R" w:hAnsi="Adobe 仿宋 Std R" w:eastAsia="Adobe 仿宋 Std R" w:cs="Adobe 仿宋 Std R"/>
                <w:i w:val="0"/>
                <w:iCs w:val="0"/>
                <w:color w:val="000000"/>
                <w:kern w:val="0"/>
                <w:sz w:val="20"/>
                <w:szCs w:val="20"/>
                <w:u w:val="none"/>
                <w:lang w:val="en-US" w:eastAsia="zh-CN" w:bidi="ar"/>
              </w:rPr>
              <w:t>204</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舞蹈</w:t>
            </w:r>
            <w:r>
              <w:rPr>
                <w:rFonts w:hint="default" w:ascii="Adobe 仿宋 Std R" w:hAnsi="Adobe 仿宋 Std R" w:eastAsia="Adobe 仿宋 Std R" w:cs="Adobe 仿宋 Std R"/>
                <w:i w:val="0"/>
                <w:iCs w:val="0"/>
                <w:color w:val="000000"/>
                <w:kern w:val="0"/>
                <w:sz w:val="20"/>
                <w:szCs w:val="20"/>
                <w:u w:val="none"/>
                <w:lang w:val="en-US" w:eastAsia="zh-CN" w:bidi="ar"/>
              </w:rPr>
              <w:t>基训</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Adobe 仿宋 Std R" w:hAnsi="Adobe 仿宋 Std R" w:eastAsia="Adobe 仿宋 Std R" w:cs="Adobe 仿宋 Std R"/>
                <w:i w:val="0"/>
                <w:iCs w:val="0"/>
                <w:color w:val="000000"/>
                <w:kern w:val="0"/>
                <w:sz w:val="20"/>
                <w:szCs w:val="20"/>
                <w:u w:val="none"/>
                <w:lang w:val="en-US" w:eastAsia="zh-CN" w:bidi="ar"/>
              </w:rPr>
              <w:t>6</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108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108</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rPr>
            </w:pPr>
          </w:p>
        </w:tc>
        <w:tc>
          <w:tcPr>
            <w:tcW w:w="875" w:type="dxa"/>
            <w:gridSpan w:val="2"/>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4"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color w:val="000000"/>
                <w:sz w:val="20"/>
                <w:szCs w:val="20"/>
                <w:u w:val="none"/>
                <w:lang w:val="en-US" w:eastAsia="zh-CN"/>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c>
          <w:tcPr>
            <w:tcW w:w="875" w:type="dxa"/>
            <w:gridSpan w:val="2"/>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7"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5</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1552</w:t>
            </w:r>
            <w:r>
              <w:rPr>
                <w:rFonts w:hint="eastAsia" w:ascii="Adobe 仿宋 Std R" w:hAnsi="Adobe 仿宋 Std R" w:eastAsia="Adobe 仿宋 Std R" w:cs="Adobe 仿宋 Std R"/>
                <w:i w:val="0"/>
                <w:iCs w:val="0"/>
                <w:color w:val="000000"/>
                <w:kern w:val="0"/>
                <w:sz w:val="20"/>
                <w:szCs w:val="20"/>
                <w:u w:val="none"/>
                <w:lang w:val="en-US" w:eastAsia="zh-CN" w:bidi="ar"/>
              </w:rPr>
              <w:t>06</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古典身韵</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B</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72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eastAsia" w:ascii="Adobe 仿宋 Std R" w:hAnsi="Adobe 仿宋 Std R" w:eastAsia="Adobe 仿宋 Std R" w:cs="Adobe 仿宋 Std R"/>
                <w:i w:val="0"/>
                <w:iCs w:val="0"/>
                <w:color w:val="auto"/>
                <w:kern w:val="0"/>
                <w:sz w:val="20"/>
                <w:szCs w:val="20"/>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auto"/>
                <w:kern w:val="2"/>
                <w:sz w:val="21"/>
                <w:szCs w:val="21"/>
                <w:u w:val="none"/>
                <w:lang w:val="en-US" w:eastAsia="zh-CN" w:bidi="ar-SA"/>
              </w:rPr>
            </w:pPr>
            <w:r>
              <w:rPr>
                <w:rFonts w:hint="eastAsia" w:ascii="Adobe 仿宋 Std R" w:hAnsi="Adobe 仿宋 Std R" w:eastAsia="Adobe 仿宋 Std R" w:cs="Adobe 仿宋 Std R"/>
                <w:i w:val="0"/>
                <w:iCs w:val="0"/>
                <w:color w:val="auto"/>
                <w:kern w:val="0"/>
                <w:sz w:val="20"/>
                <w:szCs w:val="20"/>
                <w:u w:val="none"/>
                <w:lang w:val="en-US" w:eastAsia="zh-CN" w:bidi="ar"/>
              </w:rPr>
              <w:t>72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1"/>
                <w:szCs w:val="21"/>
                <w:u w:val="none"/>
              </w:rPr>
            </w:pPr>
          </w:p>
        </w:tc>
        <w:tc>
          <w:tcPr>
            <w:tcW w:w="875" w:type="dxa"/>
            <w:gridSpan w:val="2"/>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c>
          <w:tcPr>
            <w:tcW w:w="875"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7"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1552</w:t>
            </w:r>
            <w:r>
              <w:rPr>
                <w:rFonts w:hint="eastAsia" w:ascii="Adobe 仿宋 Std R" w:hAnsi="Adobe 仿宋 Std R" w:eastAsia="Adobe 仿宋 Std R" w:cs="Adobe 仿宋 Std R"/>
                <w:i w:val="0"/>
                <w:iCs w:val="0"/>
                <w:color w:val="000000"/>
                <w:kern w:val="0"/>
                <w:sz w:val="20"/>
                <w:szCs w:val="20"/>
                <w:u w:val="none"/>
                <w:lang w:val="en-US" w:eastAsia="zh-CN" w:bidi="ar"/>
              </w:rPr>
              <w:t>07</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default" w:ascii="Adobe 仿宋 Std R" w:hAnsi="Adobe 仿宋 Std R" w:eastAsia="Adobe 仿宋 Std R" w:cs="Adobe 仿宋 Std R"/>
                <w:i w:val="0"/>
                <w:iCs w:val="0"/>
                <w:color w:val="000000"/>
                <w:kern w:val="0"/>
                <w:sz w:val="20"/>
                <w:szCs w:val="20"/>
                <w:u w:val="none"/>
                <w:lang w:val="en-US" w:eastAsia="zh-CN" w:bidi="ar"/>
              </w:rPr>
              <w:t>声乐</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default" w:ascii="Adobe 仿宋 Std R" w:hAnsi="Adobe 仿宋 Std R" w:eastAsia="Adobe 仿宋 Std R" w:cs="Adobe 仿宋 Std R"/>
                <w:i w:val="0"/>
                <w:iCs w:val="0"/>
                <w:color w:val="000000"/>
                <w:kern w:val="0"/>
                <w:sz w:val="20"/>
                <w:szCs w:val="20"/>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ind w:firstLine="400" w:firstLineChars="200"/>
              <w:jc w:val="both"/>
              <w:textAlignment w:val="center"/>
              <w:rPr>
                <w:rFonts w:hint="eastAsia" w:ascii="仿宋" w:hAnsi="仿宋" w:eastAsia="仿宋" w:cs="仿宋"/>
                <w:i w:val="0"/>
                <w:color w:val="000000"/>
                <w:sz w:val="21"/>
                <w:szCs w:val="21"/>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6</w:t>
            </w:r>
          </w:p>
        </w:tc>
        <w:tc>
          <w:tcPr>
            <w:tcW w:w="874" w:type="dxa"/>
            <w:shd w:val="clear" w:color="auto" w:fill="auto"/>
            <w:tcMar>
              <w:top w:w="15" w:type="dxa"/>
              <w:left w:w="15" w:type="dxa"/>
              <w:right w:w="15" w:type="dxa"/>
            </w:tcMar>
            <w:vAlign w:val="center"/>
          </w:tcPr>
          <w:p>
            <w:pPr>
              <w:keepNext w:val="0"/>
              <w:keepLines w:val="0"/>
              <w:widowControl/>
              <w:suppressLineNumbers w:val="0"/>
              <w:ind w:firstLine="200" w:firstLineChars="100"/>
              <w:jc w:val="both"/>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auto"/>
                <w:kern w:val="2"/>
                <w:sz w:val="21"/>
                <w:szCs w:val="21"/>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108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auto"/>
                <w:kern w:val="2"/>
                <w:sz w:val="21"/>
                <w:szCs w:val="21"/>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auto"/>
                <w:kern w:val="2"/>
                <w:sz w:val="21"/>
                <w:szCs w:val="21"/>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108</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1"/>
                <w:szCs w:val="21"/>
                <w:u w:val="none"/>
              </w:rPr>
            </w:pPr>
          </w:p>
        </w:tc>
        <w:tc>
          <w:tcPr>
            <w:tcW w:w="875" w:type="dxa"/>
            <w:gridSpan w:val="2"/>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c>
          <w:tcPr>
            <w:tcW w:w="875"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7</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1552</w:t>
            </w:r>
            <w:r>
              <w:rPr>
                <w:rFonts w:hint="eastAsia" w:ascii="Adobe 仿宋 Std R" w:hAnsi="Adobe 仿宋 Std R" w:eastAsia="Adobe 仿宋 Std R" w:cs="Adobe 仿宋 Std R"/>
                <w:i w:val="0"/>
                <w:iCs w:val="0"/>
                <w:color w:val="000000"/>
                <w:kern w:val="0"/>
                <w:sz w:val="20"/>
                <w:szCs w:val="20"/>
                <w:u w:val="none"/>
                <w:lang w:val="en-US" w:eastAsia="zh-CN" w:bidi="ar"/>
              </w:rPr>
              <w:t>08</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Adobe 仿宋 Std R" w:hAnsi="Adobe 仿宋 Std R" w:eastAsia="Adobe 仿宋 Std R" w:cs="Adobe 仿宋 Std R"/>
                <w:i w:val="0"/>
                <w:iCs w:val="0"/>
                <w:color w:val="000000"/>
                <w:kern w:val="0"/>
                <w:sz w:val="20"/>
                <w:szCs w:val="20"/>
                <w:u w:val="none"/>
                <w:lang w:val="en-US" w:eastAsia="zh-CN" w:bidi="ar"/>
              </w:rPr>
              <w:t>民族舞蹈</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仿宋" w:hAnsi="仿宋" w:eastAsia="仿宋" w:cs="仿宋"/>
                <w:i w:val="0"/>
                <w:iCs w:val="0"/>
                <w:color w:val="000000"/>
                <w:kern w:val="0"/>
                <w:sz w:val="21"/>
                <w:szCs w:val="21"/>
                <w:u w:val="none"/>
                <w:lang w:val="en-US" w:eastAsia="zh-CN" w:bidi="ar"/>
              </w:rPr>
              <w:t>12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216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216</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rPr>
            </w:pPr>
          </w:p>
        </w:tc>
        <w:tc>
          <w:tcPr>
            <w:tcW w:w="875" w:type="dxa"/>
            <w:gridSpan w:val="2"/>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4"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c>
          <w:tcPr>
            <w:tcW w:w="875" w:type="dxa"/>
            <w:gridSpan w:val="2"/>
            <w:vMerge w:val="continue"/>
            <w:shd w:val="clear" w:color="auto" w:fill="auto"/>
            <w:tcMar>
              <w:top w:w="15" w:type="dxa"/>
              <w:left w:w="15" w:type="dxa"/>
              <w:right w:w="15" w:type="dxa"/>
            </w:tcMar>
            <w:vAlign w:val="center"/>
          </w:tcPr>
          <w:p>
            <w:pPr>
              <w:jc w:val="center"/>
              <w:rPr>
                <w:rFonts w:hint="eastAsia" w:ascii="Adobe 仿宋 Std R" w:hAnsi="Adobe 仿宋 Std R" w:eastAsia="Adobe 仿宋 Std R" w:cs="Adobe 仿宋 Std R"/>
                <w:i w:val="0"/>
                <w:color w:val="000000"/>
                <w:sz w:val="20"/>
                <w:szCs w:val="20"/>
                <w:u w:val="none"/>
                <w:lang w:val="en-US" w:eastAsia="zh-CN"/>
              </w:rPr>
            </w:pP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1"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专业拓展课</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Adobe 仿宋 Std R" w:hAnsi="Adobe 仿宋 Std R" w:eastAsia="Adobe 仿宋 Std R" w:cs="Adobe 仿宋 Std R"/>
                <w:i w:val="0"/>
                <w:iCs w:val="0"/>
                <w:color w:val="000000"/>
                <w:kern w:val="0"/>
                <w:sz w:val="20"/>
                <w:szCs w:val="20"/>
                <w:u w:val="none"/>
                <w:lang w:val="en-US" w:eastAsia="zh-CN" w:bidi="ar"/>
              </w:rPr>
              <w:t>1</w:t>
            </w:r>
          </w:p>
        </w:tc>
        <w:tc>
          <w:tcPr>
            <w:tcW w:w="882"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1552</w:t>
            </w:r>
            <w:r>
              <w:rPr>
                <w:rFonts w:hint="eastAsia" w:ascii="Adobe 仿宋 Std R" w:hAnsi="Adobe 仿宋 Std R" w:eastAsia="Adobe 仿宋 Std R" w:cs="Adobe 仿宋 Std R"/>
                <w:i w:val="0"/>
                <w:iCs w:val="0"/>
                <w:color w:val="000000"/>
                <w:kern w:val="0"/>
                <w:sz w:val="20"/>
                <w:szCs w:val="20"/>
                <w:u w:val="none"/>
                <w:lang w:val="en-US" w:eastAsia="zh-CN" w:bidi="ar"/>
              </w:rPr>
              <w:t>11</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钢琴即兴伴奏</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Adobe 仿宋 Std R" w:hAnsi="Adobe 仿宋 Std R" w:eastAsia="Adobe 仿宋 Std R" w:cs="Adobe 仿宋 Std R"/>
                <w:i w:val="0"/>
                <w:iCs w:val="0"/>
                <w:color w:val="000000"/>
                <w:kern w:val="0"/>
                <w:sz w:val="20"/>
                <w:szCs w:val="20"/>
                <w:u w:val="none"/>
                <w:lang w:val="en-US" w:eastAsia="zh-CN" w:bidi="ar"/>
              </w:rPr>
              <w:t>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eastAsia" w:ascii="Adobe 仿宋 Std R" w:hAnsi="Adobe 仿宋 Std R" w:eastAsia="Adobe 仿宋 Std R" w:cs="Adobe 仿宋 Std R"/>
                <w:i w:val="0"/>
                <w:iCs w:val="0"/>
                <w:color w:val="auto"/>
                <w:kern w:val="0"/>
                <w:sz w:val="20"/>
                <w:szCs w:val="20"/>
                <w:u w:val="none"/>
                <w:lang w:val="en-US" w:eastAsia="zh-CN" w:bidi="ar"/>
              </w:rPr>
              <w:t>72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eastAsia" w:ascii="Adobe 仿宋 Std R" w:hAnsi="Adobe 仿宋 Std R" w:eastAsia="Adobe 仿宋 Std R" w:cs="Adobe 仿宋 Std R"/>
                <w:i w:val="0"/>
                <w:iCs w:val="0"/>
                <w:color w:val="auto"/>
                <w:kern w:val="0"/>
                <w:sz w:val="20"/>
                <w:szCs w:val="20"/>
                <w:u w:val="none"/>
                <w:lang w:val="en-US" w:eastAsia="zh-CN" w:bidi="ar"/>
              </w:rPr>
              <w:t>72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rPr>
            </w:pPr>
          </w:p>
        </w:tc>
        <w:tc>
          <w:tcPr>
            <w:tcW w:w="875" w:type="dxa"/>
            <w:gridSpan w:val="2"/>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4"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color w:val="000000"/>
                <w:sz w:val="20"/>
                <w:szCs w:val="20"/>
                <w:u w:val="none"/>
                <w:lang w:val="en-US" w:eastAsia="zh-CN"/>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c>
          <w:tcPr>
            <w:tcW w:w="875" w:type="dxa"/>
            <w:gridSpan w:val="2"/>
            <w:vMerge w:val="continue"/>
            <w:shd w:val="clear" w:color="auto" w:fill="auto"/>
            <w:tcMar>
              <w:top w:w="15" w:type="dxa"/>
              <w:left w:w="15" w:type="dxa"/>
              <w:right w:w="15" w:type="dxa"/>
            </w:tcMar>
            <w:vAlign w:val="center"/>
          </w:tcPr>
          <w:p>
            <w:pPr>
              <w:jc w:val="center"/>
              <w:rPr>
                <w:rFonts w:hint="eastAsia" w:ascii="Adobe 仿宋 Std R" w:hAnsi="Adobe 仿宋 Std R" w:eastAsia="Adobe 仿宋 Std R" w:cs="Adobe 仿宋 Std R"/>
                <w:i w:val="0"/>
                <w:color w:val="000000"/>
                <w:sz w:val="20"/>
                <w:szCs w:val="20"/>
                <w:u w:val="none"/>
                <w:lang w:val="en-US" w:eastAsia="zh-CN"/>
              </w:rPr>
            </w:pP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46"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1552</w:t>
            </w:r>
            <w:r>
              <w:rPr>
                <w:rFonts w:hint="eastAsia" w:ascii="Adobe 仿宋 Std R" w:hAnsi="Adobe 仿宋 Std R" w:eastAsia="Adobe 仿宋 Std R" w:cs="Adobe 仿宋 Std R"/>
                <w:i w:val="0"/>
                <w:iCs w:val="0"/>
                <w:color w:val="000000"/>
                <w:kern w:val="0"/>
                <w:sz w:val="20"/>
                <w:szCs w:val="20"/>
                <w:u w:val="none"/>
                <w:lang w:val="en-US" w:eastAsia="zh-CN" w:bidi="ar"/>
              </w:rPr>
              <w:t>12</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宋体" w:hAnsi="宋体" w:eastAsia="仿宋" w:cs="宋体"/>
                <w:szCs w:val="21"/>
              </w:rPr>
              <w:t>中外声乐史</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5</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eastAsia" w:ascii="Adobe 仿宋 Std R" w:hAnsi="Adobe 仿宋 Std R" w:eastAsia="Adobe 仿宋 Std R" w:cs="Adobe 仿宋 Std R"/>
                <w:i w:val="0"/>
                <w:iCs w:val="0"/>
                <w:color w:val="auto"/>
                <w:kern w:val="0"/>
                <w:sz w:val="20"/>
                <w:szCs w:val="20"/>
                <w:u w:val="none"/>
                <w:lang w:val="en-US" w:eastAsia="zh-CN" w:bidi="ar"/>
              </w:rPr>
              <w:t>36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eastAsia" w:ascii="Adobe 仿宋 Std R" w:hAnsi="Adobe 仿宋 Std R" w:eastAsia="Adobe 仿宋 Std R" w:cs="Adobe 仿宋 Std R"/>
                <w:i w:val="0"/>
                <w:iCs w:val="0"/>
                <w:color w:val="auto"/>
                <w:kern w:val="0"/>
                <w:sz w:val="20"/>
                <w:szCs w:val="20"/>
                <w:u w:val="none"/>
                <w:lang w:val="en-US" w:eastAsia="zh-CN" w:bidi="ar"/>
              </w:rPr>
              <w:t>36</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auto"/>
                <w:kern w:val="2"/>
                <w:sz w:val="21"/>
                <w:szCs w:val="21"/>
                <w:u w:val="none"/>
                <w:lang w:val="en-US" w:eastAsia="zh-CN" w:bidi="ar-SA"/>
              </w:rPr>
            </w:pPr>
            <w:r>
              <w:rPr>
                <w:rFonts w:hint="eastAsia" w:ascii="Adobe 仿宋 Std R" w:hAnsi="Adobe 仿宋 Std R" w:eastAsia="Adobe 仿宋 Std R" w:cs="Adobe 仿宋 Std R"/>
                <w:i w:val="0"/>
                <w:iCs w:val="0"/>
                <w:color w:val="auto"/>
                <w:kern w:val="0"/>
                <w:sz w:val="20"/>
                <w:szCs w:val="20"/>
                <w:u w:val="none"/>
                <w:lang w:val="en-US" w:eastAsia="zh-CN" w:bidi="ar"/>
              </w:rPr>
              <w:t>0</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1"/>
                <w:szCs w:val="21"/>
                <w:u w:val="none"/>
              </w:rPr>
            </w:pPr>
          </w:p>
        </w:tc>
        <w:tc>
          <w:tcPr>
            <w:tcW w:w="875" w:type="dxa"/>
            <w:gridSpan w:val="2"/>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val="en-US" w:eastAsia="zh-CN"/>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p>
        </w:tc>
        <w:tc>
          <w:tcPr>
            <w:tcW w:w="875"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3</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default" w:ascii="Adobe 仿宋 Std R" w:hAnsi="Adobe 仿宋 Std R" w:eastAsia="Adobe 仿宋 Std R" w:cs="Adobe 仿宋 Std R"/>
                <w:i w:val="0"/>
                <w:iCs w:val="0"/>
                <w:color w:val="000000"/>
                <w:kern w:val="0"/>
                <w:sz w:val="20"/>
                <w:szCs w:val="20"/>
                <w:u w:val="none"/>
                <w:lang w:val="en-US" w:eastAsia="zh-CN" w:bidi="ar"/>
              </w:rPr>
              <w:t>1552</w:t>
            </w:r>
            <w:r>
              <w:rPr>
                <w:rFonts w:hint="eastAsia" w:ascii="Adobe 仿宋 Std R" w:hAnsi="Adobe 仿宋 Std R" w:eastAsia="Adobe 仿宋 Std R" w:cs="Adobe 仿宋 Std R"/>
                <w:i w:val="0"/>
                <w:iCs w:val="0"/>
                <w:color w:val="000000"/>
                <w:kern w:val="0"/>
                <w:sz w:val="20"/>
                <w:szCs w:val="20"/>
                <w:u w:val="none"/>
                <w:lang w:val="en-US" w:eastAsia="zh-CN" w:bidi="ar"/>
              </w:rPr>
              <w:t>13</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default" w:ascii="Adobe 仿宋 Std R" w:hAnsi="Adobe 仿宋 Std R" w:eastAsia="Adobe 仿宋 Std R" w:cs="Adobe 仿宋 Std R"/>
                <w:i w:val="0"/>
                <w:iCs w:val="0"/>
                <w:color w:val="000000"/>
                <w:kern w:val="0"/>
                <w:sz w:val="20"/>
                <w:szCs w:val="20"/>
                <w:u w:val="none"/>
                <w:lang w:val="en-US" w:eastAsia="zh-CN" w:bidi="ar"/>
              </w:rPr>
              <w:t>舞蹈剧目</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default" w:ascii="Adobe 仿宋 Std R" w:hAnsi="Adobe 仿宋 Std R" w:eastAsia="Adobe 仿宋 Std R" w:cs="Adobe 仿宋 Std R"/>
                <w:i w:val="0"/>
                <w:iCs w:val="0"/>
                <w:color w:val="000000"/>
                <w:kern w:val="0"/>
                <w:sz w:val="20"/>
                <w:szCs w:val="20"/>
                <w:u w:val="none"/>
                <w:lang w:val="en-US" w:eastAsia="zh-CN" w:bidi="ar"/>
              </w:rPr>
              <w:t>B</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Adobe 仿宋 Std R" w:hAnsi="Adobe 仿宋 Std R" w:eastAsia="Adobe 仿宋 Std R" w:cs="Adobe 仿宋 Std R"/>
                <w:i w:val="0"/>
                <w:iCs w:val="0"/>
                <w:color w:val="auto"/>
                <w:kern w:val="0"/>
                <w:sz w:val="20"/>
                <w:szCs w:val="20"/>
                <w:u w:val="none"/>
                <w:lang w:val="en-US" w:eastAsia="zh-CN" w:bidi="ar"/>
              </w:rPr>
              <w:t>72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Adobe 仿宋 Std R" w:hAnsi="Adobe 仿宋 Std R" w:eastAsia="Adobe 仿宋 Std R" w:cs="Adobe 仿宋 Std R"/>
                <w:i w:val="0"/>
                <w:iCs w:val="0"/>
                <w:color w:val="auto"/>
                <w:kern w:val="0"/>
                <w:sz w:val="20"/>
                <w:szCs w:val="20"/>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Adobe 仿宋 Std R" w:hAnsi="Adobe 仿宋 Std R" w:eastAsia="Adobe 仿宋 Std R" w:cs="Adobe 仿宋 Std R"/>
                <w:i w:val="0"/>
                <w:iCs w:val="0"/>
                <w:color w:val="auto"/>
                <w:kern w:val="0"/>
                <w:sz w:val="20"/>
                <w:szCs w:val="20"/>
                <w:u w:val="none"/>
                <w:lang w:val="en-US" w:eastAsia="zh-CN" w:bidi="ar"/>
              </w:rPr>
              <w:t>72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p>
        </w:tc>
        <w:tc>
          <w:tcPr>
            <w:tcW w:w="875" w:type="dxa"/>
            <w:gridSpan w:val="2"/>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p>
        </w:tc>
        <w:tc>
          <w:tcPr>
            <w:tcW w:w="875"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restart"/>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实践性教学环节</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82"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968"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认知实习</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C</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7"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8"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5248" w:type="dxa"/>
            <w:gridSpan w:val="10"/>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安排第1学期进行，为期1天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2</w:t>
            </w:r>
          </w:p>
        </w:tc>
        <w:tc>
          <w:tcPr>
            <w:tcW w:w="882" w:type="dxa"/>
            <w:shd w:val="clear" w:color="auto" w:fill="auto"/>
            <w:tcMar>
              <w:top w:w="15" w:type="dxa"/>
              <w:left w:w="15" w:type="dxa"/>
              <w:right w:w="15" w:type="dxa"/>
            </w:tcMar>
            <w:vAlign w:val="center"/>
          </w:tcPr>
          <w:p>
            <w:pPr>
              <w:jc w:val="center"/>
            </w:pPr>
          </w:p>
        </w:tc>
        <w:tc>
          <w:tcPr>
            <w:tcW w:w="968" w:type="dxa"/>
            <w:shd w:val="clear" w:color="auto" w:fill="auto"/>
            <w:tcMar>
              <w:top w:w="15" w:type="dxa"/>
              <w:left w:w="15" w:type="dxa"/>
              <w:right w:w="15" w:type="dxa"/>
            </w:tcMar>
            <w:vAlign w:val="center"/>
          </w:tcPr>
          <w:p>
            <w:pPr>
              <w:jc w:val="center"/>
            </w:pP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跟岗实习</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30</w:t>
            </w:r>
          </w:p>
        </w:tc>
        <w:tc>
          <w:tcPr>
            <w:tcW w:w="877" w:type="dxa"/>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eastAsia="zh-CN"/>
              </w:rPr>
            </w:pP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30</w:t>
            </w:r>
          </w:p>
        </w:tc>
        <w:tc>
          <w:tcPr>
            <w:tcW w:w="5248" w:type="dxa"/>
            <w:gridSpan w:val="10"/>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安排第4学期进行，为期1周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3</w:t>
            </w:r>
          </w:p>
        </w:tc>
        <w:tc>
          <w:tcPr>
            <w:tcW w:w="882" w:type="dxa"/>
            <w:shd w:val="clear" w:color="auto" w:fill="auto"/>
            <w:tcMar>
              <w:top w:w="15" w:type="dxa"/>
              <w:left w:w="15" w:type="dxa"/>
              <w:right w:w="15" w:type="dxa"/>
            </w:tcMar>
            <w:vAlign w:val="center"/>
          </w:tcPr>
          <w:p>
            <w:pPr>
              <w:jc w:val="center"/>
            </w:pPr>
          </w:p>
        </w:tc>
        <w:tc>
          <w:tcPr>
            <w:tcW w:w="968" w:type="dxa"/>
            <w:shd w:val="clear" w:color="auto" w:fill="auto"/>
            <w:tcMar>
              <w:top w:w="15" w:type="dxa"/>
              <w:left w:w="15" w:type="dxa"/>
              <w:right w:w="15" w:type="dxa"/>
            </w:tcMar>
            <w:vAlign w:val="center"/>
          </w:tcPr>
          <w:p>
            <w:pPr>
              <w:jc w:val="center"/>
            </w:pP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顶岗实习</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33</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600</w:t>
            </w:r>
          </w:p>
        </w:tc>
        <w:tc>
          <w:tcPr>
            <w:tcW w:w="877"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600</w:t>
            </w:r>
          </w:p>
        </w:tc>
        <w:tc>
          <w:tcPr>
            <w:tcW w:w="5248" w:type="dxa"/>
            <w:gridSpan w:val="10"/>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安排在第三学年第一学期进行，为期20周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752"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2"/>
                <w:sz w:val="21"/>
                <w:szCs w:val="21"/>
                <w:u w:val="none"/>
                <w:lang w:val="en-US" w:eastAsia="zh-CN" w:bidi="ar-SA"/>
              </w:rPr>
            </w:pPr>
            <w:r>
              <w:rPr>
                <w:rFonts w:hint="eastAsia" w:ascii="仿宋" w:hAnsi="仿宋" w:eastAsia="仿宋" w:cs="仿宋"/>
                <w:i w:val="0"/>
                <w:color w:val="000000"/>
                <w:kern w:val="2"/>
                <w:sz w:val="21"/>
                <w:szCs w:val="21"/>
                <w:u w:val="none"/>
                <w:lang w:val="en-US" w:eastAsia="zh-CN" w:bidi="ar-SA"/>
              </w:rPr>
              <w:t>4</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asciiTheme="minorHAnsi" w:hAnsiTheme="minorHAnsi" w:eastAsiaTheme="minorEastAsia" w:cstheme="minorBidi"/>
                <w:kern w:val="2"/>
                <w:sz w:val="21"/>
                <w:szCs w:val="24"/>
                <w:lang w:val="en-US" w:eastAsia="zh-CN" w:bidi="ar-SA"/>
              </w:rPr>
            </w:pP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asciiTheme="minorHAnsi" w:hAnsiTheme="minorHAnsi" w:eastAsiaTheme="minorEastAsia" w:cstheme="minorBidi"/>
                <w:kern w:val="2"/>
                <w:sz w:val="21"/>
                <w:szCs w:val="24"/>
                <w:lang w:val="en-US" w:eastAsia="zh-CN" w:bidi="ar-SA"/>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4"/>
                <w:lang w:val="en-US" w:eastAsia="zh-CN" w:bidi="ar-SA"/>
              </w:rPr>
            </w:pPr>
            <w:r>
              <w:rPr>
                <w:rFonts w:hint="eastAsia" w:ascii="仿宋" w:hAnsi="仿宋" w:eastAsia="仿宋" w:cs="仿宋"/>
                <w:i w:val="0"/>
                <w:iCs w:val="0"/>
                <w:color w:val="000000"/>
                <w:kern w:val="0"/>
                <w:sz w:val="21"/>
                <w:szCs w:val="21"/>
                <w:u w:val="none"/>
                <w:lang w:val="en-US" w:eastAsia="zh-CN" w:bidi="ar"/>
              </w:rPr>
              <w:t>军训</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4"/>
                <w:lang w:val="en-US" w:eastAsia="zh-CN" w:bidi="ar-SA"/>
              </w:rPr>
            </w:pPr>
            <w:r>
              <w:rPr>
                <w:rFonts w:hint="eastAsia" w:ascii="仿宋" w:hAnsi="仿宋" w:eastAsia="仿宋" w:cs="仿宋"/>
                <w:i w:val="0"/>
                <w:iCs w:val="0"/>
                <w:color w:val="000000"/>
                <w:kern w:val="0"/>
                <w:sz w:val="21"/>
                <w:szCs w:val="21"/>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仿宋" w:hAnsi="仿宋" w:eastAsia="仿宋" w:cs="仿宋"/>
                <w:i w:val="0"/>
                <w:iCs w:val="0"/>
                <w:color w:val="000000"/>
                <w:kern w:val="0"/>
                <w:sz w:val="21"/>
                <w:szCs w:val="21"/>
                <w:u w:val="none"/>
                <w:lang w:val="en-US" w:eastAsia="zh-CN" w:bidi="ar"/>
              </w:rPr>
              <w:t>58</w:t>
            </w:r>
          </w:p>
        </w:tc>
        <w:tc>
          <w:tcPr>
            <w:tcW w:w="877" w:type="dxa"/>
            <w:shd w:val="clear" w:color="auto" w:fill="auto"/>
            <w:tcMar>
              <w:top w:w="15" w:type="dxa"/>
              <w:left w:w="15" w:type="dxa"/>
              <w:right w:w="15" w:type="dxa"/>
            </w:tcMar>
            <w:vAlign w:val="center"/>
          </w:tcPr>
          <w:p>
            <w:pPr>
              <w:jc w:val="center"/>
              <w:rPr>
                <w:rFonts w:hint="eastAsia" w:ascii="宋体" w:hAnsi="宋体" w:eastAsia="宋体" w:cs="宋体"/>
                <w:i w:val="0"/>
                <w:color w:val="000000"/>
                <w:kern w:val="2"/>
                <w:sz w:val="22"/>
                <w:szCs w:val="22"/>
                <w:u w:val="none"/>
                <w:lang w:val="en-US" w:eastAsia="zh-CN" w:bidi="ar-SA"/>
              </w:rPr>
            </w:pP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仿宋" w:hAnsi="仿宋" w:eastAsia="仿宋" w:cs="仿宋"/>
                <w:i w:val="0"/>
                <w:iCs w:val="0"/>
                <w:color w:val="000000"/>
                <w:kern w:val="0"/>
                <w:sz w:val="21"/>
                <w:szCs w:val="21"/>
                <w:u w:val="none"/>
                <w:lang w:val="en-US" w:eastAsia="zh-CN" w:bidi="ar"/>
              </w:rPr>
              <w:t>58</w:t>
            </w:r>
          </w:p>
        </w:tc>
        <w:tc>
          <w:tcPr>
            <w:tcW w:w="5248" w:type="dxa"/>
            <w:gridSpan w:val="10"/>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仿宋" w:hAnsi="仿宋" w:eastAsia="仿宋" w:cs="仿宋"/>
                <w:i w:val="0"/>
                <w:iCs w:val="0"/>
                <w:color w:val="000000"/>
                <w:kern w:val="0"/>
                <w:sz w:val="21"/>
                <w:szCs w:val="21"/>
                <w:u w:val="none"/>
                <w:lang w:val="en-US" w:eastAsia="zh-CN" w:bidi="ar"/>
              </w:rPr>
              <w:t>2周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752"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5</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1"/>
                <w:szCs w:val="21"/>
                <w:u w:val="none"/>
                <w:lang w:val="en-US" w:eastAsia="zh-CN" w:bidi="ar-SA"/>
              </w:rPr>
            </w:pP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劳动教育</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58</w:t>
            </w:r>
          </w:p>
        </w:tc>
        <w:tc>
          <w:tcPr>
            <w:tcW w:w="877" w:type="dxa"/>
            <w:shd w:val="clear" w:color="auto" w:fill="auto"/>
            <w:tcMar>
              <w:top w:w="15" w:type="dxa"/>
              <w:left w:w="15" w:type="dxa"/>
              <w:right w:w="15" w:type="dxa"/>
            </w:tcMar>
            <w:vAlign w:val="center"/>
          </w:tcPr>
          <w:p>
            <w:pPr>
              <w:jc w:val="center"/>
              <w:rPr>
                <w:rFonts w:hint="eastAsia" w:ascii="仿宋" w:hAnsi="仿宋" w:eastAsia="仿宋" w:cs="仿宋"/>
                <w:i w:val="0"/>
                <w:color w:val="000000"/>
                <w:kern w:val="2"/>
                <w:sz w:val="21"/>
                <w:szCs w:val="21"/>
                <w:u w:val="none"/>
                <w:lang w:val="en-US" w:eastAsia="zh-CN" w:bidi="ar-SA"/>
              </w:rPr>
            </w:pP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58</w:t>
            </w:r>
          </w:p>
        </w:tc>
        <w:tc>
          <w:tcPr>
            <w:tcW w:w="5248" w:type="dxa"/>
            <w:gridSpan w:val="10"/>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2周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5438" w:type="dxa"/>
            <w:gridSpan w:val="6"/>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总计</w:t>
            </w:r>
          </w:p>
        </w:tc>
        <w:tc>
          <w:tcPr>
            <w:tcW w:w="874" w:type="dxa"/>
            <w:shd w:val="clear" w:color="auto" w:fill="auto"/>
            <w:tcMar>
              <w:top w:w="15" w:type="dxa"/>
              <w:left w:w="15" w:type="dxa"/>
              <w:right w:w="15" w:type="dxa"/>
            </w:tcMar>
            <w:vAlign w:val="center"/>
          </w:tcPr>
          <w:p>
            <w:pPr>
              <w:keepNext w:val="0"/>
              <w:keepLines w:val="0"/>
              <w:widowControl/>
              <w:suppressLineNumbers w:val="0"/>
              <w:ind w:firstLine="210" w:firstLineChars="100"/>
              <w:jc w:val="left"/>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174</w:t>
            </w:r>
          </w:p>
        </w:tc>
        <w:tc>
          <w:tcPr>
            <w:tcW w:w="874" w:type="dxa"/>
            <w:shd w:val="clear" w:color="auto" w:fill="auto"/>
            <w:tcMar>
              <w:top w:w="15" w:type="dxa"/>
              <w:left w:w="15" w:type="dxa"/>
              <w:right w:w="15" w:type="dxa"/>
            </w:tcMar>
            <w:vAlign w:val="center"/>
          </w:tcPr>
          <w:p>
            <w:pPr>
              <w:keepNext w:val="0"/>
              <w:keepLines w:val="0"/>
              <w:widowControl/>
              <w:suppressLineNumbers w:val="0"/>
              <w:ind w:firstLine="210" w:firstLineChars="100"/>
              <w:jc w:val="left"/>
              <w:textAlignment w:val="center"/>
              <w:rPr>
                <w:rFonts w:hint="eastAsia" w:ascii="仿宋" w:hAnsi="仿宋" w:eastAsia="仿宋" w:cs="仿宋"/>
                <w:i w:val="0"/>
                <w:iCs w:val="0"/>
                <w:color w:val="000000"/>
                <w:kern w:val="0"/>
                <w:sz w:val="21"/>
                <w:szCs w:val="21"/>
                <w:u w:val="none"/>
                <w:lang w:val="en-US" w:eastAsia="zh-CN" w:bidi="ar"/>
              </w:rPr>
            </w:pP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lang w:val="en-US"/>
              </w:rPr>
            </w:pPr>
            <w:r>
              <w:rPr>
                <w:rFonts w:hint="eastAsia" w:ascii="仿宋" w:hAnsi="仿宋" w:eastAsia="仿宋" w:cs="仿宋"/>
                <w:i w:val="0"/>
                <w:iCs w:val="0"/>
                <w:color w:val="000000"/>
                <w:kern w:val="0"/>
                <w:sz w:val="21"/>
                <w:szCs w:val="21"/>
                <w:u w:val="none"/>
                <w:lang w:val="en-US" w:eastAsia="zh-CN" w:bidi="ar"/>
              </w:rPr>
              <w:t>2906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812</w:t>
            </w:r>
          </w:p>
        </w:tc>
        <w:tc>
          <w:tcPr>
            <w:tcW w:w="878" w:type="dxa"/>
            <w:shd w:val="clear" w:color="auto" w:fill="auto"/>
            <w:tcMar>
              <w:top w:w="15" w:type="dxa"/>
              <w:left w:w="15" w:type="dxa"/>
              <w:right w:w="15" w:type="dxa"/>
            </w:tcMar>
            <w:vAlign w:val="center"/>
          </w:tcPr>
          <w:p>
            <w:pPr>
              <w:keepNext w:val="0"/>
              <w:keepLines w:val="0"/>
              <w:widowControl/>
              <w:suppressLineNumbers w:val="0"/>
              <w:ind w:firstLine="210" w:firstLineChars="100"/>
              <w:jc w:val="both"/>
              <w:textAlignment w:val="center"/>
              <w:rPr>
                <w:rFonts w:hint="default"/>
                <w:lang w:val="en-US"/>
              </w:rPr>
            </w:pPr>
            <w:r>
              <w:rPr>
                <w:rFonts w:hint="eastAsia" w:ascii="仿宋" w:hAnsi="仿宋" w:eastAsia="仿宋" w:cs="仿宋"/>
                <w:i w:val="0"/>
                <w:iCs w:val="0"/>
                <w:color w:val="000000"/>
                <w:kern w:val="0"/>
                <w:sz w:val="21"/>
                <w:szCs w:val="21"/>
                <w:u w:val="none"/>
                <w:lang w:val="en-US" w:eastAsia="zh-CN" w:bidi="ar"/>
              </w:rPr>
              <w:t>2094</w:t>
            </w:r>
          </w:p>
        </w:tc>
        <w:tc>
          <w:tcPr>
            <w:tcW w:w="880"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27</w:t>
            </w:r>
          </w:p>
        </w:tc>
        <w:tc>
          <w:tcPr>
            <w:tcW w:w="870"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27</w:t>
            </w:r>
          </w:p>
        </w:tc>
        <w:tc>
          <w:tcPr>
            <w:tcW w:w="873"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27</w:t>
            </w:r>
          </w:p>
        </w:tc>
        <w:tc>
          <w:tcPr>
            <w:tcW w:w="897"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27</w:t>
            </w:r>
          </w:p>
        </w:tc>
        <w:tc>
          <w:tcPr>
            <w:tcW w:w="855" w:type="dxa"/>
            <w:gridSpan w:val="2"/>
            <w:shd w:val="clear" w:color="auto" w:fill="auto"/>
            <w:tcMar>
              <w:top w:w="15" w:type="dxa"/>
              <w:left w:w="15" w:type="dxa"/>
              <w:right w:w="15" w:type="dxa"/>
            </w:tcMar>
            <w:vAlign w:val="center"/>
          </w:tcPr>
          <w:p>
            <w:pPr>
              <w:jc w:val="center"/>
            </w:pPr>
          </w:p>
        </w:tc>
        <w:tc>
          <w:tcPr>
            <w:tcW w:w="873"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4" w:hRule="atLeast"/>
          <w:jc w:val="center"/>
        </w:trPr>
        <w:tc>
          <w:tcPr>
            <w:tcW w:w="0" w:type="auto"/>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p>
        </w:tc>
        <w:tc>
          <w:tcPr>
            <w:tcW w:w="8063" w:type="dxa"/>
            <w:gridSpan w:val="9"/>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公共基础课占比=公共课学时/总学时</w:t>
            </w:r>
          </w:p>
        </w:tc>
        <w:tc>
          <w:tcPr>
            <w:tcW w:w="7003" w:type="dxa"/>
            <w:gridSpan w:val="12"/>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b/>
                <w:bCs/>
                <w:i w:val="0"/>
                <w:iCs w:val="0"/>
                <w:color w:val="000000"/>
                <w:kern w:val="0"/>
                <w:sz w:val="21"/>
                <w:szCs w:val="21"/>
                <w:u w:val="none"/>
                <w:lang w:val="en-US" w:eastAsia="zh-CN" w:bidi="ar"/>
              </w:rPr>
              <w:t>41.16%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9" w:hRule="atLeast"/>
          <w:jc w:val="center"/>
        </w:trPr>
        <w:tc>
          <w:tcPr>
            <w:tcW w:w="751"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课程比例</w:t>
            </w:r>
          </w:p>
        </w:tc>
        <w:tc>
          <w:tcPr>
            <w:tcW w:w="8063" w:type="dxa"/>
            <w:gridSpan w:val="9"/>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选修课学时占比=选修课学时/总学时</w:t>
            </w:r>
          </w:p>
        </w:tc>
        <w:tc>
          <w:tcPr>
            <w:tcW w:w="7003" w:type="dxa"/>
            <w:gridSpan w:val="1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8.05%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9"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iCs w:val="0"/>
                <w:color w:val="000000"/>
                <w:kern w:val="0"/>
                <w:sz w:val="21"/>
                <w:szCs w:val="21"/>
                <w:u w:val="none"/>
                <w:lang w:val="en-US" w:eastAsia="zh-CN" w:bidi="ar"/>
              </w:rPr>
            </w:pPr>
          </w:p>
        </w:tc>
        <w:tc>
          <w:tcPr>
            <w:tcW w:w="8063" w:type="dxa"/>
            <w:gridSpan w:val="9"/>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实践教学学时占比=总实践教学学时/总学时</w:t>
            </w:r>
          </w:p>
        </w:tc>
        <w:tc>
          <w:tcPr>
            <w:tcW w:w="7003" w:type="dxa"/>
            <w:gridSpan w:val="1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72.06%</w:t>
            </w:r>
          </w:p>
        </w:tc>
      </w:tr>
    </w:tbl>
    <w:p>
      <w:pPr>
        <w:adjustRightInd w:val="0"/>
        <w:snapToGrid w:val="0"/>
        <w:spacing w:line="480" w:lineRule="exact"/>
        <w:jc w:val="center"/>
        <w:rPr>
          <w:rFonts w:hint="eastAsia" w:ascii="宋体" w:hAnsi="宋体" w:eastAsia="仿宋" w:cs="宋体"/>
          <w:szCs w:val="21"/>
          <w:lang w:val="en-US" w:eastAsia="zh-CN"/>
        </w:rPr>
      </w:pPr>
    </w:p>
    <w:p>
      <w:pPr>
        <w:adjustRightInd w:val="0"/>
        <w:snapToGrid w:val="0"/>
        <w:spacing w:line="480" w:lineRule="exact"/>
        <w:jc w:val="center"/>
        <w:rPr>
          <w:rFonts w:hint="eastAsia" w:ascii="宋体" w:hAnsi="宋体" w:eastAsia="仿宋" w:cs="宋体"/>
          <w:szCs w:val="21"/>
          <w:lang w:val="en-US" w:eastAsia="zh-CN"/>
        </w:rPr>
      </w:pPr>
      <w:r>
        <w:rPr>
          <w:rFonts w:hint="eastAsia" w:ascii="宋体" w:hAnsi="宋体" w:eastAsia="仿宋" w:cs="宋体"/>
          <w:szCs w:val="21"/>
          <w:lang w:val="en-US" w:eastAsia="zh-CN"/>
        </w:rPr>
        <w:t>课外教育活动安排表</w:t>
      </w:r>
    </w:p>
    <w:tbl>
      <w:tblPr>
        <w:tblStyle w:val="15"/>
        <w:tblW w:w="11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2037"/>
        <w:gridCol w:w="8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80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序号</w:t>
            </w:r>
          </w:p>
        </w:tc>
        <w:tc>
          <w:tcPr>
            <w:tcW w:w="20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项目名称</w:t>
            </w:r>
          </w:p>
        </w:tc>
        <w:tc>
          <w:tcPr>
            <w:tcW w:w="87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内容要求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80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01</w:t>
            </w:r>
          </w:p>
        </w:tc>
        <w:tc>
          <w:tcPr>
            <w:tcW w:w="20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入学教育</w:t>
            </w:r>
          </w:p>
        </w:tc>
        <w:tc>
          <w:tcPr>
            <w:tcW w:w="87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专业思想教育、学校管理教育、校风校史教育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80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02</w:t>
            </w:r>
          </w:p>
        </w:tc>
        <w:tc>
          <w:tcPr>
            <w:tcW w:w="20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军训活动</w:t>
            </w:r>
          </w:p>
        </w:tc>
        <w:tc>
          <w:tcPr>
            <w:tcW w:w="87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队列训练、宿舍内务管理教育、国防教育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80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03</w:t>
            </w:r>
          </w:p>
        </w:tc>
        <w:tc>
          <w:tcPr>
            <w:tcW w:w="20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体育活动</w:t>
            </w:r>
          </w:p>
        </w:tc>
        <w:tc>
          <w:tcPr>
            <w:tcW w:w="87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阳光体育、广播体操、师生运动会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80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04</w:t>
            </w:r>
          </w:p>
        </w:tc>
        <w:tc>
          <w:tcPr>
            <w:tcW w:w="20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技能艺术活动</w:t>
            </w:r>
          </w:p>
        </w:tc>
        <w:tc>
          <w:tcPr>
            <w:tcW w:w="87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职业活动周、文艺活动、书法绘画比赛、征文活动、手工制作等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80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05</w:t>
            </w:r>
          </w:p>
        </w:tc>
        <w:tc>
          <w:tcPr>
            <w:tcW w:w="20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思想教育</w:t>
            </w:r>
          </w:p>
        </w:tc>
        <w:tc>
          <w:tcPr>
            <w:tcW w:w="87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法制教育、三观教育、社会公益活动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80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06</w:t>
            </w:r>
          </w:p>
        </w:tc>
        <w:tc>
          <w:tcPr>
            <w:tcW w:w="20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健康教育</w:t>
            </w:r>
          </w:p>
        </w:tc>
        <w:tc>
          <w:tcPr>
            <w:tcW w:w="87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卫生健康教育、心理健康讲座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80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07</w:t>
            </w:r>
          </w:p>
        </w:tc>
        <w:tc>
          <w:tcPr>
            <w:tcW w:w="20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社团活动</w:t>
            </w:r>
          </w:p>
        </w:tc>
        <w:tc>
          <w:tcPr>
            <w:tcW w:w="87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各类社团协会活动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80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08</w:t>
            </w:r>
          </w:p>
        </w:tc>
        <w:tc>
          <w:tcPr>
            <w:tcW w:w="20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职业素质教育</w:t>
            </w:r>
          </w:p>
        </w:tc>
        <w:tc>
          <w:tcPr>
            <w:tcW w:w="87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职业道德教育，本专业专家、名师、园长讲座，知识读书报告会，职业知识竞赛，创业实践，技能大赛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80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09</w:t>
            </w:r>
          </w:p>
        </w:tc>
        <w:tc>
          <w:tcPr>
            <w:tcW w:w="20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公关素质教育</w:t>
            </w:r>
          </w:p>
        </w:tc>
        <w:tc>
          <w:tcPr>
            <w:tcW w:w="87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公共关系讲座、礼仪讲座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80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10</w:t>
            </w:r>
          </w:p>
        </w:tc>
        <w:tc>
          <w:tcPr>
            <w:tcW w:w="20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教育实践活动</w:t>
            </w:r>
          </w:p>
        </w:tc>
        <w:tc>
          <w:tcPr>
            <w:tcW w:w="87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幼儿园见习、社会调查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80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11</w:t>
            </w:r>
          </w:p>
        </w:tc>
        <w:tc>
          <w:tcPr>
            <w:tcW w:w="20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安全教育</w:t>
            </w:r>
          </w:p>
        </w:tc>
        <w:tc>
          <w:tcPr>
            <w:tcW w:w="87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人身安全教育、财产安全教育、交通安全教育、网络安全、宿舍安全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80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12</w:t>
            </w:r>
          </w:p>
        </w:tc>
        <w:tc>
          <w:tcPr>
            <w:tcW w:w="20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毕业教育</w:t>
            </w:r>
          </w:p>
        </w:tc>
        <w:tc>
          <w:tcPr>
            <w:tcW w:w="87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爱岗敬业教育、就业择业教育、创业创新教育、文明离校教育</w:t>
            </w:r>
          </w:p>
        </w:tc>
      </w:tr>
    </w:tbl>
    <w:p>
      <w:pPr>
        <w:pStyle w:val="25"/>
        <w:numPr>
          <w:ilvl w:val="0"/>
          <w:numId w:val="0"/>
        </w:numPr>
        <w:spacing w:line="480" w:lineRule="atLeast"/>
        <w:ind w:leftChars="0"/>
        <w:outlineLvl w:val="1"/>
        <w:rPr>
          <w:rFonts w:ascii="楷体" w:hAnsi="楷体" w:eastAsia="楷体" w:cs="楷体"/>
          <w:b/>
          <w:bCs/>
          <w:sz w:val="32"/>
          <w:szCs w:val="32"/>
        </w:rPr>
        <w:sectPr>
          <w:footerReference r:id="rId5" w:type="default"/>
          <w:pgSz w:w="16838" w:h="11906" w:orient="landscape"/>
          <w:pgMar w:top="1440" w:right="1440" w:bottom="1440" w:left="1440" w:header="851" w:footer="992" w:gutter="0"/>
          <w:pgNumType w:fmt="decimal" w:start="10"/>
          <w:cols w:space="0" w:num="1"/>
          <w:docGrid w:type="lines" w:linePitch="312" w:charSpace="0"/>
        </w:sectPr>
      </w:pPr>
    </w:p>
    <w:p>
      <w:pPr>
        <w:spacing w:line="480" w:lineRule="atLeast"/>
        <w:outlineLvl w:val="0"/>
        <w:rPr>
          <w:rFonts w:ascii="黑体" w:hAnsi="黑体" w:eastAsia="黑体" w:cs="黑体"/>
          <w:b/>
          <w:bCs/>
          <w:color w:val="000000" w:themeColor="text1"/>
          <w:sz w:val="32"/>
          <w:szCs w:val="32"/>
          <w14:textFill>
            <w14:solidFill>
              <w14:schemeClr w14:val="tx1"/>
            </w14:solidFill>
          </w14:textFill>
        </w:rPr>
      </w:pPr>
      <w:bookmarkStart w:id="44" w:name="_Toc24880"/>
      <w:r>
        <w:rPr>
          <w:rFonts w:hint="eastAsia" w:ascii="黑体" w:hAnsi="黑体" w:eastAsia="黑体" w:cs="黑体"/>
          <w:b/>
          <w:bCs/>
          <w:color w:val="000000" w:themeColor="text1"/>
          <w:sz w:val="32"/>
          <w:szCs w:val="32"/>
          <w14:textFill>
            <w14:solidFill>
              <w14:schemeClr w14:val="tx1"/>
            </w14:solidFill>
          </w14:textFill>
        </w:rPr>
        <w:t>八、实施保障</w:t>
      </w:r>
      <w:bookmarkEnd w:id="44"/>
    </w:p>
    <w:p>
      <w:pPr>
        <w:spacing w:line="480" w:lineRule="atLeast"/>
        <w:outlineLvl w:val="1"/>
        <w:rPr>
          <w:rFonts w:ascii="仿宋" w:hAnsi="仿宋" w:eastAsia="仿宋" w:cs="仿宋"/>
          <w:color w:val="FF0000"/>
          <w:sz w:val="28"/>
          <w:szCs w:val="28"/>
        </w:rPr>
      </w:pPr>
      <w:bookmarkStart w:id="45" w:name="_Toc5095_WPSOffice_Level2"/>
      <w:bookmarkStart w:id="46" w:name="_Toc20903_WPSOffice_Level2"/>
      <w:bookmarkStart w:id="47" w:name="_Toc13291"/>
      <w:r>
        <w:rPr>
          <w:rFonts w:hint="eastAsia" w:ascii="楷体" w:hAnsi="楷体" w:eastAsia="楷体" w:cs="楷体"/>
          <w:b/>
          <w:bCs/>
          <w:color w:val="000000" w:themeColor="text1"/>
          <w:sz w:val="32"/>
          <w:szCs w:val="32"/>
          <w14:textFill>
            <w14:solidFill>
              <w14:schemeClr w14:val="tx1"/>
            </w14:solidFill>
          </w14:textFill>
        </w:rPr>
        <w:t>（一）师资条件</w:t>
      </w:r>
      <w:bookmarkEnd w:id="45"/>
      <w:bookmarkEnd w:id="46"/>
      <w:bookmarkEnd w:id="47"/>
      <w:r>
        <w:rPr>
          <w:rFonts w:hint="eastAsia" w:ascii="楷体" w:hAnsi="楷体" w:eastAsia="楷体" w:cs="楷体"/>
          <w:b/>
          <w:bCs/>
          <w:color w:val="000000" w:themeColor="text1"/>
          <w:sz w:val="32"/>
          <w:szCs w:val="32"/>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 xml:space="preserve"> </w:t>
      </w:r>
    </w:p>
    <w:p>
      <w:pPr>
        <w:numPr>
          <w:ilvl w:val="0"/>
          <w:numId w:val="5"/>
        </w:numPr>
        <w:ind w:firstLine="56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我校</w:t>
      </w:r>
      <w:r>
        <w:rPr>
          <w:rFonts w:hint="eastAsia" w:ascii="仿宋" w:hAnsi="仿宋" w:eastAsia="仿宋" w:cs="仿宋"/>
          <w:color w:val="000000" w:themeColor="text1"/>
          <w:sz w:val="28"/>
          <w:szCs w:val="28"/>
          <w:lang w:val="en-US" w:eastAsia="zh-CN"/>
          <w14:textFill>
            <w14:solidFill>
              <w14:schemeClr w14:val="tx1"/>
            </w14:solidFill>
          </w14:textFill>
        </w:rPr>
        <w:t>民族音乐与舞蹈</w:t>
      </w:r>
      <w:r>
        <w:rPr>
          <w:rFonts w:hint="eastAsia" w:ascii="仿宋" w:hAnsi="仿宋" w:eastAsia="仿宋" w:cs="仿宋"/>
          <w:color w:val="000000" w:themeColor="text1"/>
          <w:sz w:val="28"/>
          <w:szCs w:val="28"/>
          <w14:textFill>
            <w14:solidFill>
              <w14:schemeClr w14:val="tx1"/>
            </w14:solidFill>
          </w14:textFill>
        </w:rPr>
        <w:t>专业现有</w:t>
      </w:r>
      <w:r>
        <w:rPr>
          <w:rFonts w:ascii="仿宋" w:hAnsi="仿宋" w:eastAsia="仿宋" w:cs="仿宋"/>
          <w:color w:val="000000" w:themeColor="text1"/>
          <w:sz w:val="28"/>
          <w:szCs w:val="28"/>
          <w14:textFill>
            <w14:solidFill>
              <w14:schemeClr w14:val="tx1"/>
            </w14:solidFill>
          </w14:textFill>
        </w:rPr>
        <w:t>专</w:t>
      </w:r>
      <w:r>
        <w:rPr>
          <w:rFonts w:hint="eastAsia" w:ascii="仿宋" w:hAnsi="仿宋" w:eastAsia="仿宋" w:cs="仿宋"/>
          <w:color w:val="000000" w:themeColor="text1"/>
          <w:sz w:val="28"/>
          <w:szCs w:val="28"/>
          <w14:textFill>
            <w14:solidFill>
              <w14:schemeClr w14:val="tx1"/>
            </w14:solidFill>
          </w14:textFill>
        </w:rPr>
        <w:t>业</w:t>
      </w:r>
      <w:r>
        <w:rPr>
          <w:rFonts w:ascii="仿宋" w:hAnsi="仿宋" w:eastAsia="仿宋" w:cs="仿宋"/>
          <w:color w:val="000000" w:themeColor="text1"/>
          <w:sz w:val="28"/>
          <w:szCs w:val="28"/>
          <w14:textFill>
            <w14:solidFill>
              <w14:schemeClr w14:val="tx1"/>
            </w14:solidFill>
          </w14:textFill>
        </w:rPr>
        <w:t>教师</w:t>
      </w:r>
      <w:r>
        <w:rPr>
          <w:rFonts w:hint="eastAsia" w:ascii="仿宋" w:hAnsi="仿宋" w:eastAsia="仿宋" w:cs="仿宋"/>
          <w:color w:val="000000" w:themeColor="text1"/>
          <w:sz w:val="28"/>
          <w:szCs w:val="28"/>
          <w:lang w:val="en-US" w:eastAsia="zh-CN"/>
          <w14:textFill>
            <w14:solidFill>
              <w14:schemeClr w14:val="tx1"/>
            </w14:solidFill>
          </w14:textFill>
        </w:rPr>
        <w:t>12</w:t>
      </w:r>
      <w:r>
        <w:rPr>
          <w:rFonts w:ascii="仿宋" w:hAnsi="仿宋" w:eastAsia="仿宋" w:cs="仿宋"/>
          <w:color w:val="000000" w:themeColor="text1"/>
          <w:sz w:val="28"/>
          <w:szCs w:val="28"/>
          <w14:textFill>
            <w14:solidFill>
              <w14:schemeClr w14:val="tx1"/>
            </w14:solidFill>
          </w14:textFill>
        </w:rPr>
        <w:t>人，</w:t>
      </w:r>
      <w:r>
        <w:rPr>
          <w:rFonts w:hint="eastAsia" w:ascii="仿宋" w:hAnsi="仿宋" w:eastAsia="仿宋" w:cs="仿宋"/>
          <w:color w:val="000000" w:themeColor="text1"/>
          <w:sz w:val="28"/>
          <w:szCs w:val="28"/>
          <w14:textFill>
            <w14:solidFill>
              <w14:schemeClr w14:val="tx1"/>
            </w14:solidFill>
          </w14:textFill>
        </w:rPr>
        <w:t>能满足我校</w:t>
      </w:r>
      <w:r>
        <w:rPr>
          <w:rFonts w:hint="eastAsia" w:ascii="仿宋" w:hAnsi="仿宋" w:eastAsia="仿宋" w:cs="仿宋"/>
          <w:color w:val="000000" w:themeColor="text1"/>
          <w:sz w:val="28"/>
          <w:szCs w:val="28"/>
          <w:lang w:val="en-US" w:eastAsia="zh-CN"/>
          <w14:textFill>
            <w14:solidFill>
              <w14:schemeClr w14:val="tx1"/>
            </w14:solidFill>
          </w14:textFill>
        </w:rPr>
        <w:t>民族音乐与舞蹈</w:t>
      </w:r>
      <w:r>
        <w:rPr>
          <w:rFonts w:hint="eastAsia" w:ascii="仿宋" w:hAnsi="仿宋" w:eastAsia="仿宋" w:cs="仿宋"/>
          <w:color w:val="000000" w:themeColor="text1"/>
          <w:sz w:val="28"/>
          <w:szCs w:val="28"/>
          <w14:textFill>
            <w14:solidFill>
              <w14:schemeClr w14:val="tx1"/>
            </w14:solidFill>
          </w14:textFill>
        </w:rPr>
        <w:t>专业教学的师资条件，</w:t>
      </w:r>
      <w:r>
        <w:rPr>
          <w:rFonts w:ascii="仿宋" w:hAnsi="仿宋" w:eastAsia="仿宋" w:cs="仿宋"/>
          <w:color w:val="000000" w:themeColor="text1"/>
          <w:sz w:val="28"/>
          <w:szCs w:val="28"/>
          <w14:textFill>
            <w14:solidFill>
              <w14:schemeClr w14:val="tx1"/>
            </w14:solidFill>
          </w14:textFill>
        </w:rPr>
        <w:t>其教师组成情况</w:t>
      </w:r>
      <w:r>
        <w:rPr>
          <w:rFonts w:hint="eastAsia" w:ascii="仿宋" w:hAnsi="仿宋" w:eastAsia="仿宋" w:cs="仿宋"/>
          <w:color w:val="000000" w:themeColor="text1"/>
          <w:sz w:val="28"/>
          <w:szCs w:val="28"/>
          <w14:textFill>
            <w14:solidFill>
              <w14:schemeClr w14:val="tx1"/>
            </w14:solidFill>
          </w14:textFill>
        </w:rPr>
        <w:t>如下</w:t>
      </w:r>
      <w:r>
        <w:rPr>
          <w:rFonts w:ascii="仿宋" w:hAnsi="仿宋" w:eastAsia="仿宋" w:cs="仿宋"/>
          <w:color w:val="000000" w:themeColor="text1"/>
          <w:sz w:val="28"/>
          <w:szCs w:val="28"/>
          <w14:textFill>
            <w14:solidFill>
              <w14:schemeClr w14:val="tx1"/>
            </w14:solidFill>
          </w14:textFill>
        </w:rPr>
        <w:t>：</w:t>
      </w:r>
    </w:p>
    <w:p>
      <w:pPr>
        <w:numPr>
          <w:ilvl w:val="0"/>
          <w:numId w:val="5"/>
        </w:numPr>
        <w:ind w:firstLine="560"/>
        <w:rPr>
          <w:rFonts w:ascii="仿宋" w:hAnsi="仿宋" w:eastAsia="仿宋" w:cs="仿宋"/>
          <w:color w:val="000000" w:themeColor="text1"/>
          <w:sz w:val="28"/>
          <w:szCs w:val="28"/>
          <w14:textFill>
            <w14:solidFill>
              <w14:schemeClr w14:val="tx1"/>
            </w14:solidFill>
          </w14:textFill>
        </w:rPr>
      </w:pPr>
      <w:r>
        <w:rPr>
          <w:rFonts w:ascii="仿宋" w:hAnsi="仿宋" w:eastAsia="仿宋" w:cs="仿宋"/>
          <w:color w:val="000000" w:themeColor="text1"/>
          <w:sz w:val="28"/>
          <w:szCs w:val="28"/>
          <w14:textFill>
            <w14:solidFill>
              <w14:schemeClr w14:val="tx1"/>
            </w14:solidFill>
          </w14:textFill>
        </w:rPr>
        <w:t>本科</w:t>
      </w:r>
      <w:r>
        <w:rPr>
          <w:rFonts w:hint="eastAsia" w:ascii="仿宋" w:hAnsi="仿宋" w:eastAsia="仿宋" w:cs="仿宋"/>
          <w:color w:val="000000" w:themeColor="text1"/>
          <w:sz w:val="28"/>
          <w:szCs w:val="28"/>
          <w:lang w:val="en-US" w:eastAsia="zh-CN"/>
          <w14:textFill>
            <w14:solidFill>
              <w14:schemeClr w14:val="tx1"/>
            </w14:solidFill>
          </w14:textFill>
        </w:rPr>
        <w:t>12</w:t>
      </w:r>
      <w:r>
        <w:rPr>
          <w:rFonts w:ascii="仿宋" w:hAnsi="仿宋" w:eastAsia="仿宋" w:cs="仿宋"/>
          <w:color w:val="000000" w:themeColor="text1"/>
          <w:sz w:val="28"/>
          <w:szCs w:val="28"/>
          <w14:textFill>
            <w14:solidFill>
              <w14:schemeClr w14:val="tx1"/>
            </w14:solidFill>
          </w14:textFill>
        </w:rPr>
        <w:t>人</w:t>
      </w:r>
      <w:r>
        <w:rPr>
          <w:rFonts w:hint="eastAsia" w:ascii="仿宋" w:hAnsi="仿宋" w:eastAsia="仿宋" w:cs="仿宋"/>
          <w:color w:val="000000" w:themeColor="text1"/>
          <w:sz w:val="28"/>
          <w:szCs w:val="28"/>
          <w14:textFill>
            <w14:solidFill>
              <w14:schemeClr w14:val="tx1"/>
            </w14:solidFill>
          </w14:textFill>
        </w:rPr>
        <w:t>，</w:t>
      </w:r>
      <w:r>
        <w:rPr>
          <w:rFonts w:ascii="仿宋" w:hAnsi="仿宋" w:eastAsia="仿宋" w:cs="仿宋"/>
          <w:color w:val="000000" w:themeColor="text1"/>
          <w:sz w:val="28"/>
          <w:szCs w:val="28"/>
          <w14:textFill>
            <w14:solidFill>
              <w14:schemeClr w14:val="tx1"/>
            </w14:solidFill>
          </w14:textFill>
        </w:rPr>
        <w:t>本科占专业教师的</w:t>
      </w:r>
      <w:r>
        <w:rPr>
          <w:rFonts w:hint="eastAsia" w:ascii="仿宋" w:hAnsi="仿宋" w:eastAsia="仿宋" w:cs="仿宋"/>
          <w:color w:val="000000" w:themeColor="text1"/>
          <w:sz w:val="28"/>
          <w:szCs w:val="28"/>
          <w:lang w:val="en-US" w:eastAsia="zh-CN"/>
          <w14:textFill>
            <w14:solidFill>
              <w14:schemeClr w14:val="tx1"/>
            </w14:solidFill>
          </w14:textFill>
        </w:rPr>
        <w:t>100</w:t>
      </w:r>
      <w:r>
        <w:rPr>
          <w:rFonts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w:t>
      </w:r>
    </w:p>
    <w:p>
      <w:pPr>
        <w:numPr>
          <w:ilvl w:val="0"/>
          <w:numId w:val="5"/>
        </w:numPr>
        <w:ind w:firstLine="560"/>
        <w:rPr>
          <w:rFonts w:ascii="仿宋" w:hAnsi="仿宋" w:eastAsia="仿宋" w:cs="仿宋"/>
          <w:color w:val="000000" w:themeColor="text1"/>
          <w:sz w:val="28"/>
          <w:szCs w:val="28"/>
          <w14:textFill>
            <w14:solidFill>
              <w14:schemeClr w14:val="tx1"/>
            </w14:solidFill>
          </w14:textFill>
        </w:rPr>
      </w:pPr>
      <w:r>
        <w:rPr>
          <w:rFonts w:ascii="仿宋" w:hAnsi="仿宋" w:eastAsia="仿宋" w:cs="仿宋"/>
          <w:color w:val="000000" w:themeColor="text1"/>
          <w:sz w:val="28"/>
          <w:szCs w:val="28"/>
          <w14:textFill>
            <w14:solidFill>
              <w14:schemeClr w14:val="tx1"/>
            </w14:solidFill>
          </w14:textFill>
        </w:rPr>
        <w:t>高级</w:t>
      </w:r>
      <w:r>
        <w:rPr>
          <w:rFonts w:hint="eastAsia" w:ascii="仿宋" w:hAnsi="仿宋" w:eastAsia="仿宋" w:cs="仿宋"/>
          <w:color w:val="000000" w:themeColor="text1"/>
          <w:sz w:val="28"/>
          <w:szCs w:val="28"/>
          <w:lang w:eastAsia="zh-CN"/>
          <w14:textFill>
            <w14:solidFill>
              <w14:schemeClr w14:val="tx1"/>
            </w14:solidFill>
          </w14:textFill>
        </w:rPr>
        <w:t>讲师</w:t>
      </w:r>
      <w:r>
        <w:rPr>
          <w:rFonts w:hint="eastAsia" w:ascii="仿宋" w:hAnsi="仿宋" w:eastAsia="仿宋" w:cs="仿宋"/>
          <w:color w:val="000000" w:themeColor="text1"/>
          <w:sz w:val="28"/>
          <w:szCs w:val="28"/>
          <w:lang w:val="en-US" w:eastAsia="zh-CN"/>
          <w14:textFill>
            <w14:solidFill>
              <w14:schemeClr w14:val="tx1"/>
            </w14:solidFill>
          </w14:textFill>
        </w:rPr>
        <w:t>3</w:t>
      </w:r>
      <w:r>
        <w:rPr>
          <w:rFonts w:ascii="仿宋" w:hAnsi="仿宋" w:eastAsia="仿宋" w:cs="仿宋"/>
          <w:color w:val="000000" w:themeColor="text1"/>
          <w:sz w:val="28"/>
          <w:szCs w:val="28"/>
          <w14:textFill>
            <w14:solidFill>
              <w14:schemeClr w14:val="tx1"/>
            </w14:solidFill>
          </w14:textFill>
        </w:rPr>
        <w:t>人，</w:t>
      </w:r>
      <w:r>
        <w:rPr>
          <w:rFonts w:hint="eastAsia" w:ascii="仿宋" w:hAnsi="仿宋" w:eastAsia="仿宋" w:cs="仿宋"/>
          <w:color w:val="000000" w:themeColor="text1"/>
          <w:sz w:val="28"/>
          <w:szCs w:val="28"/>
          <w:lang w:eastAsia="zh-CN"/>
          <w14:textFill>
            <w14:solidFill>
              <w14:schemeClr w14:val="tx1"/>
            </w14:solidFill>
          </w14:textFill>
        </w:rPr>
        <w:t>讲师</w:t>
      </w:r>
      <w:r>
        <w:rPr>
          <w:rFonts w:hint="eastAsia" w:ascii="仿宋" w:hAnsi="仿宋" w:eastAsia="仿宋" w:cs="仿宋"/>
          <w:color w:val="000000" w:themeColor="text1"/>
          <w:sz w:val="28"/>
          <w:szCs w:val="28"/>
          <w:lang w:val="en-US" w:eastAsia="zh-CN"/>
          <w14:textFill>
            <w14:solidFill>
              <w14:schemeClr w14:val="tx1"/>
            </w14:solidFill>
          </w14:textFill>
        </w:rPr>
        <w:t>7</w:t>
      </w:r>
      <w:r>
        <w:rPr>
          <w:rFonts w:ascii="仿宋" w:hAnsi="仿宋" w:eastAsia="仿宋" w:cs="仿宋"/>
          <w:color w:val="000000" w:themeColor="text1"/>
          <w:sz w:val="28"/>
          <w:szCs w:val="28"/>
          <w14:textFill>
            <w14:solidFill>
              <w14:schemeClr w14:val="tx1"/>
            </w14:solidFill>
          </w14:textFill>
        </w:rPr>
        <w:t>人</w:t>
      </w:r>
      <w:r>
        <w:rPr>
          <w:rFonts w:hint="eastAsia" w:ascii="仿宋" w:hAnsi="仿宋" w:eastAsia="仿宋" w:cs="仿宋"/>
          <w:color w:val="000000" w:themeColor="text1"/>
          <w:sz w:val="28"/>
          <w:szCs w:val="28"/>
          <w14:textFill>
            <w14:solidFill>
              <w14:schemeClr w14:val="tx1"/>
            </w14:solidFill>
          </w14:textFill>
        </w:rPr>
        <w:t>，</w:t>
      </w:r>
      <w:r>
        <w:rPr>
          <w:rFonts w:ascii="仿宋" w:hAnsi="仿宋" w:eastAsia="仿宋" w:cs="仿宋"/>
          <w:color w:val="000000" w:themeColor="text1"/>
          <w:sz w:val="28"/>
          <w:szCs w:val="28"/>
          <w14:textFill>
            <w14:solidFill>
              <w14:schemeClr w14:val="tx1"/>
            </w14:solidFill>
          </w14:textFill>
        </w:rPr>
        <w:t>中高级职称占专业教师</w:t>
      </w:r>
      <w:r>
        <w:rPr>
          <w:rFonts w:hint="eastAsia" w:ascii="仿宋" w:hAnsi="仿宋" w:eastAsia="仿宋" w:cs="仿宋"/>
          <w:color w:val="000000" w:themeColor="text1"/>
          <w:sz w:val="28"/>
          <w:szCs w:val="28"/>
          <w14:textFill>
            <w14:solidFill>
              <w14:schemeClr w14:val="tx1"/>
            </w14:solidFill>
          </w14:textFill>
        </w:rPr>
        <w:t>的</w:t>
      </w:r>
      <w:r>
        <w:rPr>
          <w:rFonts w:hint="eastAsia" w:ascii="仿宋" w:hAnsi="仿宋" w:eastAsia="仿宋" w:cs="仿宋"/>
          <w:color w:val="000000" w:themeColor="text1"/>
          <w:sz w:val="28"/>
          <w:szCs w:val="28"/>
          <w:lang w:val="en-US" w:eastAsia="zh-CN"/>
          <w14:textFill>
            <w14:solidFill>
              <w14:schemeClr w14:val="tx1"/>
            </w14:solidFill>
          </w14:textFill>
        </w:rPr>
        <w:t>83.3</w:t>
      </w:r>
      <w:r>
        <w:rPr>
          <w:rFonts w:ascii="仿宋" w:hAnsi="仿宋" w:eastAsia="仿宋" w:cs="仿宋"/>
          <w:color w:val="000000" w:themeColor="text1"/>
          <w:sz w:val="28"/>
          <w:szCs w:val="28"/>
          <w14:textFill>
            <w14:solidFill>
              <w14:schemeClr w14:val="tx1"/>
            </w14:solidFill>
          </w14:textFill>
        </w:rPr>
        <w:t>%。</w:t>
      </w:r>
    </w:p>
    <w:p>
      <w:pPr>
        <w:numPr>
          <w:ilvl w:val="0"/>
          <w:numId w:val="5"/>
        </w:numPr>
        <w:ind w:firstLine="560"/>
        <w:rPr>
          <w:rFonts w:ascii="仿宋" w:hAnsi="仿宋" w:eastAsia="仿宋" w:cs="仿宋"/>
          <w:color w:val="000000" w:themeColor="text1"/>
          <w:sz w:val="28"/>
          <w:szCs w:val="28"/>
          <w14:textFill>
            <w14:solidFill>
              <w14:schemeClr w14:val="tx1"/>
            </w14:solidFill>
          </w14:textFill>
        </w:rPr>
      </w:pPr>
      <w:r>
        <w:rPr>
          <w:rFonts w:ascii="仿宋" w:hAnsi="仿宋" w:eastAsia="仿宋" w:cs="仿宋"/>
          <w:color w:val="000000" w:themeColor="text1"/>
          <w:sz w:val="28"/>
          <w:szCs w:val="28"/>
          <w14:textFill>
            <w14:solidFill>
              <w14:schemeClr w14:val="tx1"/>
            </w14:solidFill>
          </w14:textFill>
        </w:rPr>
        <w:t>在专业教师中有双师型教师</w:t>
      </w:r>
      <w:r>
        <w:rPr>
          <w:rFonts w:hint="eastAsia" w:ascii="仿宋" w:hAnsi="仿宋" w:eastAsia="仿宋" w:cs="仿宋"/>
          <w:color w:val="000000" w:themeColor="text1"/>
          <w:sz w:val="28"/>
          <w:szCs w:val="28"/>
          <w:lang w:val="en-US" w:eastAsia="zh-CN"/>
          <w14:textFill>
            <w14:solidFill>
              <w14:schemeClr w14:val="tx1"/>
            </w14:solidFill>
          </w14:textFill>
        </w:rPr>
        <w:t>7</w:t>
      </w:r>
      <w:r>
        <w:rPr>
          <w:rFonts w:ascii="仿宋" w:hAnsi="仿宋" w:eastAsia="仿宋" w:cs="仿宋"/>
          <w:color w:val="000000" w:themeColor="text1"/>
          <w:sz w:val="28"/>
          <w:szCs w:val="28"/>
          <w14:textFill>
            <w14:solidFill>
              <w14:schemeClr w14:val="tx1"/>
            </w14:solidFill>
          </w14:textFill>
        </w:rPr>
        <w:t>人，</w:t>
      </w:r>
      <w:r>
        <w:rPr>
          <w:rFonts w:hint="eastAsia" w:ascii="仿宋" w:hAnsi="仿宋" w:eastAsia="仿宋" w:cs="仿宋"/>
          <w:color w:val="000000" w:themeColor="text1"/>
          <w:sz w:val="28"/>
          <w:szCs w:val="28"/>
          <w14:textFill>
            <w14:solidFill>
              <w14:schemeClr w14:val="tx1"/>
            </w14:solidFill>
          </w14:textFill>
        </w:rPr>
        <w:t>占专业教师的</w:t>
      </w:r>
      <w:r>
        <w:rPr>
          <w:rFonts w:hint="eastAsia" w:ascii="仿宋" w:hAnsi="仿宋" w:eastAsia="仿宋" w:cs="仿宋"/>
          <w:color w:val="000000" w:themeColor="text1"/>
          <w:sz w:val="28"/>
          <w:szCs w:val="28"/>
          <w:lang w:val="en-US" w:eastAsia="zh-CN"/>
          <w14:textFill>
            <w14:solidFill>
              <w14:schemeClr w14:val="tx1"/>
            </w14:solidFill>
          </w14:textFill>
        </w:rPr>
        <w:t>58.3</w:t>
      </w:r>
      <w:r>
        <w:rPr>
          <w:rFonts w:hint="eastAsia" w:ascii="仿宋" w:hAnsi="仿宋" w:eastAsia="仿宋" w:cs="仿宋"/>
          <w:color w:val="000000" w:themeColor="text1"/>
          <w:sz w:val="28"/>
          <w:szCs w:val="28"/>
          <w14:textFill>
            <w14:solidFill>
              <w14:schemeClr w14:val="tx1"/>
            </w14:solidFill>
          </w14:textFill>
        </w:rPr>
        <w:t>%</w:t>
      </w:r>
      <w:r>
        <w:rPr>
          <w:rFonts w:ascii="仿宋" w:hAnsi="仿宋" w:eastAsia="仿宋" w:cs="仿宋"/>
          <w:color w:val="000000" w:themeColor="text1"/>
          <w:sz w:val="28"/>
          <w:szCs w:val="28"/>
          <w14:textFill>
            <w14:solidFill>
              <w14:schemeClr w14:val="tx1"/>
            </w14:solidFill>
          </w14:textFill>
        </w:rPr>
        <w:t>。</w:t>
      </w:r>
    </w:p>
    <w:p>
      <w:pPr>
        <w:spacing w:line="480" w:lineRule="exact"/>
        <w:ind w:firstLine="480" w:firstLineChars="200"/>
        <w:jc w:val="center"/>
        <w:rPr>
          <w:rFonts w:ascii="仿宋" w:hAnsi="仿宋" w:eastAsia="仿宋" w:cs="仿宋"/>
          <w:sz w:val="24"/>
        </w:rPr>
      </w:pPr>
      <w:r>
        <w:rPr>
          <w:rFonts w:hint="eastAsia" w:ascii="仿宋" w:hAnsi="仿宋" w:eastAsia="仿宋" w:cs="仿宋"/>
          <w:sz w:val="24"/>
        </w:rPr>
        <w:t>专业教师基本信息统计表</w:t>
      </w:r>
    </w:p>
    <w:tbl>
      <w:tblPr>
        <w:tblStyle w:val="15"/>
        <w:tblpPr w:leftFromText="180" w:rightFromText="180" w:vertAnchor="text" w:horzAnchor="page" w:tblpX="1376" w:tblpY="320"/>
        <w:tblOverlap w:val="never"/>
        <w:tblW w:w="9318" w:type="dxa"/>
        <w:tblInd w:w="0" w:type="dxa"/>
        <w:tblLayout w:type="fixed"/>
        <w:tblCellMar>
          <w:top w:w="15" w:type="dxa"/>
          <w:left w:w="15" w:type="dxa"/>
          <w:bottom w:w="15" w:type="dxa"/>
          <w:right w:w="15" w:type="dxa"/>
        </w:tblCellMar>
      </w:tblPr>
      <w:tblGrid>
        <w:gridCol w:w="1159"/>
        <w:gridCol w:w="764"/>
        <w:gridCol w:w="512"/>
        <w:gridCol w:w="567"/>
        <w:gridCol w:w="582"/>
        <w:gridCol w:w="972"/>
        <w:gridCol w:w="941"/>
        <w:gridCol w:w="1080"/>
        <w:gridCol w:w="1395"/>
        <w:gridCol w:w="1346"/>
      </w:tblGrid>
      <w:tr>
        <w:tblPrEx>
          <w:tblCellMar>
            <w:top w:w="15" w:type="dxa"/>
            <w:left w:w="15" w:type="dxa"/>
            <w:bottom w:w="15" w:type="dxa"/>
            <w:right w:w="15" w:type="dxa"/>
          </w:tblCellMar>
        </w:tblPrEx>
        <w:trPr>
          <w:trHeight w:val="629" w:hRule="atLeast"/>
        </w:trPr>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rPr>
              <w:t>类别</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rPr>
              <w:t>教师</w:t>
            </w:r>
          </w:p>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rPr>
              <w:t>姓名</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rPr>
              <w:t>性别</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rPr>
              <w:t>年龄</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rPr>
              <w:t>学历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rPr>
              <w:t>专业</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rPr>
              <w:t>在编或外聘</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rPr>
              <w:t>职称</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rPr>
              <w:t>技能资格证</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szCs w:val="21"/>
                <w:lang w:val="en-US" w:eastAsia="zh-CN"/>
              </w:rPr>
            </w:pPr>
            <w:r>
              <w:rPr>
                <w:rFonts w:hint="eastAsia" w:ascii="仿宋" w:hAnsi="仿宋" w:eastAsia="仿宋" w:cs="仿宋"/>
                <w:szCs w:val="21"/>
                <w:lang w:val="en-US" w:eastAsia="zh-CN"/>
              </w:rPr>
              <w:t>是否双师型</w:t>
            </w:r>
          </w:p>
        </w:tc>
      </w:tr>
      <w:tr>
        <w:tblPrEx>
          <w:tblCellMar>
            <w:top w:w="15" w:type="dxa"/>
            <w:left w:w="15" w:type="dxa"/>
            <w:bottom w:w="15" w:type="dxa"/>
            <w:right w:w="15" w:type="dxa"/>
          </w:tblCellMar>
        </w:tblPrEx>
        <w:trPr>
          <w:trHeight w:val="286" w:hRule="atLeast"/>
        </w:trPr>
        <w:tc>
          <w:tcPr>
            <w:tcW w:w="1159" w:type="dxa"/>
            <w:vMerge w:val="restart"/>
            <w:tcBorders>
              <w:left w:val="single" w:color="000000" w:sz="4" w:space="0"/>
              <w:right w:val="single" w:color="000000" w:sz="4" w:space="0"/>
            </w:tcBorders>
            <w:shd w:val="clear" w:color="auto" w:fill="auto"/>
            <w:vAlign w:val="center"/>
          </w:tcPr>
          <w:p>
            <w:pPr>
              <w:widowControl/>
              <w:tabs>
                <w:tab w:val="left" w:pos="483"/>
              </w:tabs>
              <w:adjustRightInd w:val="0"/>
              <w:snapToGrid w:val="0"/>
              <w:jc w:val="left"/>
              <w:textAlignment w:val="center"/>
              <w:rPr>
                <w:rFonts w:hint="default" w:ascii="仿宋" w:hAnsi="仿宋" w:eastAsia="仿宋" w:cs="仿宋"/>
                <w:szCs w:val="21"/>
                <w:lang w:val="en-US" w:eastAsia="zh-CN"/>
              </w:rPr>
            </w:pPr>
            <w:r>
              <w:rPr>
                <w:rFonts w:hint="eastAsia" w:ascii="仿宋" w:hAnsi="仿宋" w:eastAsia="仿宋" w:cs="仿宋"/>
                <w:szCs w:val="21"/>
                <w:lang w:val="en-US" w:eastAsia="zh-CN"/>
              </w:rPr>
              <w:t>专业教师</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rPr>
              <w:t>蒋丽</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rPr>
              <w:t>女</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szCs w:val="21"/>
                <w:lang w:val="en-US" w:eastAsia="zh-CN"/>
              </w:rPr>
            </w:pPr>
            <w:r>
              <w:rPr>
                <w:rFonts w:hint="eastAsia" w:ascii="仿宋" w:hAnsi="仿宋" w:eastAsia="仿宋" w:cs="仿宋"/>
                <w:szCs w:val="21"/>
                <w:lang w:val="en-US" w:eastAsia="zh-CN"/>
              </w:rPr>
              <w:t>48</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lang w:val="en-US" w:eastAsia="zh-CN"/>
              </w:rPr>
              <w:t>本</w:t>
            </w:r>
            <w:r>
              <w:rPr>
                <w:rFonts w:hint="eastAsia" w:ascii="仿宋" w:hAnsi="仿宋" w:eastAsia="仿宋" w:cs="仿宋"/>
                <w:szCs w:val="21"/>
              </w:rPr>
              <w:t>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eastAsia="zh-CN"/>
              </w:rPr>
            </w:pPr>
            <w:r>
              <w:rPr>
                <w:rFonts w:hint="eastAsia" w:ascii="仿宋" w:hAnsi="仿宋" w:eastAsia="仿宋" w:cs="仿宋"/>
                <w:kern w:val="0"/>
                <w:szCs w:val="21"/>
              </w:rPr>
              <w:t>音乐</w:t>
            </w:r>
            <w:r>
              <w:rPr>
                <w:rFonts w:hint="eastAsia" w:ascii="仿宋" w:hAnsi="仿宋" w:eastAsia="仿宋" w:cs="仿宋"/>
                <w:kern w:val="0"/>
                <w:szCs w:val="21"/>
                <w:lang w:eastAsia="zh-CN"/>
              </w:rPr>
              <w:t>教育</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rPr>
              <w:t>高级</w:t>
            </w:r>
            <w:r>
              <w:rPr>
                <w:rFonts w:hint="eastAsia" w:ascii="仿宋" w:hAnsi="仿宋" w:eastAsia="仿宋" w:cs="仿宋"/>
                <w:szCs w:val="21"/>
                <w:lang w:val="en-US" w:eastAsia="zh-CN"/>
              </w:rPr>
              <w:t>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rPr>
              <w:t>花鼓指导师</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val="en-US" w:eastAsia="zh-CN"/>
              </w:rPr>
            </w:pPr>
            <w:r>
              <w:rPr>
                <w:rFonts w:hint="eastAsia" w:ascii="仿宋" w:hAnsi="仿宋" w:eastAsia="仿宋" w:cs="仿宋"/>
                <w:szCs w:val="21"/>
                <w:lang w:val="en-US" w:eastAsia="zh-CN"/>
              </w:rPr>
              <w:t>是</w:t>
            </w:r>
          </w:p>
        </w:tc>
      </w:tr>
      <w:tr>
        <w:tblPrEx>
          <w:tblCellMar>
            <w:top w:w="15" w:type="dxa"/>
            <w:left w:w="15" w:type="dxa"/>
            <w:bottom w:w="15" w:type="dxa"/>
            <w:right w:w="15" w:type="dxa"/>
          </w:tblCellMar>
        </w:tblPrEx>
        <w:trPr>
          <w:trHeight w:val="286" w:hRule="atLeast"/>
        </w:trPr>
        <w:tc>
          <w:tcPr>
            <w:tcW w:w="1159" w:type="dxa"/>
            <w:vMerge w:val="continue"/>
            <w:tcBorders>
              <w:left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eastAsia="zh-CN"/>
              </w:rPr>
            </w:pPr>
            <w:r>
              <w:rPr>
                <w:rFonts w:hint="eastAsia" w:ascii="仿宋" w:hAnsi="仿宋" w:eastAsia="仿宋" w:cs="仿宋"/>
                <w:szCs w:val="21"/>
                <w:lang w:eastAsia="zh-CN"/>
              </w:rPr>
              <w:t>任群</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eastAsia="zh-CN"/>
              </w:rPr>
            </w:pPr>
            <w:r>
              <w:rPr>
                <w:rFonts w:hint="eastAsia" w:ascii="仿宋" w:hAnsi="仿宋" w:eastAsia="仿宋" w:cs="仿宋"/>
                <w:szCs w:val="21"/>
                <w:lang w:eastAsia="zh-CN"/>
              </w:rPr>
              <w:t>女</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szCs w:val="21"/>
                <w:lang w:val="en-US" w:eastAsia="zh-CN"/>
              </w:rPr>
            </w:pPr>
            <w:r>
              <w:rPr>
                <w:rFonts w:hint="eastAsia" w:ascii="仿宋" w:hAnsi="仿宋" w:eastAsia="仿宋" w:cs="仿宋"/>
                <w:szCs w:val="21"/>
                <w:lang w:val="en-US" w:eastAsia="zh-CN"/>
              </w:rPr>
              <w:t>50</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val="en-US" w:eastAsia="zh-CN"/>
              </w:rPr>
            </w:pPr>
            <w:r>
              <w:rPr>
                <w:rFonts w:hint="eastAsia" w:ascii="仿宋" w:hAnsi="仿宋" w:eastAsia="仿宋" w:cs="仿宋"/>
                <w:szCs w:val="21"/>
                <w:lang w:val="en-US" w:eastAsia="zh-CN"/>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eastAsia="zh-CN"/>
              </w:rPr>
              <w:t>汉语言文学</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eastAsia="zh-CN"/>
              </w:rPr>
            </w:pPr>
            <w:r>
              <w:rPr>
                <w:rFonts w:hint="eastAsia" w:ascii="仿宋" w:hAnsi="仿宋" w:eastAsia="仿宋" w:cs="仿宋"/>
                <w:szCs w:val="21"/>
                <w:lang w:eastAsia="zh-CN"/>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eastAsia="zh-CN"/>
              </w:rPr>
            </w:pPr>
            <w:r>
              <w:rPr>
                <w:rFonts w:hint="eastAsia" w:ascii="仿宋" w:hAnsi="仿宋" w:eastAsia="仿宋" w:cs="仿宋"/>
                <w:szCs w:val="21"/>
                <w:lang w:eastAsia="zh-CN"/>
              </w:rPr>
              <w:t>高级</w:t>
            </w:r>
            <w:r>
              <w:rPr>
                <w:rFonts w:hint="eastAsia" w:ascii="仿宋" w:hAnsi="仿宋" w:eastAsia="仿宋" w:cs="仿宋"/>
                <w:szCs w:val="21"/>
                <w:lang w:val="en-US" w:eastAsia="zh-CN"/>
              </w:rPr>
              <w:t>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eastAsia="zh-CN"/>
              </w:rPr>
            </w:pPr>
            <w:r>
              <w:rPr>
                <w:rFonts w:hint="eastAsia" w:ascii="仿宋" w:hAnsi="仿宋" w:eastAsia="仿宋" w:cs="仿宋"/>
                <w:szCs w:val="21"/>
                <w:lang w:eastAsia="zh-CN"/>
              </w:rPr>
              <w:t>省级普通话测试员</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val="en-US" w:eastAsia="zh-CN"/>
              </w:rPr>
            </w:pPr>
            <w:r>
              <w:rPr>
                <w:rFonts w:hint="eastAsia" w:ascii="仿宋" w:hAnsi="仿宋" w:eastAsia="仿宋" w:cs="仿宋"/>
                <w:szCs w:val="21"/>
                <w:lang w:eastAsia="zh-CN"/>
              </w:rPr>
              <w:t>是</w:t>
            </w:r>
          </w:p>
        </w:tc>
      </w:tr>
      <w:tr>
        <w:tblPrEx>
          <w:tblCellMar>
            <w:top w:w="15" w:type="dxa"/>
            <w:left w:w="15" w:type="dxa"/>
            <w:bottom w:w="15" w:type="dxa"/>
            <w:right w:w="15" w:type="dxa"/>
          </w:tblCellMar>
        </w:tblPrEx>
        <w:trPr>
          <w:trHeight w:val="286" w:hRule="atLeast"/>
        </w:trPr>
        <w:tc>
          <w:tcPr>
            <w:tcW w:w="1159" w:type="dxa"/>
            <w:vMerge w:val="continue"/>
            <w:tcBorders>
              <w:left w:val="single" w:color="000000" w:sz="4" w:space="0"/>
              <w:right w:val="single" w:color="000000" w:sz="4" w:space="0"/>
            </w:tcBorders>
            <w:shd w:val="clear" w:color="auto" w:fill="auto"/>
            <w:vAlign w:val="center"/>
          </w:tcPr>
          <w:p>
            <w:pPr>
              <w:adjustRightInd w:val="0"/>
              <w:snapToGrid w:val="0"/>
              <w:jc w:val="center"/>
              <w:rPr>
                <w:rFonts w:ascii="仿宋" w:hAnsi="仿宋" w:eastAsia="仿宋" w:cs="仿宋"/>
                <w:szCs w:val="21"/>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val="en-US" w:eastAsia="zh-CN"/>
              </w:rPr>
            </w:pPr>
            <w:r>
              <w:rPr>
                <w:rFonts w:hint="eastAsia" w:ascii="仿宋" w:hAnsi="仿宋" w:eastAsia="仿宋" w:cs="仿宋"/>
                <w:szCs w:val="21"/>
                <w:lang w:val="en-US" w:eastAsia="zh-CN"/>
              </w:rPr>
              <w:t>姚建华</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男</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43</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eastAsia="zh-CN"/>
              </w:rPr>
              <w:t>音乐学</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val="en-US" w:eastAsia="zh-CN"/>
              </w:rPr>
            </w:pPr>
            <w:r>
              <w:rPr>
                <w:rFonts w:hint="eastAsia" w:ascii="仿宋" w:hAnsi="仿宋" w:eastAsia="仿宋" w:cs="仿宋"/>
                <w:szCs w:val="21"/>
                <w:lang w:val="en-US" w:eastAsia="zh-CN"/>
              </w:rPr>
              <w:t>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both"/>
              <w:textAlignment w:val="center"/>
              <w:rPr>
                <w:rFonts w:hint="eastAsia" w:ascii="仿宋" w:hAnsi="仿宋" w:eastAsia="仿宋" w:cs="仿宋"/>
                <w:kern w:val="0"/>
                <w:szCs w:val="21"/>
                <w:lang w:val="en-US" w:eastAsia="zh-CN"/>
              </w:rPr>
            </w:pP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val="en-US" w:eastAsia="zh-CN"/>
              </w:rPr>
            </w:pPr>
          </w:p>
        </w:tc>
      </w:tr>
      <w:tr>
        <w:tblPrEx>
          <w:tblCellMar>
            <w:top w:w="15" w:type="dxa"/>
            <w:left w:w="15" w:type="dxa"/>
            <w:bottom w:w="15" w:type="dxa"/>
            <w:right w:w="15" w:type="dxa"/>
          </w:tblCellMar>
        </w:tblPrEx>
        <w:trPr>
          <w:trHeight w:val="286" w:hRule="atLeast"/>
        </w:trPr>
        <w:tc>
          <w:tcPr>
            <w:tcW w:w="1159" w:type="dxa"/>
            <w:vMerge w:val="continue"/>
            <w:tcBorders>
              <w:left w:val="single" w:color="000000" w:sz="4" w:space="0"/>
              <w:right w:val="single" w:color="000000" w:sz="4" w:space="0"/>
            </w:tcBorders>
            <w:shd w:val="clear" w:color="auto" w:fill="auto"/>
            <w:vAlign w:val="center"/>
          </w:tcPr>
          <w:p>
            <w:pPr>
              <w:adjustRightInd w:val="0"/>
              <w:snapToGrid w:val="0"/>
              <w:jc w:val="center"/>
              <w:rPr>
                <w:rFonts w:ascii="仿宋" w:hAnsi="仿宋" w:eastAsia="仿宋" w:cs="仿宋"/>
                <w:szCs w:val="21"/>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val="en-US" w:eastAsia="zh-CN"/>
              </w:rPr>
            </w:pPr>
            <w:r>
              <w:rPr>
                <w:rFonts w:hint="eastAsia" w:ascii="仿宋" w:hAnsi="仿宋" w:eastAsia="仿宋" w:cs="仿宋"/>
                <w:szCs w:val="21"/>
                <w:lang w:val="en-US" w:eastAsia="zh-CN"/>
              </w:rPr>
              <w:t>杨春妮</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lang w:val="en-US" w:eastAsia="zh-CN"/>
              </w:rPr>
              <w:t>女</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szCs w:val="21"/>
                <w:lang w:val="en-US"/>
              </w:rPr>
            </w:pPr>
            <w:r>
              <w:rPr>
                <w:rFonts w:hint="eastAsia" w:ascii="仿宋" w:hAnsi="仿宋" w:eastAsia="仿宋" w:cs="仿宋"/>
                <w:kern w:val="0"/>
                <w:szCs w:val="21"/>
                <w:lang w:val="en-US" w:eastAsia="zh-CN"/>
              </w:rPr>
              <w:t>40</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lang w:val="en-US" w:eastAsia="zh-CN"/>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rPr>
              <w:t>音乐学</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lang w:val="en-US" w:eastAsia="zh-CN"/>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eastAsia="zh-CN"/>
              </w:rPr>
            </w:pPr>
            <w:r>
              <w:rPr>
                <w:rFonts w:hint="eastAsia" w:ascii="仿宋" w:hAnsi="仿宋" w:eastAsia="仿宋" w:cs="仿宋"/>
                <w:szCs w:val="21"/>
                <w:lang w:val="en-US" w:eastAsia="zh-CN"/>
              </w:rPr>
              <w:t>高级讲师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both"/>
              <w:textAlignment w:val="center"/>
              <w:rPr>
                <w:rFonts w:hint="eastAsia" w:ascii="仿宋" w:hAnsi="仿宋" w:eastAsia="仿宋" w:cs="仿宋"/>
                <w:kern w:val="0"/>
                <w:szCs w:val="21"/>
                <w:lang w:val="en-US" w:eastAsia="zh-CN"/>
              </w:rPr>
            </w:pP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val="en-US" w:eastAsia="zh-CN"/>
              </w:rPr>
            </w:pPr>
          </w:p>
        </w:tc>
      </w:tr>
      <w:tr>
        <w:tblPrEx>
          <w:tblCellMar>
            <w:top w:w="15" w:type="dxa"/>
            <w:left w:w="15" w:type="dxa"/>
            <w:bottom w:w="15" w:type="dxa"/>
            <w:right w:w="15" w:type="dxa"/>
          </w:tblCellMar>
        </w:tblPrEx>
        <w:trPr>
          <w:trHeight w:val="286" w:hRule="atLeast"/>
        </w:trPr>
        <w:tc>
          <w:tcPr>
            <w:tcW w:w="1159" w:type="dxa"/>
            <w:vMerge w:val="continue"/>
            <w:tcBorders>
              <w:left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color w:val="5B9BD5" w:themeColor="accent1"/>
                <w:szCs w:val="21"/>
                <w14:textFill>
                  <w14:solidFill>
                    <w14:schemeClr w14:val="accent1"/>
                  </w14:solidFill>
                </w14:textFill>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詹婷</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女</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32</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rPr>
              <w:t>舞蹈表演</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szCs w:val="21"/>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eastAsia="zh-CN"/>
              </w:rPr>
            </w:pPr>
            <w:r>
              <w:rPr>
                <w:rFonts w:hint="eastAsia" w:ascii="仿宋" w:hAnsi="仿宋" w:eastAsia="仿宋" w:cs="仿宋"/>
                <w:szCs w:val="21"/>
                <w:lang w:val="en-US" w:eastAsia="zh-CN"/>
              </w:rPr>
              <w:t>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rPr>
              <w:t>中国舞考级</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lang w:val="en-US" w:eastAsia="zh-CN"/>
              </w:rPr>
              <w:t>是</w:t>
            </w:r>
          </w:p>
        </w:tc>
      </w:tr>
      <w:tr>
        <w:tblPrEx>
          <w:tblCellMar>
            <w:top w:w="15" w:type="dxa"/>
            <w:left w:w="15" w:type="dxa"/>
            <w:bottom w:w="15" w:type="dxa"/>
            <w:right w:w="15" w:type="dxa"/>
          </w:tblCellMar>
        </w:tblPrEx>
        <w:trPr>
          <w:trHeight w:val="286" w:hRule="atLeast"/>
        </w:trPr>
        <w:tc>
          <w:tcPr>
            <w:tcW w:w="1159" w:type="dxa"/>
            <w:vMerge w:val="continue"/>
            <w:tcBorders>
              <w:left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eastAsia="zh-CN"/>
              </w:rPr>
              <w:t>龙艳</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rPr>
              <w:t>女</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26</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rPr>
              <w:t>舞蹈</w:t>
            </w:r>
            <w:r>
              <w:rPr>
                <w:rFonts w:hint="eastAsia" w:ascii="仿宋" w:hAnsi="仿宋" w:eastAsia="仿宋" w:cs="仿宋"/>
                <w:kern w:val="0"/>
                <w:szCs w:val="21"/>
                <w:lang w:eastAsia="zh-CN"/>
              </w:rPr>
              <w:t>学</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szCs w:val="21"/>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both"/>
              <w:textAlignment w:val="center"/>
              <w:rPr>
                <w:rFonts w:hint="default" w:ascii="仿宋" w:hAnsi="仿宋" w:eastAsia="仿宋" w:cs="仿宋"/>
                <w:szCs w:val="21"/>
                <w:lang w:val="en-US" w:eastAsia="zh-CN"/>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rPr>
              <w:t>中国舞考级</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是</w:t>
            </w:r>
          </w:p>
        </w:tc>
      </w:tr>
      <w:tr>
        <w:tblPrEx>
          <w:tblCellMar>
            <w:top w:w="15" w:type="dxa"/>
            <w:left w:w="15" w:type="dxa"/>
            <w:bottom w:w="15" w:type="dxa"/>
            <w:right w:w="15" w:type="dxa"/>
          </w:tblCellMar>
        </w:tblPrEx>
        <w:trPr>
          <w:trHeight w:val="286" w:hRule="atLeast"/>
        </w:trPr>
        <w:tc>
          <w:tcPr>
            <w:tcW w:w="1159" w:type="dxa"/>
            <w:vMerge w:val="continue"/>
            <w:tcBorders>
              <w:left w:val="single" w:color="000000" w:sz="4" w:space="0"/>
              <w:right w:val="single" w:color="000000" w:sz="4" w:space="0"/>
            </w:tcBorders>
            <w:shd w:val="clear" w:color="auto" w:fill="auto"/>
            <w:vAlign w:val="center"/>
          </w:tcPr>
          <w:p>
            <w:pPr>
              <w:adjustRightInd w:val="0"/>
              <w:snapToGrid w:val="0"/>
              <w:jc w:val="center"/>
              <w:rPr>
                <w:rFonts w:ascii="仿宋" w:hAnsi="仿宋" w:eastAsia="仿宋" w:cs="仿宋"/>
                <w:szCs w:val="21"/>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eastAsia="zh-CN"/>
              </w:rPr>
              <w:t>王明华</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eastAsia="zh-CN"/>
              </w:rPr>
              <w:t>男</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33</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eastAsia="zh-CN"/>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eastAsia="zh-CN"/>
              </w:rPr>
              <w:t>音乐学</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eastAsia="zh-CN"/>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eastAsia="zh-CN"/>
              </w:rPr>
            </w:pPr>
            <w:r>
              <w:rPr>
                <w:rFonts w:hint="eastAsia" w:ascii="仿宋" w:hAnsi="仿宋" w:eastAsia="仿宋" w:cs="仿宋"/>
                <w:szCs w:val="21"/>
                <w:lang w:val="en-US" w:eastAsia="zh-CN"/>
              </w:rPr>
              <w:t>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p>
        </w:tc>
      </w:tr>
      <w:tr>
        <w:tblPrEx>
          <w:tblCellMar>
            <w:top w:w="15" w:type="dxa"/>
            <w:left w:w="15" w:type="dxa"/>
            <w:bottom w:w="15" w:type="dxa"/>
            <w:right w:w="15" w:type="dxa"/>
          </w:tblCellMar>
        </w:tblPrEx>
        <w:trPr>
          <w:trHeight w:val="404" w:hRule="atLeast"/>
        </w:trPr>
        <w:tc>
          <w:tcPr>
            <w:tcW w:w="1159" w:type="dxa"/>
            <w:vMerge w:val="continue"/>
            <w:tcBorders>
              <w:left w:val="single" w:color="000000" w:sz="4" w:space="0"/>
              <w:right w:val="single" w:color="000000" w:sz="4" w:space="0"/>
            </w:tcBorders>
            <w:shd w:val="clear" w:color="auto" w:fill="auto"/>
            <w:vAlign w:val="center"/>
          </w:tcPr>
          <w:p>
            <w:pPr>
              <w:adjustRightInd w:val="0"/>
              <w:snapToGrid w:val="0"/>
              <w:jc w:val="center"/>
              <w:rPr>
                <w:rFonts w:ascii="仿宋" w:hAnsi="仿宋" w:eastAsia="仿宋" w:cs="仿宋"/>
                <w:szCs w:val="21"/>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田慧芬</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女</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rPr>
            </w:pPr>
            <w:r>
              <w:rPr>
                <w:rFonts w:hint="eastAsia" w:ascii="仿宋" w:hAnsi="仿宋" w:eastAsia="仿宋" w:cs="仿宋"/>
                <w:kern w:val="0"/>
                <w:szCs w:val="21"/>
                <w:lang w:val="en-US" w:eastAsia="zh-CN"/>
              </w:rPr>
              <w:t>27</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lang w:val="en-US" w:eastAsia="zh-CN"/>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rPr>
              <w:t>舞蹈</w:t>
            </w:r>
            <w:r>
              <w:rPr>
                <w:rFonts w:hint="eastAsia" w:ascii="仿宋" w:hAnsi="仿宋" w:eastAsia="仿宋" w:cs="仿宋"/>
                <w:kern w:val="0"/>
                <w:szCs w:val="21"/>
                <w:lang w:eastAsia="zh-CN"/>
              </w:rPr>
              <w:t>学</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lang w:val="en-US" w:eastAsia="zh-CN"/>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val="en-US" w:eastAsia="zh-CN"/>
              </w:rPr>
            </w:pPr>
            <w:r>
              <w:rPr>
                <w:rFonts w:hint="eastAsia" w:ascii="仿宋" w:hAnsi="仿宋" w:eastAsia="仿宋" w:cs="仿宋"/>
                <w:szCs w:val="21"/>
                <w:lang w:val="en-US" w:eastAsia="zh-CN"/>
              </w:rPr>
              <w:t>助理讲师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p>
        </w:tc>
      </w:tr>
      <w:tr>
        <w:tblPrEx>
          <w:tblCellMar>
            <w:top w:w="15" w:type="dxa"/>
            <w:left w:w="15" w:type="dxa"/>
            <w:bottom w:w="15" w:type="dxa"/>
            <w:right w:w="15" w:type="dxa"/>
          </w:tblCellMar>
        </w:tblPrEx>
        <w:trPr>
          <w:trHeight w:val="207" w:hRule="atLeast"/>
        </w:trPr>
        <w:tc>
          <w:tcPr>
            <w:tcW w:w="1159" w:type="dxa"/>
            <w:vMerge w:val="continue"/>
            <w:tcBorders>
              <w:left w:val="single" w:color="000000" w:sz="4" w:space="0"/>
              <w:right w:val="single" w:color="000000" w:sz="4" w:space="0"/>
            </w:tcBorders>
            <w:shd w:val="clear" w:color="auto" w:fill="auto"/>
            <w:vAlign w:val="center"/>
          </w:tcPr>
          <w:p>
            <w:pPr>
              <w:adjustRightInd w:val="0"/>
              <w:snapToGrid w:val="0"/>
              <w:jc w:val="center"/>
              <w:rPr>
                <w:rFonts w:ascii="仿宋" w:hAnsi="仿宋" w:eastAsia="仿宋" w:cs="仿宋"/>
                <w:szCs w:val="21"/>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张飞</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男</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35</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音乐学</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szCs w:val="21"/>
                <w:lang w:val="en-US" w:eastAsia="zh-CN"/>
              </w:rPr>
            </w:pPr>
            <w:r>
              <w:rPr>
                <w:rFonts w:hint="eastAsia" w:ascii="仿宋" w:hAnsi="仿宋" w:eastAsia="仿宋" w:cs="仿宋"/>
                <w:szCs w:val="21"/>
                <w:lang w:val="en-US" w:eastAsia="zh-CN"/>
              </w:rPr>
              <w:t>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rPr>
            </w:pPr>
            <w:r>
              <w:rPr>
                <w:rFonts w:hint="eastAsia" w:ascii="仿宋" w:hAnsi="仿宋" w:eastAsia="仿宋" w:cs="仿宋"/>
                <w:kern w:val="0"/>
                <w:szCs w:val="21"/>
              </w:rPr>
              <w:t>铜仁市音乐家会员</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是</w:t>
            </w:r>
          </w:p>
        </w:tc>
      </w:tr>
      <w:tr>
        <w:tblPrEx>
          <w:tblCellMar>
            <w:top w:w="15" w:type="dxa"/>
            <w:left w:w="15" w:type="dxa"/>
            <w:bottom w:w="15" w:type="dxa"/>
            <w:right w:w="15" w:type="dxa"/>
          </w:tblCellMar>
        </w:tblPrEx>
        <w:trPr>
          <w:trHeight w:val="222" w:hRule="atLeast"/>
        </w:trPr>
        <w:tc>
          <w:tcPr>
            <w:tcW w:w="1159" w:type="dxa"/>
            <w:vMerge w:val="continue"/>
            <w:tcBorders>
              <w:left w:val="single" w:color="000000" w:sz="4" w:space="0"/>
              <w:right w:val="single" w:color="000000" w:sz="4" w:space="0"/>
            </w:tcBorders>
            <w:shd w:val="clear" w:color="auto" w:fill="auto"/>
            <w:vAlign w:val="center"/>
          </w:tcPr>
          <w:p>
            <w:pPr>
              <w:adjustRightInd w:val="0"/>
              <w:snapToGrid w:val="0"/>
              <w:jc w:val="center"/>
              <w:rPr>
                <w:rFonts w:ascii="仿宋" w:hAnsi="仿宋" w:eastAsia="仿宋" w:cs="仿宋"/>
                <w:szCs w:val="21"/>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谢大举</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男</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34</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音乐学</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szCs w:val="21"/>
                <w:lang w:val="en-US" w:eastAsia="zh-CN"/>
              </w:rPr>
            </w:pPr>
            <w:r>
              <w:rPr>
                <w:rFonts w:hint="eastAsia" w:ascii="仿宋" w:hAnsi="仿宋" w:eastAsia="仿宋" w:cs="仿宋"/>
                <w:szCs w:val="21"/>
                <w:lang w:val="en-US" w:eastAsia="zh-CN"/>
              </w:rPr>
              <w:t>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rPr>
            </w:pP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p>
        </w:tc>
      </w:tr>
      <w:tr>
        <w:tblPrEx>
          <w:tblCellMar>
            <w:top w:w="15" w:type="dxa"/>
            <w:left w:w="15" w:type="dxa"/>
            <w:bottom w:w="15" w:type="dxa"/>
            <w:right w:w="15" w:type="dxa"/>
          </w:tblCellMar>
        </w:tblPrEx>
        <w:trPr>
          <w:trHeight w:val="272" w:hRule="atLeast"/>
        </w:trPr>
        <w:tc>
          <w:tcPr>
            <w:tcW w:w="1159" w:type="dxa"/>
            <w:vMerge w:val="continue"/>
            <w:tcBorders>
              <w:left w:val="single" w:color="000000" w:sz="4" w:space="0"/>
              <w:right w:val="single" w:color="000000" w:sz="4" w:space="0"/>
            </w:tcBorders>
            <w:shd w:val="clear" w:color="auto" w:fill="auto"/>
            <w:vAlign w:val="center"/>
          </w:tcPr>
          <w:p>
            <w:pPr>
              <w:adjustRightInd w:val="0"/>
              <w:snapToGrid w:val="0"/>
              <w:jc w:val="center"/>
              <w:rPr>
                <w:rFonts w:ascii="仿宋" w:hAnsi="仿宋" w:eastAsia="仿宋" w:cs="仿宋"/>
                <w:szCs w:val="21"/>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吴伟</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szCs w:val="21"/>
              </w:rPr>
              <w:t>男</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eastAsia="zh-CN"/>
              </w:rPr>
            </w:pPr>
            <w:r>
              <w:rPr>
                <w:rFonts w:hint="eastAsia" w:ascii="仿宋" w:hAnsi="仿宋" w:eastAsia="仿宋" w:cs="仿宋"/>
                <w:szCs w:val="21"/>
                <w:lang w:val="en-US" w:eastAsia="zh-CN"/>
              </w:rPr>
              <w:t>33</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szCs w:val="21"/>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音乐学</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szCs w:val="21"/>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val="en-US" w:eastAsia="zh-CN"/>
              </w:rPr>
            </w:pPr>
            <w:r>
              <w:rPr>
                <w:rFonts w:hint="eastAsia" w:ascii="仿宋" w:hAnsi="仿宋" w:eastAsia="仿宋" w:cs="仿宋"/>
                <w:szCs w:val="21"/>
                <w:lang w:val="en-US" w:eastAsia="zh-CN"/>
              </w:rPr>
              <w:t>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rPr>
            </w:pPr>
            <w:r>
              <w:rPr>
                <w:rFonts w:hint="eastAsia" w:ascii="仿宋" w:hAnsi="仿宋" w:eastAsia="仿宋" w:cs="仿宋"/>
                <w:szCs w:val="21"/>
              </w:rPr>
              <w:t>钢琴八级</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szCs w:val="21"/>
                <w:lang w:val="en-US" w:eastAsia="zh-CN"/>
              </w:rPr>
              <w:t>是</w:t>
            </w:r>
          </w:p>
        </w:tc>
      </w:tr>
      <w:tr>
        <w:tblPrEx>
          <w:tblCellMar>
            <w:top w:w="15" w:type="dxa"/>
            <w:left w:w="15" w:type="dxa"/>
            <w:bottom w:w="15" w:type="dxa"/>
            <w:right w:w="15" w:type="dxa"/>
          </w:tblCellMar>
        </w:tblPrEx>
        <w:trPr>
          <w:trHeight w:val="302" w:hRule="atLeast"/>
        </w:trPr>
        <w:tc>
          <w:tcPr>
            <w:tcW w:w="1159" w:type="dxa"/>
            <w:vMerge w:val="continue"/>
            <w:tcBorders>
              <w:left w:val="single" w:color="000000" w:sz="4" w:space="0"/>
              <w:bottom w:val="single" w:color="auto" w:sz="4" w:space="0"/>
              <w:right w:val="single" w:color="000000" w:sz="4" w:space="0"/>
            </w:tcBorders>
            <w:shd w:val="clear" w:color="auto" w:fill="auto"/>
            <w:vAlign w:val="center"/>
          </w:tcPr>
          <w:p>
            <w:pPr>
              <w:adjustRightInd w:val="0"/>
              <w:snapToGrid w:val="0"/>
              <w:jc w:val="center"/>
              <w:rPr>
                <w:rFonts w:ascii="仿宋" w:hAnsi="仿宋" w:eastAsia="仿宋" w:cs="仿宋"/>
                <w:szCs w:val="21"/>
              </w:rPr>
            </w:pPr>
          </w:p>
        </w:tc>
        <w:tc>
          <w:tcPr>
            <w:tcW w:w="764"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龙艳</w:t>
            </w:r>
          </w:p>
        </w:tc>
        <w:tc>
          <w:tcPr>
            <w:tcW w:w="512"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女</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32</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舞蹈表演</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szCs w:val="21"/>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val="en-US" w:eastAsia="zh-CN"/>
              </w:rPr>
            </w:pPr>
            <w:r>
              <w:rPr>
                <w:rFonts w:hint="eastAsia" w:ascii="仿宋" w:hAnsi="仿宋" w:eastAsia="仿宋" w:cs="仿宋"/>
                <w:szCs w:val="21"/>
                <w:lang w:val="en-US" w:eastAsia="zh-CN"/>
              </w:rPr>
              <w:t>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rPr>
            </w:pPr>
            <w:r>
              <w:rPr>
                <w:rFonts w:hint="eastAsia" w:ascii="仿宋" w:hAnsi="仿宋" w:eastAsia="仿宋" w:cs="仿宋"/>
                <w:kern w:val="0"/>
                <w:szCs w:val="21"/>
              </w:rPr>
              <w:t>中国舞考级</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lang w:val="en-US" w:eastAsia="zh-CN"/>
              </w:rPr>
              <w:t>是</w:t>
            </w:r>
          </w:p>
        </w:tc>
      </w:tr>
    </w:tbl>
    <w:p>
      <w:pPr>
        <w:spacing w:line="480" w:lineRule="atLeast"/>
        <w:ind w:firstLine="638" w:firstLineChars="228"/>
        <w:rPr>
          <w:rFonts w:ascii="仿宋" w:hAnsi="仿宋" w:eastAsia="仿宋" w:cs="仿宋"/>
          <w:color w:val="000000" w:themeColor="text1"/>
          <w:sz w:val="28"/>
          <w:szCs w:val="28"/>
          <w14:textFill>
            <w14:solidFill>
              <w14:schemeClr w14:val="tx1"/>
            </w14:solidFill>
          </w14:textFill>
        </w:rPr>
      </w:pPr>
    </w:p>
    <w:p>
      <w:pPr>
        <w:spacing w:line="480" w:lineRule="atLeast"/>
        <w:outlineLvl w:val="1"/>
        <w:rPr>
          <w:rFonts w:ascii="楷体" w:hAnsi="楷体" w:eastAsia="楷体" w:cs="楷体"/>
          <w:b/>
          <w:bCs/>
          <w:color w:val="000000" w:themeColor="text1"/>
          <w:sz w:val="32"/>
          <w:szCs w:val="32"/>
          <w14:textFill>
            <w14:solidFill>
              <w14:schemeClr w14:val="tx1"/>
            </w14:solidFill>
          </w14:textFill>
        </w:rPr>
      </w:pPr>
      <w:bookmarkStart w:id="48" w:name="_Toc29216_WPSOffice_Level2"/>
      <w:bookmarkStart w:id="49" w:name="_Toc12089_WPSOffice_Level2"/>
      <w:bookmarkStart w:id="50" w:name="_Toc298"/>
      <w:r>
        <w:rPr>
          <w:rFonts w:hint="eastAsia" w:ascii="楷体" w:hAnsi="楷体" w:eastAsia="楷体" w:cs="楷体"/>
          <w:b/>
          <w:bCs/>
          <w:color w:val="000000" w:themeColor="text1"/>
          <w:sz w:val="32"/>
          <w:szCs w:val="32"/>
          <w14:textFill>
            <w14:solidFill>
              <w14:schemeClr w14:val="tx1"/>
            </w14:solidFill>
          </w14:textFill>
        </w:rPr>
        <w:t>（二）</w:t>
      </w:r>
      <w:bookmarkEnd w:id="48"/>
      <w:bookmarkEnd w:id="49"/>
      <w:r>
        <w:rPr>
          <w:rFonts w:hint="eastAsia" w:ascii="楷体" w:hAnsi="楷体" w:eastAsia="楷体" w:cs="楷体"/>
          <w:b/>
          <w:bCs/>
          <w:color w:val="000000" w:themeColor="text1"/>
          <w:sz w:val="32"/>
          <w:szCs w:val="32"/>
          <w14:textFill>
            <w14:solidFill>
              <w14:schemeClr w14:val="tx1"/>
            </w14:solidFill>
          </w14:textFill>
        </w:rPr>
        <w:t>教学设施</w:t>
      </w:r>
      <w:bookmarkEnd w:id="50"/>
    </w:p>
    <w:p>
      <w:pPr>
        <w:spacing w:line="480" w:lineRule="atLeast"/>
        <w:ind w:firstLine="643" w:firstLineChars="200"/>
        <w:rPr>
          <w:rFonts w:ascii="楷体" w:hAnsi="楷体" w:eastAsia="楷体" w:cs="楷体"/>
          <w:b/>
          <w:bCs/>
          <w:sz w:val="32"/>
          <w:szCs w:val="32"/>
        </w:rPr>
      </w:pPr>
      <w:r>
        <w:rPr>
          <w:rFonts w:hint="eastAsia" w:ascii="楷体" w:hAnsi="楷体" w:eastAsia="楷体" w:cs="楷体"/>
          <w:b/>
          <w:bCs/>
          <w:sz w:val="32"/>
          <w:szCs w:val="32"/>
        </w:rPr>
        <w:t>1、校内实训基地</w:t>
      </w:r>
    </w:p>
    <w:p>
      <w:pPr>
        <w:spacing w:line="480" w:lineRule="atLeast"/>
        <w:ind w:firstLine="64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w:t>
      </w:r>
      <w:r>
        <w:rPr>
          <w:rFonts w:hint="eastAsia" w:ascii="仿宋" w:hAnsi="仿宋" w:eastAsia="仿宋" w:cs="仿宋"/>
          <w:color w:val="000000" w:themeColor="text1"/>
          <w:sz w:val="28"/>
          <w:szCs w:val="28"/>
          <w14:textFill>
            <w14:solidFill>
              <w14:schemeClr w14:val="tx1"/>
            </w14:solidFill>
          </w14:textFill>
        </w:rPr>
        <w:t>校内实训基地及设备</w:t>
      </w:r>
    </w:p>
    <w:p>
      <w:pPr>
        <w:spacing w:line="480" w:lineRule="atLeas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1.民族声乐实训室</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2"/>
        <w:gridCol w:w="3270"/>
        <w:gridCol w:w="2640"/>
        <w:gridCol w:w="2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trPr>
        <w:tc>
          <w:tcPr>
            <w:tcW w:w="602" w:type="dxa"/>
            <w:vMerge w:val="restart"/>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序号</w:t>
            </w:r>
          </w:p>
        </w:tc>
        <w:tc>
          <w:tcPr>
            <w:tcW w:w="3270" w:type="dxa"/>
            <w:vMerge w:val="restart"/>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实训室名称</w:t>
            </w:r>
          </w:p>
        </w:tc>
        <w:tc>
          <w:tcPr>
            <w:tcW w:w="5370" w:type="dxa"/>
            <w:gridSpan w:val="2"/>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主要工具和设施设备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02" w:type="dxa"/>
            <w:vMerge w:val="continue"/>
          </w:tcPr>
          <w:p>
            <w:pPr>
              <w:spacing w:line="480" w:lineRule="atLeast"/>
              <w:jc w:val="center"/>
              <w:rPr>
                <w:rFonts w:hint="eastAsia" w:ascii="FZLTSK--GBK1-0" w:hAnsi="FZLTSK--GBK1-0" w:eastAsia="仿宋" w:cs="FZLTSK--GBK1-0"/>
                <w:kern w:val="0"/>
                <w:szCs w:val="21"/>
                <w:lang w:bidi="ar"/>
              </w:rPr>
            </w:pPr>
          </w:p>
        </w:tc>
        <w:tc>
          <w:tcPr>
            <w:tcW w:w="3270" w:type="dxa"/>
            <w:vMerge w:val="continue"/>
          </w:tcPr>
          <w:p>
            <w:pPr>
              <w:spacing w:line="480" w:lineRule="atLeast"/>
              <w:jc w:val="center"/>
              <w:rPr>
                <w:rFonts w:hint="eastAsia" w:ascii="FZLTSK--GBK1-0" w:hAnsi="FZLTSK--GBK1-0" w:eastAsia="仿宋" w:cs="FZLTSK--GBK1-0"/>
                <w:kern w:val="0"/>
                <w:szCs w:val="21"/>
                <w:lang w:bidi="ar"/>
              </w:rPr>
            </w:pPr>
          </w:p>
        </w:tc>
        <w:tc>
          <w:tcPr>
            <w:tcW w:w="2640"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名称</w:t>
            </w:r>
          </w:p>
        </w:tc>
        <w:tc>
          <w:tcPr>
            <w:tcW w:w="2730"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数量（生均台套）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w:t>
            </w:r>
          </w:p>
        </w:tc>
        <w:tc>
          <w:tcPr>
            <w:tcW w:w="3270"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合唱排练厅</w:t>
            </w:r>
          </w:p>
        </w:tc>
        <w:tc>
          <w:tcPr>
            <w:tcW w:w="2640"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三角钢琴</w:t>
            </w:r>
          </w:p>
        </w:tc>
        <w:tc>
          <w:tcPr>
            <w:tcW w:w="2730"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2</w:t>
            </w:r>
          </w:p>
        </w:tc>
        <w:tc>
          <w:tcPr>
            <w:tcW w:w="3270"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器乐排练厅</w:t>
            </w:r>
          </w:p>
        </w:tc>
        <w:tc>
          <w:tcPr>
            <w:tcW w:w="2640"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三角钢琴</w:t>
            </w:r>
          </w:p>
        </w:tc>
        <w:tc>
          <w:tcPr>
            <w:tcW w:w="2730"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02" w:type="dxa"/>
            <w:vMerge w:val="restart"/>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3</w:t>
            </w:r>
          </w:p>
        </w:tc>
        <w:tc>
          <w:tcPr>
            <w:tcW w:w="3270" w:type="dxa"/>
            <w:vMerge w:val="restart"/>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钢琴实训室（含电钢和立式）</w:t>
            </w:r>
          </w:p>
        </w:tc>
        <w:tc>
          <w:tcPr>
            <w:tcW w:w="2640"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电钢</w:t>
            </w:r>
          </w:p>
        </w:tc>
        <w:tc>
          <w:tcPr>
            <w:tcW w:w="2730"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50台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02" w:type="dxa"/>
            <w:vMerge w:val="continue"/>
          </w:tcPr>
          <w:p>
            <w:pPr>
              <w:spacing w:line="480" w:lineRule="atLeast"/>
              <w:jc w:val="left"/>
              <w:rPr>
                <w:rFonts w:hint="eastAsia" w:ascii="FZLTSK--GBK1-0" w:hAnsi="FZLTSK--GBK1-0" w:eastAsia="仿宋" w:cs="FZLTSK--GBK1-0"/>
                <w:kern w:val="0"/>
                <w:szCs w:val="21"/>
                <w:lang w:bidi="ar"/>
              </w:rPr>
            </w:pPr>
          </w:p>
        </w:tc>
        <w:tc>
          <w:tcPr>
            <w:tcW w:w="3270" w:type="dxa"/>
            <w:vMerge w:val="continue"/>
          </w:tcPr>
          <w:p>
            <w:pPr>
              <w:spacing w:line="480" w:lineRule="atLeast"/>
              <w:jc w:val="center"/>
              <w:rPr>
                <w:rFonts w:hint="eastAsia" w:ascii="FZLTSK--GBK1-0" w:hAnsi="FZLTSK--GBK1-0" w:eastAsia="仿宋" w:cs="FZLTSK--GBK1-0"/>
                <w:kern w:val="0"/>
                <w:szCs w:val="21"/>
                <w:lang w:bidi="ar"/>
              </w:rPr>
            </w:pPr>
          </w:p>
        </w:tc>
        <w:tc>
          <w:tcPr>
            <w:tcW w:w="2640"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立式钢琴</w:t>
            </w:r>
          </w:p>
        </w:tc>
        <w:tc>
          <w:tcPr>
            <w:tcW w:w="2730"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55台</w:t>
            </w:r>
          </w:p>
        </w:tc>
      </w:tr>
    </w:tbl>
    <w:p>
      <w:pPr>
        <w:tabs>
          <w:tab w:val="left" w:pos="312"/>
        </w:tabs>
        <w:spacing w:line="480" w:lineRule="atLeast"/>
        <w:ind w:left="56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2.民族舞蹈实训室</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7"/>
        <w:gridCol w:w="3168"/>
        <w:gridCol w:w="2402"/>
        <w:gridCol w:w="25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7" w:type="dxa"/>
            <w:vMerge w:val="restart"/>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序号</w:t>
            </w:r>
          </w:p>
        </w:tc>
        <w:tc>
          <w:tcPr>
            <w:tcW w:w="3168" w:type="dxa"/>
            <w:vMerge w:val="restart"/>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实训室名称</w:t>
            </w:r>
          </w:p>
        </w:tc>
        <w:tc>
          <w:tcPr>
            <w:tcW w:w="4966" w:type="dxa"/>
            <w:gridSpan w:val="2"/>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主要工具和设施设备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7" w:type="dxa"/>
            <w:vMerge w:val="continue"/>
          </w:tcPr>
          <w:p>
            <w:pPr>
              <w:spacing w:line="480" w:lineRule="atLeast"/>
              <w:jc w:val="center"/>
              <w:rPr>
                <w:rFonts w:hint="eastAsia" w:ascii="FZLTSK--GBK1-0" w:hAnsi="FZLTSK--GBK1-0" w:eastAsia="仿宋" w:cs="FZLTSK--GBK1-0"/>
                <w:kern w:val="0"/>
                <w:szCs w:val="21"/>
                <w:lang w:bidi="ar"/>
              </w:rPr>
            </w:pPr>
          </w:p>
        </w:tc>
        <w:tc>
          <w:tcPr>
            <w:tcW w:w="3168" w:type="dxa"/>
            <w:vMerge w:val="continue"/>
          </w:tcPr>
          <w:p>
            <w:pPr>
              <w:spacing w:line="480" w:lineRule="atLeast"/>
              <w:jc w:val="center"/>
              <w:rPr>
                <w:rFonts w:hint="eastAsia" w:ascii="FZLTSK--GBK1-0" w:hAnsi="FZLTSK--GBK1-0" w:eastAsia="仿宋" w:cs="FZLTSK--GBK1-0"/>
                <w:kern w:val="0"/>
                <w:szCs w:val="21"/>
                <w:lang w:bidi="ar"/>
              </w:rPr>
            </w:pPr>
          </w:p>
        </w:tc>
        <w:tc>
          <w:tcPr>
            <w:tcW w:w="2402"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名称</w:t>
            </w:r>
          </w:p>
        </w:tc>
        <w:tc>
          <w:tcPr>
            <w:tcW w:w="2564"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数量（生均台套）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7" w:type="dxa"/>
            <w:vMerge w:val="restart"/>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w:t>
            </w:r>
          </w:p>
          <w:p>
            <w:pPr>
              <w:spacing w:line="480" w:lineRule="atLeast"/>
              <w:jc w:val="center"/>
              <w:rPr>
                <w:rFonts w:hint="eastAsia" w:ascii="仿宋" w:hAnsi="仿宋" w:eastAsia="仿宋" w:cs="仿宋"/>
                <w:kern w:val="0"/>
                <w:szCs w:val="21"/>
                <w:lang w:bidi="ar"/>
              </w:rPr>
            </w:pPr>
          </w:p>
          <w:p>
            <w:pPr>
              <w:spacing w:line="480" w:lineRule="atLeast"/>
              <w:jc w:val="center"/>
              <w:rPr>
                <w:rFonts w:hint="eastAsia" w:ascii="仿宋" w:hAnsi="仿宋" w:eastAsia="仿宋" w:cs="仿宋"/>
                <w:kern w:val="0"/>
                <w:szCs w:val="21"/>
                <w:lang w:bidi="ar"/>
              </w:rPr>
            </w:pPr>
          </w:p>
        </w:tc>
        <w:tc>
          <w:tcPr>
            <w:tcW w:w="3168" w:type="dxa"/>
            <w:vMerge w:val="restart"/>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舞蹈实训室一</w:t>
            </w:r>
          </w:p>
        </w:tc>
        <w:tc>
          <w:tcPr>
            <w:tcW w:w="2402"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音响</w:t>
            </w:r>
          </w:p>
        </w:tc>
        <w:tc>
          <w:tcPr>
            <w:tcW w:w="2564"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7" w:type="dxa"/>
            <w:vMerge w:val="continue"/>
          </w:tcPr>
          <w:p>
            <w:pPr>
              <w:spacing w:line="480" w:lineRule="atLeast"/>
              <w:jc w:val="center"/>
              <w:rPr>
                <w:rFonts w:hint="eastAsia" w:ascii="仿宋" w:hAnsi="仿宋" w:eastAsia="仿宋" w:cs="仿宋"/>
                <w:kern w:val="0"/>
                <w:szCs w:val="21"/>
                <w:lang w:bidi="ar"/>
              </w:rPr>
            </w:pPr>
          </w:p>
        </w:tc>
        <w:tc>
          <w:tcPr>
            <w:tcW w:w="3168" w:type="dxa"/>
            <w:vMerge w:val="continue"/>
          </w:tcPr>
          <w:p>
            <w:pPr>
              <w:spacing w:line="480" w:lineRule="atLeast"/>
              <w:jc w:val="center"/>
              <w:rPr>
                <w:rFonts w:hint="eastAsia" w:ascii="FZLTSK--GBK1-0" w:hAnsi="FZLTSK--GBK1-0" w:eastAsia="仿宋" w:cs="FZLTSK--GBK1-0"/>
                <w:kern w:val="0"/>
                <w:szCs w:val="21"/>
                <w:lang w:bidi="ar"/>
              </w:rPr>
            </w:pPr>
          </w:p>
        </w:tc>
        <w:tc>
          <w:tcPr>
            <w:tcW w:w="2402"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把杆</w:t>
            </w:r>
          </w:p>
        </w:tc>
        <w:tc>
          <w:tcPr>
            <w:tcW w:w="2564"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7" w:type="dxa"/>
            <w:vMerge w:val="continue"/>
          </w:tcPr>
          <w:p>
            <w:pPr>
              <w:spacing w:line="480" w:lineRule="atLeast"/>
              <w:jc w:val="center"/>
              <w:rPr>
                <w:rFonts w:hint="eastAsia" w:ascii="仿宋" w:hAnsi="仿宋" w:eastAsia="仿宋" w:cs="仿宋"/>
                <w:kern w:val="0"/>
                <w:szCs w:val="21"/>
                <w:lang w:bidi="ar"/>
              </w:rPr>
            </w:pPr>
          </w:p>
        </w:tc>
        <w:tc>
          <w:tcPr>
            <w:tcW w:w="3168" w:type="dxa"/>
            <w:vMerge w:val="continue"/>
          </w:tcPr>
          <w:p>
            <w:pPr>
              <w:spacing w:line="480" w:lineRule="atLeast"/>
              <w:jc w:val="center"/>
              <w:rPr>
                <w:rFonts w:hint="eastAsia" w:ascii="FZLTSK--GBK1-0" w:hAnsi="FZLTSK--GBK1-0" w:eastAsia="仿宋" w:cs="FZLTSK--GBK1-0"/>
                <w:kern w:val="0"/>
                <w:szCs w:val="21"/>
                <w:lang w:bidi="ar"/>
              </w:rPr>
            </w:pPr>
          </w:p>
        </w:tc>
        <w:tc>
          <w:tcPr>
            <w:tcW w:w="2402"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标准地胶</w:t>
            </w:r>
          </w:p>
        </w:tc>
        <w:tc>
          <w:tcPr>
            <w:tcW w:w="2564"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7" w:type="dxa"/>
            <w:vMerge w:val="restart"/>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2</w:t>
            </w:r>
          </w:p>
        </w:tc>
        <w:tc>
          <w:tcPr>
            <w:tcW w:w="3168" w:type="dxa"/>
            <w:vMerge w:val="restart"/>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舞蹈实训室二</w:t>
            </w:r>
          </w:p>
        </w:tc>
        <w:tc>
          <w:tcPr>
            <w:tcW w:w="2402"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音响</w:t>
            </w:r>
          </w:p>
        </w:tc>
        <w:tc>
          <w:tcPr>
            <w:tcW w:w="2564"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7" w:type="dxa"/>
            <w:vMerge w:val="continue"/>
          </w:tcPr>
          <w:p>
            <w:pPr>
              <w:spacing w:line="480" w:lineRule="atLeast"/>
              <w:jc w:val="center"/>
              <w:rPr>
                <w:rFonts w:hint="eastAsia" w:ascii="仿宋" w:hAnsi="仿宋" w:eastAsia="仿宋" w:cs="仿宋"/>
                <w:kern w:val="0"/>
                <w:szCs w:val="21"/>
                <w:lang w:bidi="ar"/>
              </w:rPr>
            </w:pPr>
          </w:p>
        </w:tc>
        <w:tc>
          <w:tcPr>
            <w:tcW w:w="3168" w:type="dxa"/>
            <w:vMerge w:val="continue"/>
          </w:tcPr>
          <w:p>
            <w:pPr>
              <w:spacing w:line="480" w:lineRule="atLeast"/>
              <w:jc w:val="center"/>
              <w:rPr>
                <w:rFonts w:hint="eastAsia" w:ascii="FZLTSK--GBK1-0" w:hAnsi="FZLTSK--GBK1-0" w:eastAsia="仿宋" w:cs="FZLTSK--GBK1-0"/>
                <w:kern w:val="0"/>
                <w:szCs w:val="21"/>
                <w:lang w:bidi="ar"/>
              </w:rPr>
            </w:pPr>
          </w:p>
        </w:tc>
        <w:tc>
          <w:tcPr>
            <w:tcW w:w="2402"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把杆</w:t>
            </w:r>
          </w:p>
        </w:tc>
        <w:tc>
          <w:tcPr>
            <w:tcW w:w="2564"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7" w:type="dxa"/>
            <w:vMerge w:val="continue"/>
          </w:tcPr>
          <w:p>
            <w:pPr>
              <w:spacing w:line="480" w:lineRule="atLeast"/>
              <w:jc w:val="center"/>
              <w:rPr>
                <w:rFonts w:hint="eastAsia" w:ascii="仿宋" w:hAnsi="仿宋" w:eastAsia="仿宋" w:cs="仿宋"/>
                <w:color w:val="000000" w:themeColor="text1"/>
                <w:sz w:val="28"/>
                <w:szCs w:val="28"/>
                <w14:textFill>
                  <w14:solidFill>
                    <w14:schemeClr w14:val="tx1"/>
                  </w14:solidFill>
                </w14:textFill>
              </w:rPr>
            </w:pPr>
          </w:p>
        </w:tc>
        <w:tc>
          <w:tcPr>
            <w:tcW w:w="3168" w:type="dxa"/>
            <w:vMerge w:val="continue"/>
          </w:tcPr>
          <w:p>
            <w:pPr>
              <w:spacing w:line="480" w:lineRule="atLeast"/>
              <w:jc w:val="center"/>
              <w:rPr>
                <w:rFonts w:ascii="仿宋" w:hAnsi="仿宋" w:eastAsia="仿宋" w:cs="仿宋"/>
                <w:color w:val="000000" w:themeColor="text1"/>
                <w:sz w:val="28"/>
                <w:szCs w:val="28"/>
                <w14:textFill>
                  <w14:solidFill>
                    <w14:schemeClr w14:val="tx1"/>
                  </w14:solidFill>
                </w14:textFill>
              </w:rPr>
            </w:pPr>
          </w:p>
        </w:tc>
        <w:tc>
          <w:tcPr>
            <w:tcW w:w="2402"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标准地胶</w:t>
            </w:r>
          </w:p>
        </w:tc>
        <w:tc>
          <w:tcPr>
            <w:tcW w:w="2564"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7" w:type="dxa"/>
            <w:vMerge w:val="restart"/>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3</w:t>
            </w:r>
          </w:p>
        </w:tc>
        <w:tc>
          <w:tcPr>
            <w:tcW w:w="3168" w:type="dxa"/>
            <w:vMerge w:val="restart"/>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舞蹈实训室三</w:t>
            </w:r>
          </w:p>
        </w:tc>
        <w:tc>
          <w:tcPr>
            <w:tcW w:w="2402"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音响</w:t>
            </w:r>
          </w:p>
        </w:tc>
        <w:tc>
          <w:tcPr>
            <w:tcW w:w="2564"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7" w:type="dxa"/>
            <w:vMerge w:val="continue"/>
          </w:tcPr>
          <w:p>
            <w:pPr>
              <w:spacing w:line="480" w:lineRule="atLeast"/>
              <w:jc w:val="center"/>
              <w:rPr>
                <w:rFonts w:ascii="仿宋" w:hAnsi="仿宋" w:eastAsia="仿宋" w:cs="仿宋"/>
                <w:color w:val="000000" w:themeColor="text1"/>
                <w:sz w:val="28"/>
                <w:szCs w:val="28"/>
                <w14:textFill>
                  <w14:solidFill>
                    <w14:schemeClr w14:val="tx1"/>
                  </w14:solidFill>
                </w14:textFill>
              </w:rPr>
            </w:pPr>
          </w:p>
        </w:tc>
        <w:tc>
          <w:tcPr>
            <w:tcW w:w="3168" w:type="dxa"/>
            <w:vMerge w:val="continue"/>
          </w:tcPr>
          <w:p>
            <w:pPr>
              <w:spacing w:line="480" w:lineRule="atLeast"/>
              <w:jc w:val="center"/>
              <w:rPr>
                <w:rFonts w:ascii="仿宋" w:hAnsi="仿宋" w:eastAsia="仿宋" w:cs="仿宋"/>
                <w:color w:val="000000" w:themeColor="text1"/>
                <w:sz w:val="28"/>
                <w:szCs w:val="28"/>
                <w14:textFill>
                  <w14:solidFill>
                    <w14:schemeClr w14:val="tx1"/>
                  </w14:solidFill>
                </w14:textFill>
              </w:rPr>
            </w:pPr>
          </w:p>
        </w:tc>
        <w:tc>
          <w:tcPr>
            <w:tcW w:w="2402"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把杆</w:t>
            </w:r>
          </w:p>
        </w:tc>
        <w:tc>
          <w:tcPr>
            <w:tcW w:w="2564"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1107" w:type="dxa"/>
            <w:vMerge w:val="continue"/>
          </w:tcPr>
          <w:p>
            <w:pPr>
              <w:spacing w:line="480" w:lineRule="atLeast"/>
              <w:jc w:val="center"/>
              <w:rPr>
                <w:rFonts w:ascii="仿宋" w:hAnsi="仿宋" w:eastAsia="仿宋" w:cs="仿宋"/>
                <w:color w:val="000000" w:themeColor="text1"/>
                <w:sz w:val="28"/>
                <w:szCs w:val="28"/>
                <w14:textFill>
                  <w14:solidFill>
                    <w14:schemeClr w14:val="tx1"/>
                  </w14:solidFill>
                </w14:textFill>
              </w:rPr>
            </w:pPr>
          </w:p>
        </w:tc>
        <w:tc>
          <w:tcPr>
            <w:tcW w:w="3168" w:type="dxa"/>
            <w:vMerge w:val="continue"/>
          </w:tcPr>
          <w:p>
            <w:pPr>
              <w:spacing w:line="480" w:lineRule="atLeast"/>
              <w:jc w:val="center"/>
              <w:rPr>
                <w:rFonts w:ascii="仿宋" w:hAnsi="仿宋" w:eastAsia="仿宋" w:cs="仿宋"/>
                <w:color w:val="000000" w:themeColor="text1"/>
                <w:sz w:val="28"/>
                <w:szCs w:val="28"/>
                <w14:textFill>
                  <w14:solidFill>
                    <w14:schemeClr w14:val="tx1"/>
                  </w14:solidFill>
                </w14:textFill>
              </w:rPr>
            </w:pPr>
          </w:p>
        </w:tc>
        <w:tc>
          <w:tcPr>
            <w:tcW w:w="2402"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标准地胶</w:t>
            </w:r>
          </w:p>
        </w:tc>
        <w:tc>
          <w:tcPr>
            <w:tcW w:w="2564"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1套</w:t>
            </w:r>
          </w:p>
        </w:tc>
      </w:tr>
    </w:tbl>
    <w:p>
      <w:pPr>
        <w:spacing w:line="480" w:lineRule="atLeast"/>
        <w:rPr>
          <w:rFonts w:hint="eastAsia" w:ascii="仿宋" w:hAnsi="仿宋" w:eastAsia="仿宋" w:cs="仿宋"/>
          <w:color w:val="000000" w:themeColor="text1"/>
          <w:sz w:val="28"/>
          <w:szCs w:val="28"/>
          <w14:textFill>
            <w14:solidFill>
              <w14:schemeClr w14:val="tx1"/>
            </w14:solidFill>
          </w14:textFill>
        </w:rPr>
      </w:pPr>
    </w:p>
    <w:p>
      <w:pPr>
        <w:spacing w:line="480" w:lineRule="atLeast"/>
        <w:ind w:firstLine="56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（2）学校拟购教学设备与仪器</w:t>
      </w:r>
      <w:r>
        <w:rPr>
          <w:rFonts w:hint="eastAsia" w:ascii="仿宋" w:hAnsi="仿宋" w:eastAsia="仿宋" w:cs="仿宋"/>
          <w:color w:val="000000" w:themeColor="text1"/>
          <w:sz w:val="32"/>
          <w:szCs w:val="32"/>
          <w14:textFill>
            <w14:solidFill>
              <w14:schemeClr w14:val="tx1"/>
            </w14:solidFill>
          </w14:textFill>
        </w:rPr>
        <w:t xml:space="preserve">  </w:t>
      </w:r>
    </w:p>
    <w:tbl>
      <w:tblPr>
        <w:tblStyle w:val="15"/>
        <w:tblpPr w:leftFromText="180" w:rightFromText="180" w:vertAnchor="text" w:horzAnchor="page" w:tblpX="1314" w:tblpY="512"/>
        <w:tblOverlap w:val="never"/>
        <w:tblW w:w="9285" w:type="dxa"/>
        <w:tblInd w:w="0" w:type="dxa"/>
        <w:tblLayout w:type="fixed"/>
        <w:tblCellMar>
          <w:top w:w="0" w:type="dxa"/>
          <w:left w:w="0" w:type="dxa"/>
          <w:bottom w:w="0" w:type="dxa"/>
          <w:right w:w="0" w:type="dxa"/>
        </w:tblCellMar>
      </w:tblPr>
      <w:tblGrid>
        <w:gridCol w:w="746"/>
        <w:gridCol w:w="1057"/>
        <w:gridCol w:w="1323"/>
        <w:gridCol w:w="3310"/>
        <w:gridCol w:w="700"/>
        <w:gridCol w:w="1354"/>
        <w:gridCol w:w="795"/>
      </w:tblGrid>
      <w:tr>
        <w:tblPrEx>
          <w:tblCellMar>
            <w:top w:w="0" w:type="dxa"/>
            <w:left w:w="0" w:type="dxa"/>
            <w:bottom w:w="0" w:type="dxa"/>
            <w:right w:w="0" w:type="dxa"/>
          </w:tblCellMar>
        </w:tblPrEx>
        <w:trPr>
          <w:trHeight w:val="520" w:hRule="atLeast"/>
        </w:trPr>
        <w:tc>
          <w:tcPr>
            <w:tcW w:w="746"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序号</w:t>
            </w:r>
          </w:p>
        </w:tc>
        <w:tc>
          <w:tcPr>
            <w:tcW w:w="10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实验室名称</w:t>
            </w: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设备名称</w:t>
            </w:r>
          </w:p>
        </w:tc>
        <w:tc>
          <w:tcPr>
            <w:tcW w:w="3310" w:type="dxa"/>
            <w:tcBorders>
              <w:top w:val="single" w:color="000000" w:sz="4" w:space="0"/>
              <w:left w:val="single" w:color="000000" w:sz="4" w:space="0"/>
              <w:bottom w:val="single" w:color="auto"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规格型号</w:t>
            </w:r>
          </w:p>
        </w:tc>
        <w:tc>
          <w:tcPr>
            <w:tcW w:w="700" w:type="dxa"/>
            <w:tcBorders>
              <w:top w:val="single" w:color="000000" w:sz="4" w:space="0"/>
              <w:left w:val="single" w:color="auto" w:sz="4" w:space="0"/>
              <w:bottom w:val="single" w:color="auto" w:sz="4" w:space="0"/>
              <w:right w:val="single" w:color="000000" w:sz="4" w:space="0"/>
            </w:tcBorders>
            <w:tcMar>
              <w:top w:w="10" w:type="dxa"/>
              <w:left w:w="10" w:type="dxa"/>
              <w:right w:w="10" w:type="dxa"/>
            </w:tcMar>
            <w:vAlign w:val="center"/>
          </w:tcPr>
          <w:p>
            <w:pPr>
              <w:widowControl/>
              <w:ind w:firstLine="210" w:firstLineChars="100"/>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单位</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数量</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备注</w:t>
            </w:r>
          </w:p>
        </w:tc>
      </w:tr>
      <w:tr>
        <w:tblPrEx>
          <w:tblCellMar>
            <w:top w:w="0" w:type="dxa"/>
            <w:left w:w="0" w:type="dxa"/>
            <w:bottom w:w="0" w:type="dxa"/>
            <w:right w:w="0" w:type="dxa"/>
          </w:tblCellMar>
        </w:tblPrEx>
        <w:trPr>
          <w:trHeight w:val="520" w:hRule="atLeast"/>
        </w:trPr>
        <w:tc>
          <w:tcPr>
            <w:tcW w:w="746"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1</w:t>
            </w:r>
          </w:p>
        </w:tc>
        <w:tc>
          <w:tcPr>
            <w:tcW w:w="1057" w:type="dxa"/>
            <w:vMerge w:val="restart"/>
            <w:tcBorders>
              <w:top w:val="single" w:color="000000" w:sz="4" w:space="0"/>
              <w:left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音</w:t>
            </w:r>
          </w:p>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乐</w:t>
            </w:r>
          </w:p>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实</w:t>
            </w:r>
          </w:p>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训</w:t>
            </w:r>
          </w:p>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室</w:t>
            </w: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ind w:firstLine="420" w:firstLineChars="200"/>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音</w:t>
            </w:r>
          </w:p>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乐</w:t>
            </w:r>
          </w:p>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实</w:t>
            </w:r>
          </w:p>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训</w:t>
            </w:r>
          </w:p>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室</w:t>
            </w: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五线谱电教板</w:t>
            </w:r>
          </w:p>
        </w:tc>
        <w:tc>
          <w:tcPr>
            <w:tcW w:w="3310" w:type="dxa"/>
            <w:tcBorders>
              <w:top w:val="single" w:color="000000" w:sz="4" w:space="0"/>
              <w:left w:val="single" w:color="000000" w:sz="4" w:space="0"/>
              <w:bottom w:val="single" w:color="auto" w:sz="4" w:space="0"/>
              <w:right w:val="single" w:color="auto"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1800*1000*60mm</w:t>
            </w:r>
          </w:p>
        </w:tc>
        <w:tc>
          <w:tcPr>
            <w:tcW w:w="700" w:type="dxa"/>
            <w:tcBorders>
              <w:top w:val="single" w:color="000000" w:sz="4" w:space="0"/>
              <w:left w:val="single" w:color="auto" w:sz="4" w:space="0"/>
              <w:bottom w:val="single" w:color="auto" w:sz="4" w:space="0"/>
              <w:right w:val="single" w:color="000000" w:sz="4" w:space="0"/>
            </w:tcBorders>
            <w:tcMar>
              <w:top w:w="10" w:type="dxa"/>
              <w:left w:w="10" w:type="dxa"/>
              <w:right w:w="10" w:type="dxa"/>
            </w:tcMar>
            <w:vAlign w:val="center"/>
          </w:tcPr>
          <w:p>
            <w:pPr>
              <w:widowControl/>
              <w:ind w:firstLine="210" w:firstLineChars="100"/>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块</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4</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00" w:hRule="atLeast"/>
        </w:trPr>
        <w:tc>
          <w:tcPr>
            <w:tcW w:w="746"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2</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节拍器</w:t>
            </w:r>
          </w:p>
        </w:tc>
        <w:tc>
          <w:tcPr>
            <w:tcW w:w="3310" w:type="dxa"/>
            <w:tcBorders>
              <w:top w:val="single" w:color="auto" w:sz="4" w:space="0"/>
              <w:left w:val="single" w:color="000000" w:sz="4" w:space="0"/>
              <w:bottom w:val="single" w:color="auto"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电子式或机械式</w:t>
            </w:r>
          </w:p>
        </w:tc>
        <w:tc>
          <w:tcPr>
            <w:tcW w:w="700" w:type="dxa"/>
            <w:tcBorders>
              <w:top w:val="single" w:color="auto" w:sz="4" w:space="0"/>
              <w:left w:val="single" w:color="000000" w:sz="4" w:space="0"/>
              <w:bottom w:val="single" w:color="auto"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5</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00" w:hRule="atLeast"/>
        </w:trPr>
        <w:tc>
          <w:tcPr>
            <w:tcW w:w="746"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3</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钢琴</w:t>
            </w:r>
          </w:p>
        </w:tc>
        <w:tc>
          <w:tcPr>
            <w:tcW w:w="3310" w:type="dxa"/>
            <w:tcBorders>
              <w:top w:val="single" w:color="auto"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珠江130R</w:t>
            </w:r>
          </w:p>
        </w:tc>
        <w:tc>
          <w:tcPr>
            <w:tcW w:w="700" w:type="dxa"/>
            <w:tcBorders>
              <w:top w:val="single" w:color="auto"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台</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5</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520" w:hRule="atLeast"/>
        </w:trPr>
        <w:tc>
          <w:tcPr>
            <w:tcW w:w="746"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adjustRightInd w:val="0"/>
              <w:snapToGrid w:val="0"/>
              <w:spacing w:line="480" w:lineRule="exact"/>
              <w:jc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4</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adjustRightInd w:val="0"/>
              <w:snapToGrid w:val="0"/>
              <w:spacing w:line="480" w:lineRule="exact"/>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音乐教学挂图</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left"/>
              <w:rPr>
                <w:rFonts w:ascii="仿宋" w:hAnsi="仿宋" w:eastAsia="仿宋" w:cs="仿宋"/>
                <w:color w:val="000000"/>
                <w:szCs w:val="21"/>
              </w:rPr>
            </w:pP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套</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2</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520" w:hRule="atLeast"/>
        </w:trPr>
        <w:tc>
          <w:tcPr>
            <w:tcW w:w="746"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5</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数码电钢琴</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美得理电钢琴DP695</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台</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10</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00" w:hRule="atLeast"/>
        </w:trPr>
        <w:tc>
          <w:tcPr>
            <w:tcW w:w="746"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6</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手风琴</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120贝斯</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台</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3</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00" w:hRule="atLeast"/>
        </w:trPr>
        <w:tc>
          <w:tcPr>
            <w:tcW w:w="746"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7</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架子鼓</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YAMAHA STAGE CUSTOM</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套</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90" w:hRule="atLeast"/>
        </w:trPr>
        <w:tc>
          <w:tcPr>
            <w:tcW w:w="746"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8</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电吉他</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left"/>
              <w:rPr>
                <w:rFonts w:ascii="仿宋" w:hAnsi="仿宋" w:eastAsia="仿宋" w:cs="仿宋"/>
                <w:color w:val="000000"/>
                <w:szCs w:val="21"/>
              </w:rPr>
            </w:pP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把</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00" w:hRule="atLeast"/>
        </w:trPr>
        <w:tc>
          <w:tcPr>
            <w:tcW w:w="746"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9</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电贝斯</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CORTGB</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套</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00" w:hRule="atLeast"/>
        </w:trPr>
        <w:tc>
          <w:tcPr>
            <w:tcW w:w="746"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10</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电子琴</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美得理  雅马哈 PSR</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台</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2</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746"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11</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谱架</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left"/>
              <w:rPr>
                <w:rFonts w:ascii="仿宋" w:hAnsi="仿宋" w:eastAsia="仿宋" w:cs="仿宋"/>
                <w:color w:val="000000"/>
                <w:szCs w:val="21"/>
              </w:rPr>
            </w:pP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center"/>
              <w:rPr>
                <w:rFonts w:ascii="仿宋" w:hAnsi="仿宋" w:eastAsia="仿宋" w:cs="仿宋"/>
                <w:color w:val="000000"/>
                <w:szCs w:val="21"/>
              </w:rPr>
            </w:pPr>
            <w:r>
              <w:rPr>
                <w:rFonts w:hint="eastAsia" w:ascii="仿宋" w:hAnsi="仿宋" w:eastAsia="仿宋" w:cs="仿宋"/>
                <w:color w:val="000000"/>
                <w:szCs w:val="21"/>
              </w:rPr>
              <w:t>台</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60</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746"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12</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竖笛</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奇美</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50</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746"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13</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成套打击乐器</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响块、木鱼、双响筒、铃鼓、沙锤、碰钟、串铃、三角铁等</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套</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746"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14</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长笛</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百灵(LARK)M4008-18H型C调18孔镀银</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4</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746"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15</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黑管</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YamahaBb调</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2</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746"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16</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小号</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津宝  JBTR-610</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4</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746"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17</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中音长号</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百灵M4083</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2</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746"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18</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次中音长号</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 xml:space="preserve">wisemann    </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2</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746"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19</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低音长号</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 xml:space="preserve">wisemann    </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2</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746"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20</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大号</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百灵   JBEP-1110</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2</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746"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21</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圆号</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百灵三键镀银  FH-E60G</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746"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center"/>
              <w:rPr>
                <w:rFonts w:ascii="仿宋" w:hAnsi="仿宋" w:eastAsia="仿宋" w:cs="仿宋"/>
                <w:color w:val="000000"/>
                <w:szCs w:val="21"/>
              </w:rPr>
            </w:pPr>
            <w:r>
              <w:rPr>
                <w:rFonts w:hint="eastAsia" w:ascii="仿宋" w:hAnsi="仿宋" w:eastAsia="仿宋" w:cs="仿宋"/>
                <w:color w:val="000000"/>
                <w:szCs w:val="21"/>
              </w:rPr>
              <w:t>22</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rPr>
                <w:rFonts w:ascii="仿宋" w:hAnsi="仿宋" w:eastAsia="仿宋" w:cs="仿宋"/>
                <w:color w:val="000000"/>
                <w:szCs w:val="21"/>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rPr>
                <w:rFonts w:ascii="仿宋" w:hAnsi="仿宋" w:eastAsia="仿宋" w:cs="仿宋"/>
                <w:color w:val="000000"/>
                <w:szCs w:val="21"/>
              </w:rPr>
            </w:pP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百灵四键双排</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746"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center"/>
              <w:rPr>
                <w:rFonts w:ascii="仿宋" w:hAnsi="仿宋" w:eastAsia="仿宋" w:cs="仿宋"/>
                <w:color w:val="000000"/>
                <w:szCs w:val="21"/>
              </w:rPr>
            </w:pPr>
            <w:r>
              <w:rPr>
                <w:rFonts w:hint="eastAsia" w:ascii="仿宋" w:hAnsi="仿宋" w:eastAsia="仿宋" w:cs="仿宋"/>
                <w:color w:val="000000"/>
                <w:szCs w:val="21"/>
              </w:rPr>
              <w:t>23</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jc w:val="center"/>
              <w:rPr>
                <w:rFonts w:ascii="仿宋" w:hAnsi="仿宋" w:eastAsia="仿宋" w:cs="仿宋"/>
                <w:color w:val="000000"/>
                <w:szCs w:val="21"/>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center"/>
              <w:rPr>
                <w:rFonts w:ascii="仿宋" w:hAnsi="仿宋" w:eastAsia="仿宋" w:cs="仿宋"/>
                <w:color w:val="000000"/>
                <w:szCs w:val="21"/>
              </w:rPr>
            </w:pP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百灵三键单排镀镍</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85" w:hRule="atLeast"/>
        </w:trPr>
        <w:tc>
          <w:tcPr>
            <w:tcW w:w="746"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center"/>
              <w:rPr>
                <w:rFonts w:ascii="仿宋" w:hAnsi="仿宋" w:eastAsia="仿宋" w:cs="仿宋"/>
                <w:color w:val="000000"/>
                <w:szCs w:val="21"/>
              </w:rPr>
            </w:pPr>
            <w:r>
              <w:rPr>
                <w:rFonts w:hint="eastAsia" w:ascii="仿宋" w:hAnsi="仿宋" w:eastAsia="仿宋" w:cs="仿宋"/>
                <w:color w:val="000000"/>
                <w:szCs w:val="21"/>
              </w:rPr>
              <w:t>24</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rPr>
                <w:rFonts w:ascii="仿宋" w:hAnsi="仿宋" w:eastAsia="仿宋" w:cs="仿宋"/>
                <w:color w:val="000000"/>
                <w:szCs w:val="21"/>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rPr>
                <w:rFonts w:ascii="仿宋" w:hAnsi="仿宋" w:eastAsia="仿宋" w:cs="仿宋"/>
                <w:color w:val="000000"/>
                <w:szCs w:val="21"/>
              </w:rPr>
            </w:pP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迷笛四键</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746"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25</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双簧管</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XUQIU  SHL-588</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746"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26</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打鼓</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鑫光</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746"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27</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巴松</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BASSON</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746"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28</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fldChar w:fldCharType="begin"/>
            </w:r>
            <w:r>
              <w:instrText xml:space="preserve"> HYPERLINK "http://zhidao.baidu.com/search?word=小军鼓&amp;fr=qb_search_exp&amp;ie=gbk" </w:instrText>
            </w:r>
            <w:r>
              <w:fldChar w:fldCharType="separate"/>
            </w:r>
            <w:r>
              <w:rPr>
                <w:rStyle w:val="18"/>
                <w:rFonts w:hint="eastAsia" w:ascii="仿宋" w:hAnsi="仿宋" w:eastAsia="仿宋" w:cs="仿宋"/>
                <w:color w:val="000000"/>
                <w:szCs w:val="21"/>
              </w:rPr>
              <w:t>小军鼓</w:t>
            </w:r>
            <w:r>
              <w:rPr>
                <w:rStyle w:val="18"/>
                <w:rFonts w:hint="eastAsia" w:ascii="仿宋" w:hAnsi="仿宋" w:eastAsia="仿宋" w:cs="仿宋"/>
                <w:color w:val="000000"/>
                <w:szCs w:val="21"/>
              </w:rPr>
              <w:fldChar w:fldCharType="end"/>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津宝   IBS1051A</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5</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746"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29</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三角钢琴</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海伦HGISIDC</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台</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746"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30</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古筝</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fldChar w:fldCharType="begin"/>
            </w:r>
            <w:r>
              <w:instrText xml:space="preserve"> HYPERLINK "http://product.pconline.com.cn/so/s63729/" </w:instrText>
            </w:r>
            <w:r>
              <w:fldChar w:fldCharType="separate"/>
            </w:r>
            <w:r>
              <w:rPr>
                <w:rStyle w:val="18"/>
                <w:rFonts w:hint="eastAsia" w:ascii="仿宋" w:hAnsi="仿宋" w:eastAsia="仿宋" w:cs="仿宋"/>
                <w:color w:val="000000"/>
                <w:szCs w:val="21"/>
              </w:rPr>
              <w:t>敦煌  698T</w:t>
            </w:r>
            <w:r>
              <w:rPr>
                <w:rStyle w:val="18"/>
                <w:rFonts w:hint="eastAsia" w:ascii="仿宋" w:hAnsi="仿宋" w:eastAsia="仿宋" w:cs="仿宋"/>
                <w:color w:val="000000"/>
                <w:szCs w:val="21"/>
              </w:rPr>
              <w:fldChar w:fldCharType="end"/>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台</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2</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85" w:hRule="atLeast"/>
        </w:trPr>
        <w:tc>
          <w:tcPr>
            <w:tcW w:w="746"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31</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扬琴</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星海  402B</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台</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2</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85" w:hRule="atLeast"/>
        </w:trPr>
        <w:tc>
          <w:tcPr>
            <w:tcW w:w="746"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32</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电子钢琴</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爱莫森103有盖</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台</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50</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746"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33</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笛子</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AL-C</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支</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50</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746"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34</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大军鼓</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津宝</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面</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2</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746"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35</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练习钢琴</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珠江提高版T1</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台</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50</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746"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36</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三角钢琴</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珠江恺散堡</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台</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746"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37</w:t>
            </w:r>
          </w:p>
        </w:tc>
        <w:tc>
          <w:tcPr>
            <w:tcW w:w="1057" w:type="dxa"/>
            <w:vMerge w:val="continue"/>
            <w:tcBorders>
              <w:left w:val="single" w:color="000000" w:sz="4" w:space="0"/>
              <w:bottom w:val="single" w:color="auto"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铁皮档案箱</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left"/>
              <w:rPr>
                <w:rFonts w:ascii="仿宋" w:hAnsi="仿宋" w:eastAsia="仿宋" w:cs="仿宋"/>
                <w:color w:val="000000"/>
                <w:szCs w:val="21"/>
              </w:rPr>
            </w:pP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套</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2</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746"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restart"/>
            <w:tcBorders>
              <w:top w:val="single" w:color="auto" w:sz="4" w:space="0"/>
              <w:left w:val="single" w:color="auto" w:sz="4" w:space="0"/>
              <w:right w:val="single" w:color="auto"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舞蹈排练厅</w:t>
            </w: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瑜伽泡沫砖</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长 230mm,宽150mm，高75mm</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块</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sz w:val="20"/>
                <w:szCs w:val="20"/>
              </w:rPr>
              <w:t>40</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746"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left w:val="single" w:color="auto" w:sz="4" w:space="0"/>
              <w:right w:val="single" w:color="auto"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技巧垫</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长2000mm，宽1000mm，高100mm牛津布</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块</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5</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746"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left w:val="single" w:color="auto" w:sz="4" w:space="0"/>
              <w:right w:val="single" w:color="auto"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瑜伽垫</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长1830mm，宽800mm</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块</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sz w:val="20"/>
                <w:szCs w:val="20"/>
              </w:rPr>
              <w:t>4</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746"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left w:val="single" w:color="auto" w:sz="4" w:space="0"/>
              <w:right w:val="single" w:color="auto"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投影仪</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CB-X05E</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台</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sz w:val="20"/>
                <w:szCs w:val="20"/>
              </w:rPr>
              <w:t>1</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746"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left w:val="single" w:color="auto" w:sz="4" w:space="0"/>
              <w:bottom w:val="single" w:color="auto" w:sz="4" w:space="0"/>
              <w:right w:val="single" w:color="auto"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小鼓</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16寸</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个</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sz w:val="20"/>
                <w:szCs w:val="20"/>
              </w:rPr>
              <w:t>2</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746"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restart"/>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2"/>
                <w:szCs w:val="22"/>
                <w:lang w:bidi="ar"/>
              </w:rPr>
              <w:t>舞蹈实训室1</w:t>
            </w: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瑜伽泡沫砖</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长 230mm,宽150mm，高75mm</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块</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30</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746"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pPr>
              <w:jc w:val="center"/>
              <w:rPr>
                <w:rFonts w:ascii="仿宋" w:hAnsi="仿宋" w:eastAsia="仿宋" w:cs="仿宋"/>
                <w:color w:val="000000"/>
                <w:kern w:val="0"/>
                <w:szCs w:val="21"/>
                <w:lang w:bidi="ar"/>
              </w:rPr>
            </w:pP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技巧垫</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长2000mm，宽1000mm，高100mm牛津布</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块</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5</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746"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pPr>
              <w:jc w:val="center"/>
              <w:rPr>
                <w:rFonts w:ascii="仿宋" w:hAnsi="仿宋" w:eastAsia="仿宋" w:cs="仿宋"/>
                <w:color w:val="000000"/>
                <w:kern w:val="0"/>
                <w:szCs w:val="21"/>
                <w:lang w:bidi="ar"/>
              </w:rPr>
            </w:pP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瑜伽垫</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长1830mm，宽800mm</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块</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sz w:val="20"/>
                <w:szCs w:val="20"/>
              </w:rPr>
              <w:t>4</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746"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pPr>
              <w:jc w:val="center"/>
              <w:rPr>
                <w:rFonts w:ascii="仿宋" w:hAnsi="仿宋" w:eastAsia="仿宋" w:cs="仿宋"/>
                <w:color w:val="000000"/>
                <w:kern w:val="0"/>
                <w:szCs w:val="21"/>
                <w:lang w:bidi="ar"/>
              </w:rPr>
            </w:pP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投影仪</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CB-X05E</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台</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sz w:val="20"/>
                <w:szCs w:val="20"/>
              </w:rPr>
              <w:t>1</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746"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pPr>
              <w:jc w:val="center"/>
              <w:rPr>
                <w:rFonts w:ascii="仿宋" w:hAnsi="仿宋" w:eastAsia="仿宋" w:cs="仿宋"/>
                <w:color w:val="000000"/>
                <w:kern w:val="0"/>
                <w:szCs w:val="21"/>
                <w:lang w:bidi="ar"/>
              </w:rPr>
            </w:pP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小鼓</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16寸</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个</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sz w:val="20"/>
                <w:szCs w:val="20"/>
              </w:rPr>
              <w:t>1</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746"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restart"/>
            <w:tcBorders>
              <w:top w:val="single" w:color="auto" w:sz="4" w:space="0"/>
              <w:left w:val="single" w:color="auto"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2"/>
                <w:szCs w:val="22"/>
                <w:lang w:bidi="ar"/>
              </w:rPr>
              <w:t>舞蹈实训室2</w:t>
            </w: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瑜伽泡沫砖</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长 230mm,宽150mm，高75mm</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块</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sz w:val="20"/>
                <w:szCs w:val="20"/>
              </w:rPr>
              <w:t>30</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746"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left w:val="single" w:color="auto" w:sz="4" w:space="0"/>
              <w:right w:val="single" w:color="auto" w:sz="4" w:space="0"/>
            </w:tcBorders>
            <w:tcMar>
              <w:top w:w="10" w:type="dxa"/>
              <w:left w:w="10" w:type="dxa"/>
              <w:right w:w="10" w:type="dxa"/>
            </w:tcMar>
            <w:vAlign w:val="center"/>
          </w:tcPr>
          <w:p>
            <w:pPr>
              <w:jc w:val="center"/>
              <w:rPr>
                <w:rFonts w:ascii="仿宋" w:hAnsi="仿宋" w:eastAsia="仿宋" w:cs="仿宋"/>
                <w:color w:val="000000"/>
                <w:kern w:val="0"/>
                <w:szCs w:val="21"/>
                <w:lang w:bidi="ar"/>
              </w:rPr>
            </w:pP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技巧垫</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长2000mm，宽1000mm，高100mm牛津布</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块</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5</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746"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left w:val="single" w:color="auto" w:sz="4" w:space="0"/>
              <w:right w:val="single" w:color="auto" w:sz="4" w:space="0"/>
            </w:tcBorders>
            <w:tcMar>
              <w:top w:w="10" w:type="dxa"/>
              <w:left w:w="10" w:type="dxa"/>
              <w:right w:w="10" w:type="dxa"/>
            </w:tcMar>
            <w:vAlign w:val="center"/>
          </w:tcPr>
          <w:p>
            <w:pPr>
              <w:jc w:val="center"/>
              <w:rPr>
                <w:rFonts w:ascii="仿宋" w:hAnsi="仿宋" w:eastAsia="仿宋" w:cs="仿宋"/>
                <w:color w:val="000000"/>
                <w:kern w:val="0"/>
                <w:szCs w:val="21"/>
                <w:lang w:bidi="ar"/>
              </w:rPr>
            </w:pP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瑜伽垫</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长1830mm，宽800mm</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块</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sz w:val="20"/>
                <w:szCs w:val="20"/>
              </w:rPr>
              <w:t>4</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746" w:type="dxa"/>
            <w:tcBorders>
              <w:top w:val="single" w:color="000000" w:sz="4" w:space="0"/>
              <w:left w:val="single" w:color="000000" w:sz="4" w:space="0"/>
              <w:bottom w:val="single" w:color="auto"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left w:val="single" w:color="auto" w:sz="4" w:space="0"/>
              <w:bottom w:val="single" w:color="auto" w:sz="4" w:space="0"/>
              <w:right w:val="single" w:color="auto" w:sz="4" w:space="0"/>
            </w:tcBorders>
            <w:tcMar>
              <w:top w:w="10" w:type="dxa"/>
              <w:left w:w="10" w:type="dxa"/>
              <w:right w:w="10" w:type="dxa"/>
            </w:tcMar>
            <w:vAlign w:val="center"/>
          </w:tcPr>
          <w:p>
            <w:pPr>
              <w:jc w:val="center"/>
              <w:rPr>
                <w:rFonts w:ascii="仿宋" w:hAnsi="仿宋" w:eastAsia="仿宋" w:cs="仿宋"/>
                <w:color w:val="000000"/>
                <w:kern w:val="0"/>
                <w:szCs w:val="21"/>
                <w:lang w:bidi="ar"/>
              </w:rPr>
            </w:pPr>
          </w:p>
        </w:tc>
        <w:tc>
          <w:tcPr>
            <w:tcW w:w="1323" w:type="dxa"/>
            <w:tcBorders>
              <w:top w:val="single" w:color="000000" w:sz="4" w:space="0"/>
              <w:left w:val="single" w:color="auto" w:sz="4" w:space="0"/>
              <w:bottom w:val="single" w:color="auto"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投影仪</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CB-X05E</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台</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sz w:val="20"/>
                <w:szCs w:val="20"/>
              </w:rPr>
              <w:t>1</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746" w:type="dxa"/>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pPr>
              <w:jc w:val="center"/>
              <w:rPr>
                <w:rFonts w:ascii="仿宋" w:hAnsi="仿宋" w:eastAsia="仿宋" w:cs="仿宋"/>
                <w:color w:val="000000"/>
                <w:kern w:val="0"/>
                <w:szCs w:val="21"/>
                <w:lang w:bidi="ar"/>
              </w:rPr>
            </w:pPr>
          </w:p>
        </w:tc>
        <w:tc>
          <w:tcPr>
            <w:tcW w:w="1323" w:type="dxa"/>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小鼓</w:t>
            </w:r>
          </w:p>
        </w:tc>
        <w:tc>
          <w:tcPr>
            <w:tcW w:w="3310"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16寸</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个</w:t>
            </w:r>
          </w:p>
        </w:tc>
        <w:tc>
          <w:tcPr>
            <w:tcW w:w="135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sz w:val="20"/>
                <w:szCs w:val="20"/>
              </w:rPr>
              <w:t>1</w:t>
            </w:r>
          </w:p>
        </w:tc>
        <w:tc>
          <w:tcPr>
            <w:tcW w:w="79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bl>
    <w:p>
      <w:pPr>
        <w:numPr>
          <w:ilvl w:val="0"/>
          <w:numId w:val="6"/>
        </w:numPr>
        <w:spacing w:line="480" w:lineRule="atLeast"/>
        <w:ind w:firstLine="643" w:firstLineChars="200"/>
        <w:rPr>
          <w:rFonts w:ascii="楷体" w:hAnsi="楷体" w:eastAsia="楷体" w:cs="楷体"/>
          <w:b/>
          <w:bCs/>
          <w:sz w:val="32"/>
          <w:szCs w:val="32"/>
        </w:rPr>
      </w:pPr>
      <w:bookmarkStart w:id="51" w:name="_Toc31694_WPSOffice_Level1"/>
      <w:bookmarkStart w:id="52" w:name="_Toc16392_WPSOffice_Level2"/>
      <w:bookmarkStart w:id="53" w:name="_Toc31412_WPSOffice_Level2"/>
      <w:bookmarkStart w:id="54" w:name="_Toc5807"/>
      <w:r>
        <w:rPr>
          <w:rFonts w:hint="eastAsia" w:ascii="楷体" w:hAnsi="楷体" w:eastAsia="楷体" w:cs="楷体"/>
          <w:b/>
          <w:bCs/>
          <w:sz w:val="32"/>
          <w:szCs w:val="32"/>
        </w:rPr>
        <w:t xml:space="preserve">校外实训基地 </w:t>
      </w:r>
    </w:p>
    <w:p>
      <w:pPr>
        <w:ind w:firstLine="56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根据专业人才培养需要和产业技术发展特点，校外建立实训基地主要是为了学生专业认识、社会实践和顶岗实习。校外实训基地是反应目前专业技能方向新技术，能够同时接纳较多学生学习，能提供真实专业技能方向综合实践岗位训练的场所。根据培养目标要求和实践教学内容，校企合作共同制定实习计划和教学大纲，精心编排教学设计并组织、管理教学过程。</w:t>
      </w:r>
    </w:p>
    <w:p>
      <w:pPr>
        <w:ind w:firstLine="1302" w:firstLineChars="465"/>
        <w:outlineLvl w:val="2"/>
        <w:rPr>
          <w:rFonts w:hint="eastAsia" w:ascii="仿宋_GB2312" w:eastAsia="仿宋_GB2312"/>
          <w:sz w:val="28"/>
          <w:szCs w:val="28"/>
        </w:rPr>
      </w:pPr>
    </w:p>
    <w:p>
      <w:pPr>
        <w:ind w:firstLine="1302" w:firstLineChars="465"/>
        <w:outlineLvl w:val="2"/>
        <w:rPr>
          <w:rFonts w:hint="eastAsia" w:ascii="仿宋_GB2312" w:eastAsia="仿宋_GB2312"/>
          <w:sz w:val="28"/>
          <w:szCs w:val="28"/>
        </w:rPr>
      </w:pPr>
    </w:p>
    <w:p>
      <w:pPr>
        <w:ind w:firstLine="1302" w:firstLineChars="465"/>
        <w:outlineLvl w:val="2"/>
        <w:rPr>
          <w:rFonts w:hint="eastAsia" w:ascii="仿宋_GB2312" w:eastAsia="仿宋_GB2312"/>
          <w:sz w:val="28"/>
          <w:szCs w:val="28"/>
        </w:rPr>
      </w:pPr>
    </w:p>
    <w:p>
      <w:pPr>
        <w:ind w:firstLine="1302" w:firstLineChars="465"/>
        <w:outlineLvl w:val="2"/>
        <w:rPr>
          <w:rFonts w:hint="eastAsia" w:ascii="仿宋_GB2312" w:eastAsia="仿宋_GB2312"/>
          <w:sz w:val="28"/>
          <w:szCs w:val="28"/>
        </w:rPr>
      </w:pPr>
    </w:p>
    <w:p>
      <w:pPr>
        <w:ind w:firstLine="1302" w:firstLineChars="465"/>
        <w:outlineLvl w:val="2"/>
        <w:rPr>
          <w:rFonts w:hint="eastAsia" w:ascii="仿宋" w:hAnsi="仿宋" w:eastAsia="仿宋" w:cs="仿宋"/>
          <w:sz w:val="32"/>
          <w:szCs w:val="32"/>
        </w:rPr>
      </w:pPr>
      <w:r>
        <w:rPr>
          <w:rFonts w:hint="eastAsia" w:ascii="仿宋_GB2312" w:eastAsia="仿宋_GB2312"/>
          <w:sz w:val="28"/>
          <w:szCs w:val="28"/>
        </w:rPr>
        <w:t>民族音乐与舞蹈专业主要校外实训基地一览表</w:t>
      </w:r>
    </w:p>
    <w:tbl>
      <w:tblPr>
        <w:tblStyle w:val="15"/>
        <w:tblpPr w:leftFromText="180" w:rightFromText="180" w:vertAnchor="text" w:horzAnchor="page" w:tblpX="954" w:tblpY="540"/>
        <w:tblOverlap w:val="never"/>
        <w:tblW w:w="100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2"/>
        <w:gridCol w:w="4169"/>
        <w:gridCol w:w="1335"/>
        <w:gridCol w:w="1470"/>
        <w:gridCol w:w="1170"/>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422" w:type="dxa"/>
          </w:tcPr>
          <w:p>
            <w:pPr>
              <w:widowControl/>
              <w:jc w:val="center"/>
              <w:rPr>
                <w:rFonts w:ascii="仿宋_GB2312" w:hAnsi="Calibri" w:eastAsia="仿宋_GB2312" w:cs="宋体"/>
                <w:b/>
                <w:bCs/>
                <w:szCs w:val="21"/>
              </w:rPr>
            </w:pPr>
            <w:r>
              <w:rPr>
                <w:rFonts w:hint="eastAsia" w:ascii="仿宋_GB2312" w:hAnsi="Calibri" w:eastAsia="仿宋_GB2312" w:cs="宋体"/>
                <w:b/>
                <w:bCs/>
                <w:szCs w:val="21"/>
              </w:rPr>
              <w:t>序号</w:t>
            </w:r>
          </w:p>
        </w:tc>
        <w:tc>
          <w:tcPr>
            <w:tcW w:w="4169" w:type="dxa"/>
          </w:tcPr>
          <w:p>
            <w:pPr>
              <w:widowControl/>
              <w:jc w:val="center"/>
              <w:rPr>
                <w:rFonts w:ascii="仿宋_GB2312" w:hAnsi="Calibri" w:eastAsia="仿宋_GB2312" w:cs="宋体"/>
                <w:b/>
                <w:bCs/>
                <w:szCs w:val="21"/>
              </w:rPr>
            </w:pPr>
            <w:r>
              <w:rPr>
                <w:rFonts w:hint="eastAsia" w:ascii="仿宋_GB2312" w:hAnsi="Calibri" w:eastAsia="仿宋_GB2312" w:cs="宋体"/>
                <w:b/>
                <w:bCs/>
                <w:szCs w:val="21"/>
              </w:rPr>
              <w:t>合作企业</w:t>
            </w:r>
          </w:p>
        </w:tc>
        <w:tc>
          <w:tcPr>
            <w:tcW w:w="1335" w:type="dxa"/>
          </w:tcPr>
          <w:p>
            <w:pPr>
              <w:widowControl/>
              <w:jc w:val="center"/>
              <w:rPr>
                <w:rFonts w:ascii="仿宋_GB2312" w:hAnsi="Calibri" w:eastAsia="仿宋_GB2312" w:cs="宋体"/>
                <w:b/>
                <w:bCs/>
                <w:szCs w:val="21"/>
              </w:rPr>
            </w:pPr>
            <w:r>
              <w:rPr>
                <w:rFonts w:hint="eastAsia" w:ascii="仿宋_GB2312" w:hAnsi="Calibri" w:eastAsia="仿宋_GB2312" w:cs="宋体"/>
                <w:b/>
                <w:bCs/>
                <w:szCs w:val="21"/>
              </w:rPr>
              <w:t>主要实习业务</w:t>
            </w:r>
          </w:p>
        </w:tc>
        <w:tc>
          <w:tcPr>
            <w:tcW w:w="1470" w:type="dxa"/>
          </w:tcPr>
          <w:p>
            <w:pPr>
              <w:widowControl/>
              <w:jc w:val="center"/>
              <w:rPr>
                <w:rFonts w:ascii="仿宋_GB2312" w:hAnsi="Calibri" w:eastAsia="仿宋_GB2312" w:cs="宋体"/>
                <w:b/>
                <w:bCs/>
                <w:szCs w:val="21"/>
              </w:rPr>
            </w:pPr>
            <w:r>
              <w:rPr>
                <w:rFonts w:hint="eastAsia" w:ascii="仿宋_GB2312" w:hAnsi="Calibri" w:eastAsia="仿宋_GB2312" w:cs="宋体"/>
                <w:b/>
                <w:bCs/>
                <w:szCs w:val="21"/>
              </w:rPr>
              <w:t>基地类型</w:t>
            </w:r>
          </w:p>
        </w:tc>
        <w:tc>
          <w:tcPr>
            <w:tcW w:w="1170" w:type="dxa"/>
          </w:tcPr>
          <w:p>
            <w:pPr>
              <w:widowControl/>
              <w:jc w:val="center"/>
              <w:rPr>
                <w:rFonts w:ascii="仿宋_GB2312" w:hAnsi="Calibri" w:eastAsia="仿宋_GB2312" w:cs="宋体"/>
                <w:b/>
                <w:bCs/>
                <w:szCs w:val="21"/>
              </w:rPr>
            </w:pPr>
            <w:r>
              <w:rPr>
                <w:rFonts w:hint="eastAsia" w:ascii="仿宋_GB2312" w:hAnsi="Calibri" w:eastAsia="仿宋_GB2312" w:cs="宋体"/>
                <w:b/>
                <w:bCs/>
                <w:szCs w:val="21"/>
              </w:rPr>
              <w:t>接纳学生数量</w:t>
            </w:r>
          </w:p>
        </w:tc>
        <w:tc>
          <w:tcPr>
            <w:tcW w:w="1530" w:type="dxa"/>
          </w:tcPr>
          <w:p>
            <w:pPr>
              <w:widowControl/>
              <w:jc w:val="center"/>
              <w:rPr>
                <w:rFonts w:ascii="仿宋_GB2312" w:hAnsi="Calibri" w:eastAsia="仿宋_GB2312" w:cs="宋体"/>
                <w:b/>
                <w:bCs/>
                <w:szCs w:val="21"/>
              </w:rPr>
            </w:pPr>
            <w:r>
              <w:rPr>
                <w:rFonts w:hint="eastAsia" w:ascii="仿宋_GB2312" w:hAnsi="Calibri" w:eastAsia="仿宋_GB2312" w:cs="宋体"/>
                <w:b/>
                <w:bCs/>
                <w:szCs w:val="21"/>
              </w:rPr>
              <w:t>顶岗实习岗位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422" w:type="dxa"/>
          </w:tcPr>
          <w:p>
            <w:pPr>
              <w:widowControl/>
              <w:jc w:val="center"/>
              <w:rPr>
                <w:rFonts w:ascii="仿宋_GB2312" w:hAnsi="Calibri" w:eastAsia="仿宋_GB2312" w:cs="宋体"/>
                <w:szCs w:val="21"/>
              </w:rPr>
            </w:pPr>
            <w:r>
              <w:rPr>
                <w:rFonts w:hint="eastAsia" w:ascii="仿宋_GB2312" w:hAnsi="Calibri" w:eastAsia="仿宋_GB2312" w:cs="宋体"/>
                <w:szCs w:val="21"/>
              </w:rPr>
              <w:t>1</w:t>
            </w:r>
          </w:p>
        </w:tc>
        <w:tc>
          <w:tcPr>
            <w:tcW w:w="4169" w:type="dxa"/>
          </w:tcPr>
          <w:p>
            <w:pPr>
              <w:widowControl/>
              <w:jc w:val="center"/>
              <w:rPr>
                <w:rFonts w:hint="eastAsia" w:ascii="仿宋_GB2312" w:hAnsi="Calibri" w:eastAsia="仿宋_GB2312" w:cs="宋体"/>
                <w:szCs w:val="21"/>
                <w:lang w:eastAsia="zh-CN"/>
              </w:rPr>
            </w:pPr>
            <w:r>
              <w:rPr>
                <w:rFonts w:hint="eastAsia" w:ascii="仿宋_GB2312" w:hAnsi="Calibri" w:eastAsia="仿宋_GB2312" w:cs="宋体"/>
                <w:szCs w:val="21"/>
                <w:lang w:val="en-US" w:eastAsia="zh-CN"/>
              </w:rPr>
              <w:t>苗王城演艺</w:t>
            </w:r>
            <w:r>
              <w:rPr>
                <w:rFonts w:hint="eastAsia" w:ascii="仿宋_GB2312" w:hAnsi="Calibri" w:eastAsia="仿宋_GB2312" w:cs="宋体"/>
                <w:szCs w:val="21"/>
                <w:lang w:eastAsia="zh-CN"/>
              </w:rPr>
              <w:t>有限文化公司</w:t>
            </w:r>
          </w:p>
        </w:tc>
        <w:tc>
          <w:tcPr>
            <w:tcW w:w="1335" w:type="dxa"/>
          </w:tcPr>
          <w:p>
            <w:pPr>
              <w:widowControl/>
              <w:jc w:val="center"/>
              <w:rPr>
                <w:rFonts w:hint="eastAsia" w:ascii="仿宋_GB2312" w:hAnsi="Calibri" w:eastAsia="仿宋_GB2312" w:cs="宋体"/>
                <w:szCs w:val="21"/>
                <w:lang w:eastAsia="zh-CN"/>
              </w:rPr>
            </w:pPr>
            <w:r>
              <w:rPr>
                <w:rFonts w:hint="eastAsia" w:ascii="仿宋_GB2312" w:hAnsi="Calibri" w:eastAsia="仿宋_GB2312" w:cs="宋体"/>
                <w:szCs w:val="21"/>
              </w:rPr>
              <w:t>舞蹈</w:t>
            </w:r>
            <w:r>
              <w:rPr>
                <w:rFonts w:hint="eastAsia" w:ascii="仿宋_GB2312" w:hAnsi="Calibri" w:eastAsia="仿宋_GB2312" w:cs="宋体"/>
                <w:szCs w:val="21"/>
                <w:lang w:eastAsia="zh-CN"/>
              </w:rPr>
              <w:t>、音乐</w:t>
            </w:r>
          </w:p>
        </w:tc>
        <w:tc>
          <w:tcPr>
            <w:tcW w:w="1470" w:type="dxa"/>
          </w:tcPr>
          <w:p>
            <w:pPr>
              <w:widowControl/>
              <w:jc w:val="center"/>
              <w:rPr>
                <w:rFonts w:ascii="仿宋_GB2312" w:hAnsi="Calibri" w:eastAsia="仿宋_GB2312" w:cs="宋体"/>
                <w:szCs w:val="21"/>
              </w:rPr>
            </w:pPr>
            <w:r>
              <w:rPr>
                <w:rFonts w:hint="eastAsia" w:ascii="仿宋_GB2312" w:hAnsi="Calibri" w:eastAsia="仿宋_GB2312" w:cs="宋体"/>
                <w:szCs w:val="21"/>
              </w:rPr>
              <w:t>顶岗实习</w:t>
            </w:r>
          </w:p>
        </w:tc>
        <w:tc>
          <w:tcPr>
            <w:tcW w:w="1170" w:type="dxa"/>
          </w:tcPr>
          <w:p>
            <w:pPr>
              <w:widowControl/>
              <w:jc w:val="center"/>
              <w:rPr>
                <w:rFonts w:hint="default" w:ascii="仿宋_GB2312" w:hAnsi="Calibri" w:eastAsia="仿宋_GB2312" w:cs="宋体"/>
                <w:szCs w:val="21"/>
                <w:lang w:val="en-US" w:eastAsia="zh-CN"/>
              </w:rPr>
            </w:pPr>
            <w:r>
              <w:rPr>
                <w:rFonts w:hint="eastAsia" w:ascii="仿宋_GB2312" w:hAnsi="Calibri" w:eastAsia="仿宋_GB2312" w:cs="宋体"/>
                <w:szCs w:val="21"/>
                <w:lang w:val="en-US" w:eastAsia="zh-CN"/>
              </w:rPr>
              <w:t>30</w:t>
            </w:r>
          </w:p>
        </w:tc>
        <w:tc>
          <w:tcPr>
            <w:tcW w:w="1530" w:type="dxa"/>
          </w:tcPr>
          <w:p>
            <w:pPr>
              <w:widowControl/>
              <w:jc w:val="center"/>
              <w:rPr>
                <w:rFonts w:hint="default" w:ascii="仿宋_GB2312" w:hAnsi="Calibri" w:eastAsia="仿宋_GB2312" w:cs="宋体"/>
                <w:szCs w:val="21"/>
                <w:lang w:val="en-US" w:eastAsia="zh-CN"/>
              </w:rPr>
            </w:pPr>
            <w:r>
              <w:rPr>
                <w:rFonts w:hint="eastAsia" w:ascii="仿宋_GB2312" w:hAnsi="Calibri" w:eastAsia="仿宋_GB2312" w:cs="宋体"/>
                <w:szCs w:val="21"/>
                <w:lang w:val="en-US" w:eastAsia="zh-CN"/>
              </w:rPr>
              <w:t>导游、讲解员、演员等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422" w:type="dxa"/>
          </w:tcPr>
          <w:p>
            <w:pPr>
              <w:widowControl/>
              <w:jc w:val="center"/>
              <w:rPr>
                <w:rFonts w:ascii="仿宋_GB2312" w:hAnsi="Calibri" w:eastAsia="仿宋_GB2312" w:cs="宋体"/>
                <w:szCs w:val="21"/>
              </w:rPr>
            </w:pPr>
            <w:r>
              <w:rPr>
                <w:rFonts w:hint="eastAsia" w:ascii="仿宋_GB2312" w:hAnsi="Calibri" w:eastAsia="仿宋_GB2312" w:cs="宋体"/>
                <w:szCs w:val="21"/>
              </w:rPr>
              <w:t>2</w:t>
            </w:r>
          </w:p>
        </w:tc>
        <w:tc>
          <w:tcPr>
            <w:tcW w:w="4169" w:type="dxa"/>
          </w:tcPr>
          <w:p>
            <w:pPr>
              <w:widowControl/>
              <w:jc w:val="center"/>
              <w:rPr>
                <w:rFonts w:hint="eastAsia" w:ascii="仿宋_GB2312" w:hAnsi="Calibri" w:eastAsia="仿宋_GB2312" w:cs="宋体"/>
                <w:szCs w:val="21"/>
                <w:lang w:eastAsia="zh-CN"/>
              </w:rPr>
            </w:pPr>
            <w:r>
              <w:rPr>
                <w:rFonts w:hint="eastAsia" w:ascii="仿宋_GB2312" w:hAnsi="Calibri" w:eastAsia="仿宋_GB2312" w:cs="宋体"/>
                <w:szCs w:val="21"/>
                <w:lang w:eastAsia="zh-CN"/>
              </w:rPr>
              <w:t>梵净山歌舞团（原铜仁市文化馆）</w:t>
            </w:r>
          </w:p>
        </w:tc>
        <w:tc>
          <w:tcPr>
            <w:tcW w:w="1335" w:type="dxa"/>
          </w:tcPr>
          <w:p>
            <w:pPr>
              <w:widowControl/>
              <w:jc w:val="center"/>
              <w:rPr>
                <w:rFonts w:ascii="仿宋_GB2312" w:hAnsi="Calibri" w:eastAsia="仿宋_GB2312" w:cs="宋体"/>
                <w:szCs w:val="21"/>
              </w:rPr>
            </w:pPr>
            <w:r>
              <w:rPr>
                <w:rFonts w:hint="eastAsia" w:ascii="仿宋_GB2312" w:hAnsi="Calibri" w:eastAsia="仿宋_GB2312" w:cs="宋体"/>
                <w:szCs w:val="21"/>
              </w:rPr>
              <w:t>舞蹈</w:t>
            </w:r>
          </w:p>
        </w:tc>
        <w:tc>
          <w:tcPr>
            <w:tcW w:w="1470" w:type="dxa"/>
          </w:tcPr>
          <w:p>
            <w:pPr>
              <w:widowControl/>
              <w:jc w:val="center"/>
              <w:rPr>
                <w:rFonts w:ascii="仿宋_GB2312" w:hAnsi="Calibri" w:eastAsia="仿宋_GB2312" w:cs="宋体"/>
                <w:szCs w:val="21"/>
              </w:rPr>
            </w:pPr>
            <w:r>
              <w:rPr>
                <w:rFonts w:hint="eastAsia" w:ascii="仿宋_GB2312" w:hAnsi="Calibri" w:eastAsia="仿宋_GB2312" w:cs="宋体"/>
                <w:szCs w:val="21"/>
              </w:rPr>
              <w:t>顶岗实习</w:t>
            </w:r>
          </w:p>
        </w:tc>
        <w:tc>
          <w:tcPr>
            <w:tcW w:w="1170" w:type="dxa"/>
          </w:tcPr>
          <w:p>
            <w:pPr>
              <w:widowControl/>
              <w:jc w:val="center"/>
              <w:rPr>
                <w:rFonts w:hint="default" w:ascii="仿宋_GB2312" w:hAnsi="Calibri" w:eastAsia="仿宋_GB2312" w:cs="宋体"/>
                <w:szCs w:val="21"/>
                <w:lang w:val="en-US" w:eastAsia="zh-CN"/>
              </w:rPr>
            </w:pPr>
            <w:r>
              <w:rPr>
                <w:rFonts w:hint="eastAsia" w:ascii="仿宋_GB2312" w:hAnsi="Calibri" w:eastAsia="仿宋_GB2312" w:cs="宋体"/>
                <w:szCs w:val="21"/>
                <w:lang w:val="en-US" w:eastAsia="zh-CN"/>
              </w:rPr>
              <w:t>20</w:t>
            </w:r>
          </w:p>
        </w:tc>
        <w:tc>
          <w:tcPr>
            <w:tcW w:w="1530" w:type="dxa"/>
          </w:tcPr>
          <w:p>
            <w:pPr>
              <w:widowControl/>
              <w:jc w:val="center"/>
              <w:rPr>
                <w:rFonts w:hint="eastAsia" w:ascii="仿宋_GB2312" w:hAnsi="Calibri" w:eastAsia="仿宋_GB2312" w:cs="宋体"/>
                <w:szCs w:val="21"/>
                <w:lang w:eastAsia="zh-CN"/>
              </w:rPr>
            </w:pPr>
            <w:r>
              <w:rPr>
                <w:rFonts w:hint="eastAsia" w:ascii="仿宋_GB2312" w:hAnsi="Calibri" w:eastAsia="仿宋_GB2312" w:cs="宋体"/>
                <w:szCs w:val="21"/>
              </w:rPr>
              <w:t>舞蹈</w:t>
            </w:r>
            <w:r>
              <w:rPr>
                <w:rFonts w:hint="eastAsia" w:ascii="仿宋_GB2312" w:hAnsi="Calibri" w:eastAsia="仿宋_GB2312" w:cs="宋体"/>
                <w:szCs w:val="21"/>
                <w:lang w:eastAsia="zh-CN"/>
              </w:rPr>
              <w:t>演员</w:t>
            </w:r>
          </w:p>
        </w:tc>
      </w:tr>
    </w:tbl>
    <w:p>
      <w:pPr>
        <w:spacing w:line="480" w:lineRule="atLeast"/>
        <w:ind w:firstLine="643" w:firstLineChars="200"/>
        <w:rPr>
          <w:rFonts w:ascii="楷体" w:hAnsi="楷体" w:eastAsia="楷体" w:cs="楷体"/>
          <w:b/>
          <w:bCs/>
          <w:sz w:val="32"/>
          <w:szCs w:val="32"/>
        </w:rPr>
      </w:pPr>
      <w:r>
        <w:rPr>
          <w:rFonts w:hint="eastAsia" w:ascii="楷体" w:hAnsi="楷体" w:eastAsia="楷体" w:cs="楷体"/>
          <w:b/>
          <w:bCs/>
          <w:sz w:val="32"/>
          <w:szCs w:val="32"/>
        </w:rPr>
        <w:t>3.校外实训要求</w:t>
      </w:r>
    </w:p>
    <w:p>
      <w:pPr>
        <w:spacing w:line="480" w:lineRule="atLeas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14:textFill>
            <w14:solidFill>
              <w14:schemeClr w14:val="tx1"/>
            </w14:solidFill>
          </w14:textFill>
        </w:rPr>
        <w:t>认知/感知实践</w:t>
      </w:r>
    </w:p>
    <w:p>
      <w:pPr>
        <w:spacing w:line="480" w:lineRule="atLeast"/>
        <w:ind w:firstLine="560" w:firstLineChars="200"/>
        <w:rPr>
          <w:rFonts w:ascii="仿宋_GB2312" w:eastAsia="仿宋_GB2312"/>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分阶段安排1天时间到校外实训基地进行参观见习，对行业、企业及工作环境有基本认知。在课程后安排1周时间到校外实训基地参观实践，对课程所涉及知识产生感性认识，</w:t>
      </w:r>
      <w:r>
        <w:rPr>
          <w:rFonts w:hint="eastAsia" w:ascii="仿宋_GB2312" w:eastAsia="仿宋_GB2312"/>
          <w:color w:val="000000" w:themeColor="text1"/>
          <w:sz w:val="28"/>
          <w:szCs w:val="28"/>
          <w14:textFill>
            <w14:solidFill>
              <w14:schemeClr w14:val="tx1"/>
            </w14:solidFill>
          </w14:textFill>
        </w:rPr>
        <w:t>收集相关的实际案例，在课堂中进行分析解决，同时感受企业的工作环境与气氛。</w:t>
      </w:r>
    </w:p>
    <w:p>
      <w:pPr>
        <w:ind w:firstLine="560"/>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（2）校企双方协同育人</w:t>
      </w:r>
    </w:p>
    <w:p>
      <w:pPr>
        <w:spacing w:line="480" w:lineRule="atLeas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学生到校企合作企业学习培训，企业采用“师带徒”形式对学生进行实践性教学，学校教师亲自陪同学生进入企业，参与企业的培训学习和管理，让学生顺利转变角色，把学校所学与企业要求结合起来，最快速度适应企业需求，为顶岗实习打下基础。</w:t>
      </w:r>
    </w:p>
    <w:p>
      <w:pPr>
        <w:ind w:firstLine="560"/>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（3）顶岗实习</w:t>
      </w:r>
    </w:p>
    <w:p>
      <w:pPr>
        <w:ind w:firstLine="560"/>
        <w:rPr>
          <w:rFonts w:ascii="仿宋_GB2312" w:eastAsia="仿宋_GB2312"/>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学生通过课程后在一线上岗工作，全面了解和掌握所学专业知识在实际生产中的应用，锻炼学生综合运用所学的专业知识和基本技能，去独立分析和解决实际问题的能力，把理论和实践结合起来，提高岗位技能，了解自己未来的发展方向，进一步养成良好的职业素养，</w:t>
      </w:r>
      <w:r>
        <w:rPr>
          <w:rFonts w:hint="eastAsia" w:ascii="仿宋_GB2312" w:eastAsia="仿宋_GB2312"/>
          <w:color w:val="000000" w:themeColor="text1"/>
          <w:sz w:val="28"/>
          <w:szCs w:val="28"/>
          <w14:textFill>
            <w14:solidFill>
              <w14:schemeClr w14:val="tx1"/>
            </w14:solidFill>
          </w14:textFill>
        </w:rPr>
        <w:t>为正式就业打下基础。</w:t>
      </w:r>
    </w:p>
    <w:p>
      <w:pPr>
        <w:numPr>
          <w:ilvl w:val="0"/>
          <w:numId w:val="7"/>
        </w:numPr>
        <w:spacing w:line="620" w:lineRule="exact"/>
        <w:ind w:firstLine="643" w:firstLineChars="200"/>
        <w:outlineLvl w:val="1"/>
        <w:rPr>
          <w:rFonts w:ascii="楷体_GB2312" w:eastAsia="楷体_GB2312"/>
          <w:b/>
          <w:sz w:val="32"/>
          <w:szCs w:val="32"/>
        </w:rPr>
      </w:pPr>
      <w:bookmarkStart w:id="55" w:name="_Toc25095"/>
      <w:r>
        <w:rPr>
          <w:rFonts w:hint="eastAsia" w:ascii="楷体_GB2312" w:eastAsia="楷体_GB2312"/>
          <w:b/>
          <w:sz w:val="32"/>
          <w:szCs w:val="32"/>
        </w:rPr>
        <w:t>教学资源</w:t>
      </w:r>
      <w:bookmarkEnd w:id="55"/>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1.学校现有教学图书23万多册（其中纸质图书17万册，电子图书6万册），有各种期刊杂志、报纸120余种，专业杂志10余种，学校每年都有订购专业图书的相关预算，保障专业图书满足教师和学生的学习需求。</w:t>
      </w: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学校校园网以千兆以太技术为中心架构，采用逻辑二层结构，构建了用户接入网、数据中心网、一卡通网、平安校园等专网；100%覆盖永久性建筑物，可接入信息点1200个；互联接入专用光纤带宽200兆。与运营商合作建成了覆盖全校重点区域的无线网络，无线AP接入点400个。校园网稳定、高效、运行良好。学校现有电脑1052台，其中教师及办公用电脑392台，计算机房11间500台电脑，客户服务中心一体机100台，电子阅览室80台。能有力的支持运用现代化教育手段开展教学工作。</w:t>
      </w: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3.在教材选用方面严格选取国家规划教材或按照学习领域教学需要编写特色教材。鼓励教师针对学生学情编选 适合教材,倡导专业教师开发符合区域特色发展需要 ，适应于学生认知规律和课程设置要求，教学方法灵活，突出教”一体化的校本教材。教材内容要切合当前当地的实际情况，符合本专培养目标，突出科学性、先进性和实用性。</w:t>
      </w: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4.学校现有校园数字化资源平台、微讲师平台、企业微信、问卷星，开展信息化教学，平台资源丰富。</w:t>
      </w:r>
    </w:p>
    <w:p>
      <w:pPr>
        <w:spacing w:line="620" w:lineRule="exact"/>
        <w:ind w:firstLine="643" w:firstLineChars="200"/>
        <w:outlineLvl w:val="1"/>
        <w:rPr>
          <w:rFonts w:ascii="楷体_GB2312" w:eastAsia="楷体_GB2312"/>
          <w:b/>
          <w:sz w:val="32"/>
          <w:szCs w:val="32"/>
        </w:rPr>
      </w:pPr>
      <w:bookmarkStart w:id="56" w:name="_Toc23245"/>
      <w:r>
        <w:rPr>
          <w:rFonts w:hint="eastAsia" w:ascii="楷体_GB2312" w:eastAsia="楷体_GB2312"/>
          <w:b/>
          <w:sz w:val="32"/>
          <w:szCs w:val="32"/>
        </w:rPr>
        <w:t>（四）教学方法</w:t>
      </w:r>
      <w:bookmarkEnd w:id="56"/>
    </w:p>
    <w:p>
      <w:pPr>
        <w:pStyle w:val="4"/>
        <w:widowControl/>
        <w:spacing w:before="100" w:after="80" w:line="520" w:lineRule="exact"/>
        <w:ind w:left="840"/>
        <w:jc w:val="left"/>
        <w:rPr>
          <w:rFonts w:ascii="楷体" w:hAnsi="楷体" w:eastAsia="楷体" w:cs="楷体"/>
          <w:bCs/>
          <w:szCs w:val="32"/>
        </w:rPr>
      </w:pPr>
      <w:r>
        <w:rPr>
          <w:rFonts w:hint="eastAsia" w:ascii="楷体" w:hAnsi="楷体" w:eastAsia="楷体" w:cs="楷体"/>
          <w:bCs/>
          <w:szCs w:val="32"/>
        </w:rPr>
        <w:t>1.公共基础课</w:t>
      </w: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教师在教学实践中强化课程思政，以行动为导向的教学方法，通过实践活动，加强思政课程教育。在教学过程中，教师要依据以行动为导向的教学方法，在课程教学过程中，重点倡导“要我学”改为“我要学”的学习理念，突出“以学生为中心”，加强创设真实的企业情境，强调探究性学习、互动学习、协作学习等多种学习策略，充分运用行动导向教学法</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小组协作学习、</w:t>
      </w:r>
      <w:r>
        <w:rPr>
          <w:rFonts w:hint="eastAsia" w:ascii="仿宋" w:hAnsi="仿宋" w:eastAsia="仿宋" w:cs="仿宋"/>
          <w:color w:val="000000" w:themeColor="text1"/>
          <w:sz w:val="28"/>
          <w:szCs w:val="28"/>
          <w14:textFill>
            <w14:solidFill>
              <w14:schemeClr w14:val="tx1"/>
            </w14:solidFill>
          </w14:textFill>
        </w:rPr>
        <w:t>自主学习等多种教学方法，践行“做中学”，教学过程突出“以学生为中心”，从而促进学生职业能力的培养，有效地培养学生解决问题的能力及可持续发展的能力。</w:t>
      </w:r>
    </w:p>
    <w:p>
      <w:pPr>
        <w:pStyle w:val="4"/>
        <w:widowControl/>
        <w:spacing w:before="100" w:after="80" w:line="520" w:lineRule="exact"/>
        <w:ind w:left="840"/>
        <w:jc w:val="left"/>
        <w:rPr>
          <w:rFonts w:ascii="楷体" w:hAnsi="楷体" w:eastAsia="楷体" w:cs="楷体"/>
          <w:bCs/>
          <w:szCs w:val="32"/>
        </w:rPr>
      </w:pPr>
      <w:r>
        <w:rPr>
          <w:rFonts w:hint="eastAsia" w:ascii="楷体" w:hAnsi="楷体" w:eastAsia="楷体" w:cs="楷体"/>
          <w:bCs/>
          <w:szCs w:val="32"/>
        </w:rPr>
        <w:t>2.专业技能课</w:t>
      </w: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根据专业课程改革采取以实践为主线来组织课程内容开展教学的特点，专业教学模式广泛采取理论与实践教学的一体化、教室与实训室的一体化。教学内容采用企业的真实项目，实现以“一体化、开放式”、“能力进阶项目导向式”等为主要的教学模式，教学过程体现“做中学、做中教”，学生通过完成文艺作品的行动，来获得音乐与舞蹈相关知识和技能，同时获得职业能力，提高人才的培养质量。</w:t>
      </w:r>
    </w:p>
    <w:p>
      <w:pPr>
        <w:spacing w:line="620" w:lineRule="exact"/>
        <w:ind w:firstLine="643" w:firstLineChars="200"/>
        <w:outlineLvl w:val="1"/>
        <w:rPr>
          <w:rFonts w:ascii="楷体_GB2312" w:eastAsia="楷体_GB2312"/>
          <w:b/>
          <w:sz w:val="32"/>
          <w:szCs w:val="32"/>
        </w:rPr>
      </w:pPr>
      <w:bookmarkStart w:id="57" w:name="_Toc32467"/>
      <w:r>
        <w:rPr>
          <w:rFonts w:hint="eastAsia" w:ascii="楷体_GB2312" w:eastAsia="楷体_GB2312"/>
          <w:b/>
          <w:sz w:val="32"/>
          <w:szCs w:val="32"/>
        </w:rPr>
        <w:t>（五）学习评价</w:t>
      </w:r>
      <w:bookmarkEnd w:id="57"/>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采取过程考核、终期考核与成果评估相结合的方式，注重对学生的任务完成情况、工作态度、团队协作和沟通能力的综合评估，力求体现学生的综合能力。</w:t>
      </w: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评价的方式可以采取同学监督评价与教师评价相结合的方式。对以团队方式完成工作过程的团体，对队员的评价由队长负</w:t>
      </w:r>
      <w:r>
        <w:rPr>
          <w:rFonts w:hint="eastAsia" w:ascii="仿宋" w:hAnsi="仿宋" w:eastAsia="仿宋" w:cs="仿宋"/>
          <w:sz w:val="32"/>
          <w:szCs w:val="32"/>
        </w:rPr>
        <w:t>责</w:t>
      </w:r>
      <w:r>
        <w:rPr>
          <w:rFonts w:hint="eastAsia" w:ascii="仿宋" w:hAnsi="仿宋" w:eastAsia="仿宋" w:cs="仿宋"/>
          <w:color w:val="000000" w:themeColor="text1"/>
          <w:sz w:val="28"/>
          <w:szCs w:val="28"/>
          <w14:textFill>
            <w14:solidFill>
              <w14:schemeClr w14:val="tx1"/>
            </w14:solidFill>
          </w14:textFill>
        </w:rPr>
        <w:t>，对团队总的评价由教师负责，两者结合形成队员的评价结果。</w:t>
      </w:r>
    </w:p>
    <w:p>
      <w:pPr>
        <w:ind w:firstLine="56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所有必修课和选修课及实训课等均在教学过程中或完成教学目标时进行知识和技能考核。考核评分标准如下表：</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701"/>
        <w:gridCol w:w="1276"/>
        <w:gridCol w:w="5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课程分类</w:t>
            </w: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评分项目</w:t>
            </w:r>
          </w:p>
        </w:tc>
        <w:tc>
          <w:tcPr>
            <w:tcW w:w="1276"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分值比例</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评分说明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理论课</w:t>
            </w: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平时成绩</w:t>
            </w:r>
          </w:p>
        </w:tc>
        <w:tc>
          <w:tcPr>
            <w:tcW w:w="1276" w:type="dxa"/>
            <w:vAlign w:val="center"/>
          </w:tcPr>
          <w:p>
            <w:pPr>
              <w:jc w:val="center"/>
              <w:rPr>
                <w:rFonts w:ascii="楷体" w:hAnsi="楷体" w:eastAsia="楷体" w:cs="楷体"/>
                <w:color w:val="000000" w:themeColor="text1"/>
                <w:sz w:val="24"/>
                <w14:textFill>
                  <w14:solidFill>
                    <w14:schemeClr w14:val="tx1"/>
                  </w14:solidFill>
                </w14:textFill>
              </w:rPr>
            </w:pPr>
            <w:r>
              <w:rPr>
                <w:rFonts w:hint="eastAsia" w:ascii="仿宋" w:hAnsi="仿宋" w:eastAsia="仿宋" w:cs="仿宋"/>
                <w:bCs/>
                <w:sz w:val="24"/>
              </w:rPr>
              <w:t xml:space="preserve">   3</w:t>
            </w:r>
            <w:r>
              <w:rPr>
                <w:rFonts w:ascii="仿宋" w:hAnsi="仿宋" w:eastAsia="仿宋" w:cs="仿宋"/>
                <w:bCs/>
                <w:sz w:val="24"/>
              </w:rPr>
              <w:t>0</w:t>
            </w:r>
            <w:r>
              <w:rPr>
                <w:rFonts w:hint="eastAsia" w:ascii="仿宋" w:hAnsi="仿宋" w:eastAsia="仿宋" w:cs="仿宋"/>
                <w:bCs/>
                <w:sz w:val="24"/>
              </w:rPr>
              <w:t>%</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ind w:firstLine="560"/>
              <w:rPr>
                <w:rFonts w:ascii="楷体" w:hAnsi="楷体" w:eastAsia="楷体" w:cs="楷体"/>
                <w:color w:val="000000" w:themeColor="text1"/>
                <w:sz w:val="24"/>
                <w14:textFill>
                  <w14:solidFill>
                    <w14:schemeClr w14:val="tx1"/>
                  </w14:solidFill>
                </w14:textFill>
              </w:rPr>
            </w:pP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半期成绩</w:t>
            </w:r>
          </w:p>
        </w:tc>
        <w:tc>
          <w:tcPr>
            <w:tcW w:w="1276" w:type="dxa"/>
            <w:vAlign w:val="center"/>
          </w:tcPr>
          <w:p>
            <w:pPr>
              <w:jc w:val="center"/>
              <w:rPr>
                <w:rFonts w:ascii="楷体" w:hAnsi="楷体" w:eastAsia="楷体" w:cs="楷体"/>
                <w:color w:val="000000" w:themeColor="text1"/>
                <w:sz w:val="24"/>
                <w14:textFill>
                  <w14:solidFill>
                    <w14:schemeClr w14:val="tx1"/>
                  </w14:solidFill>
                </w14:textFill>
              </w:rPr>
            </w:pPr>
            <w:r>
              <w:rPr>
                <w:rFonts w:hint="eastAsia" w:ascii="仿宋" w:hAnsi="仿宋" w:eastAsia="仿宋" w:cs="仿宋"/>
                <w:bCs/>
                <w:sz w:val="24"/>
              </w:rPr>
              <w:t xml:space="preserve">   </w:t>
            </w:r>
            <w:r>
              <w:rPr>
                <w:rFonts w:ascii="仿宋" w:hAnsi="仿宋" w:eastAsia="仿宋" w:cs="仿宋"/>
                <w:bCs/>
                <w:sz w:val="24"/>
              </w:rPr>
              <w:t>30%</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半期统一考试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ind w:firstLine="560"/>
              <w:rPr>
                <w:rFonts w:ascii="楷体" w:hAnsi="楷体" w:eastAsia="楷体" w:cs="楷体"/>
                <w:color w:val="000000" w:themeColor="text1"/>
                <w:sz w:val="24"/>
                <w14:textFill>
                  <w14:solidFill>
                    <w14:schemeClr w14:val="tx1"/>
                  </w14:solidFill>
                </w14:textFill>
              </w:rPr>
            </w:pP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期末成绩</w:t>
            </w:r>
          </w:p>
        </w:tc>
        <w:tc>
          <w:tcPr>
            <w:tcW w:w="1276"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40%</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期末统一考试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理实一体</w:t>
            </w: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平时成绩</w:t>
            </w:r>
          </w:p>
        </w:tc>
        <w:tc>
          <w:tcPr>
            <w:tcW w:w="1276"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30%</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ind w:firstLine="560"/>
              <w:rPr>
                <w:rFonts w:ascii="楷体" w:hAnsi="楷体" w:eastAsia="楷体" w:cs="楷体"/>
                <w:color w:val="000000" w:themeColor="text1"/>
                <w:sz w:val="24"/>
                <w14:textFill>
                  <w14:solidFill>
                    <w14:schemeClr w14:val="tx1"/>
                  </w14:solidFill>
                </w14:textFill>
              </w:rPr>
            </w:pP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理论成绩</w:t>
            </w:r>
          </w:p>
        </w:tc>
        <w:tc>
          <w:tcPr>
            <w:tcW w:w="1276"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30%</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统一考试或人社部相关资格证书考试的成绩替代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ind w:firstLine="560"/>
              <w:rPr>
                <w:rFonts w:ascii="楷体" w:hAnsi="楷体" w:eastAsia="楷体" w:cs="楷体"/>
                <w:color w:val="000000" w:themeColor="text1"/>
                <w:sz w:val="24"/>
                <w14:textFill>
                  <w14:solidFill>
                    <w14:schemeClr w14:val="tx1"/>
                  </w14:solidFill>
                </w14:textFill>
              </w:rPr>
            </w:pP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实操成绩</w:t>
            </w:r>
          </w:p>
        </w:tc>
        <w:tc>
          <w:tcPr>
            <w:tcW w:w="1276"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40%</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学生的实训项目学习最终完成的结果，根据实训提交的作品齐全与规范程度、完成性是否达标与质量好坏、等给出终结性考核成绩。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实训课</w:t>
            </w: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职业素养考核</w:t>
            </w:r>
          </w:p>
        </w:tc>
        <w:tc>
          <w:tcPr>
            <w:tcW w:w="1276"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40%</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参照学生参与工作的热情、工作的态度、与人沟通、独立思考、勇于发言，综合分析问题和解决问题的能力，安全意识、卫生状态、出勤率等方面情况综合评价。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ind w:firstLine="560"/>
              <w:rPr>
                <w:rFonts w:ascii="楷体" w:hAnsi="楷体" w:eastAsia="楷体" w:cs="楷体"/>
                <w:color w:val="000000" w:themeColor="text1"/>
                <w:sz w:val="24"/>
                <w14:textFill>
                  <w14:solidFill>
                    <w14:schemeClr w14:val="tx1"/>
                  </w14:solidFill>
                </w14:textFill>
              </w:rPr>
            </w:pP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技能考核</w:t>
            </w:r>
          </w:p>
        </w:tc>
        <w:tc>
          <w:tcPr>
            <w:tcW w:w="1276"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60%</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采用完成工作任务，并进行专业考核的方式进行或人社部相关资格证书考试的成绩替代。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顶岗实习</w:t>
            </w: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学生自评</w:t>
            </w:r>
          </w:p>
        </w:tc>
        <w:tc>
          <w:tcPr>
            <w:tcW w:w="1276"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20%</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由学生根据自己在企业的工作态度和掌握的专业技能进行综合评定。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ind w:firstLine="560"/>
              <w:rPr>
                <w:rFonts w:ascii="楷体" w:hAnsi="楷体" w:eastAsia="楷体" w:cs="楷体"/>
                <w:color w:val="000000" w:themeColor="text1"/>
                <w:sz w:val="24"/>
                <w14:textFill>
                  <w14:solidFill>
                    <w14:schemeClr w14:val="tx1"/>
                  </w14:solidFill>
                </w14:textFill>
              </w:rPr>
            </w:pP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企业考核</w:t>
            </w:r>
          </w:p>
        </w:tc>
        <w:tc>
          <w:tcPr>
            <w:tcW w:w="1276"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40%</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由企业根据自己在企业的工作态度和掌握的专业技能进行综合评定。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ind w:firstLine="560"/>
              <w:rPr>
                <w:rFonts w:ascii="楷体" w:hAnsi="楷体" w:eastAsia="楷体" w:cs="楷体"/>
                <w:color w:val="000000" w:themeColor="text1"/>
                <w:sz w:val="24"/>
                <w14:textFill>
                  <w14:solidFill>
                    <w14:schemeClr w14:val="tx1"/>
                  </w14:solidFill>
                </w14:textFill>
              </w:rPr>
            </w:pP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实习报告</w:t>
            </w:r>
          </w:p>
        </w:tc>
        <w:tc>
          <w:tcPr>
            <w:tcW w:w="1276"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20%</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根据学生总结能力予以评定。实习报告中应包括实习计划的执行情况、质量分析与评估、存在问题与解决措施、经验体会与建议等。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ind w:firstLine="560"/>
              <w:rPr>
                <w:rFonts w:ascii="楷体" w:hAnsi="楷体" w:eastAsia="楷体" w:cs="楷体"/>
                <w:color w:val="000000" w:themeColor="text1"/>
                <w:sz w:val="24"/>
                <w14:textFill>
                  <w14:solidFill>
                    <w14:schemeClr w14:val="tx1"/>
                  </w14:solidFill>
                </w14:textFill>
              </w:rPr>
            </w:pP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实习带队教师考评</w:t>
            </w:r>
          </w:p>
        </w:tc>
        <w:tc>
          <w:tcPr>
            <w:tcW w:w="1276"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20%</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由带队老师根据学生在企业的工作态度、遵守纪律和掌握的专业技能进行综合评定。</w:t>
            </w:r>
          </w:p>
        </w:tc>
      </w:tr>
    </w:tbl>
    <w:p>
      <w:pPr>
        <w:spacing w:line="620" w:lineRule="exact"/>
        <w:ind w:firstLine="480" w:firstLineChars="200"/>
        <w:rPr>
          <w:rFonts w:ascii="仿宋_GB2312" w:eastAsia="仿宋_GB2312"/>
          <w:color w:val="FF0000"/>
          <w:sz w:val="24"/>
        </w:rPr>
      </w:pPr>
    </w:p>
    <w:p>
      <w:pPr>
        <w:spacing w:line="620" w:lineRule="exact"/>
        <w:ind w:firstLine="643" w:firstLineChars="200"/>
        <w:outlineLvl w:val="1"/>
        <w:rPr>
          <w:rFonts w:ascii="楷体_GB2312" w:eastAsia="楷体_GB2312"/>
          <w:b/>
          <w:sz w:val="32"/>
          <w:szCs w:val="32"/>
        </w:rPr>
      </w:pPr>
      <w:bookmarkStart w:id="58" w:name="_Toc1642"/>
      <w:r>
        <w:rPr>
          <w:rFonts w:hint="eastAsia" w:ascii="楷体_GB2312" w:eastAsia="楷体_GB2312"/>
          <w:b/>
          <w:sz w:val="32"/>
          <w:szCs w:val="32"/>
        </w:rPr>
        <w:t>（六）质量管理</w:t>
      </w:r>
      <w:bookmarkEnd w:id="58"/>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教学管理工作是在主管副校长领导下，实行学校、专业科两级负责，学校是教学管理的主体力量，主要通过以下形式进行：</w:t>
      </w: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1.建立教学管理组织协调系统，专业科配合教务处对日常课堂教学及教学建设工作进行管理和监控，及时解决教学中出现的问题；</w:t>
      </w:r>
    </w:p>
    <w:p>
      <w:pPr>
        <w:ind w:firstLine="56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2.学校、专业科两级督学系统，组织有丰富教学和教学管理经验的教师及专业科教学管理人员组成两级督学小组，实现督教、督学、督管；</w:t>
      </w:r>
    </w:p>
    <w:p>
      <w:pPr>
        <w:ind w:firstLine="56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3.制定相关规章制度，在专业课程体系改革的基础上，以专业核心课建设为重点，以职业性、实践性、开放性、校企合作、工学结合为目标，以基于职业能力培养和工作过程系统化的课程建设模式为向导，开展课程开发与建设。</w:t>
      </w:r>
    </w:p>
    <w:p>
      <w:pPr>
        <w:spacing w:line="480" w:lineRule="atLeast"/>
        <w:ind w:firstLine="643" w:firstLineChars="200"/>
        <w:outlineLvl w:val="0"/>
        <w:rPr>
          <w:rFonts w:ascii="黑体" w:hAnsi="黑体" w:eastAsia="黑体" w:cs="黑体"/>
          <w:b/>
          <w:bCs/>
          <w:color w:val="000000" w:themeColor="text1"/>
          <w:sz w:val="32"/>
          <w:szCs w:val="32"/>
          <w14:textFill>
            <w14:solidFill>
              <w14:schemeClr w14:val="tx1"/>
            </w14:solidFill>
          </w14:textFill>
        </w:rPr>
      </w:pPr>
      <w:bookmarkStart w:id="59" w:name="_Toc30878"/>
      <w:r>
        <w:rPr>
          <w:rFonts w:hint="eastAsia" w:ascii="黑体" w:hAnsi="黑体" w:eastAsia="黑体" w:cs="黑体"/>
          <w:b/>
          <w:bCs/>
          <w:color w:val="000000" w:themeColor="text1"/>
          <w:sz w:val="32"/>
          <w:szCs w:val="32"/>
          <w14:textFill>
            <w14:solidFill>
              <w14:schemeClr w14:val="tx1"/>
            </w14:solidFill>
          </w14:textFill>
        </w:rPr>
        <w:t>九、毕业要求</w:t>
      </w:r>
      <w:bookmarkEnd w:id="59"/>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毕业民族音乐与舞蹈专业学生通过三年的学习，须修满专业人才培养方案所规定的学时学分，完成规定的教学活动，毕业时应达到的素质、知识和能力等方面要求。具体要求如下：</w:t>
      </w: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w:t>
      </w:r>
      <w:r>
        <w:rPr>
          <w:rFonts w:hint="eastAsia" w:ascii="仿宋" w:hAnsi="仿宋" w:eastAsia="仿宋" w:cs="仿宋"/>
          <w:color w:val="000000" w:themeColor="text1"/>
          <w:sz w:val="28"/>
          <w:szCs w:val="28"/>
          <w14:textFill>
            <w14:solidFill>
              <w14:schemeClr w14:val="tx1"/>
            </w14:solidFill>
          </w14:textFill>
        </w:rPr>
        <w:t>通过规定年限的学习，修满专业人才培养方案中规定的全部课程，各科成绩必须达到60分以上或者及格以上成绩。 </w:t>
      </w: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2.</w:t>
      </w:r>
      <w:r>
        <w:rPr>
          <w:rFonts w:hint="eastAsia" w:ascii="仿宋" w:hAnsi="仿宋" w:eastAsia="仿宋" w:cs="仿宋"/>
          <w:color w:val="000000" w:themeColor="text1"/>
          <w:sz w:val="28"/>
          <w:szCs w:val="28"/>
          <w14:textFill>
            <w14:solidFill>
              <w14:schemeClr w14:val="tx1"/>
            </w14:solidFill>
          </w14:textFill>
        </w:rPr>
        <w:t>完成顶岗实习，撰写实习报告，顶岗实习考核取得合格以上成绩。</w:t>
      </w: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3.</w:t>
      </w:r>
      <w:r>
        <w:rPr>
          <w:rFonts w:hint="eastAsia" w:ascii="仿宋" w:hAnsi="仿宋" w:eastAsia="仿宋" w:cs="仿宋"/>
          <w:color w:val="000000" w:themeColor="text1"/>
          <w:sz w:val="28"/>
          <w:szCs w:val="28"/>
          <w14:textFill>
            <w14:solidFill>
              <w14:schemeClr w14:val="tx1"/>
            </w14:solidFill>
          </w14:textFill>
        </w:rPr>
        <w:t>获得</w:t>
      </w:r>
      <w:r>
        <w:rPr>
          <w:rFonts w:hint="eastAsia" w:ascii="仿宋" w:hAnsi="仿宋" w:eastAsia="仿宋" w:cs="仿宋"/>
          <w:color w:val="000000" w:themeColor="text1"/>
          <w:sz w:val="28"/>
          <w:szCs w:val="28"/>
          <w:lang w:val="en-US" w:eastAsia="zh-CN"/>
          <w14:textFill>
            <w14:solidFill>
              <w14:schemeClr w14:val="tx1"/>
            </w14:solidFill>
          </w14:textFill>
        </w:rPr>
        <w:t>174</w:t>
      </w:r>
      <w:r>
        <w:rPr>
          <w:rFonts w:hint="eastAsia" w:ascii="仿宋" w:hAnsi="仿宋" w:eastAsia="仿宋" w:cs="仿宋"/>
          <w:color w:val="000000" w:themeColor="text1"/>
          <w:sz w:val="28"/>
          <w:szCs w:val="28"/>
          <w14:textFill>
            <w14:solidFill>
              <w14:schemeClr w14:val="tx1"/>
            </w14:solidFill>
          </w14:textFill>
        </w:rPr>
        <w:t>学分及以上。</w:t>
      </w:r>
    </w:p>
    <w:p>
      <w:pPr>
        <w:spacing w:line="480" w:lineRule="atLeast"/>
        <w:ind w:firstLine="643" w:firstLineChars="200"/>
        <w:outlineLvl w:val="0"/>
        <w:rPr>
          <w:rFonts w:ascii="黑体" w:eastAsia="黑体"/>
          <w:sz w:val="32"/>
          <w:szCs w:val="32"/>
        </w:rPr>
      </w:pPr>
      <w:bookmarkStart w:id="60" w:name="_Toc6987"/>
      <w:r>
        <w:rPr>
          <w:rFonts w:hint="eastAsia" w:ascii="黑体" w:hAnsi="黑体" w:eastAsia="黑体" w:cs="黑体"/>
          <w:b/>
          <w:bCs/>
          <w:color w:val="000000" w:themeColor="text1"/>
          <w:sz w:val="32"/>
          <w:szCs w:val="32"/>
          <w14:textFill>
            <w14:solidFill>
              <w14:schemeClr w14:val="tx1"/>
            </w14:solidFill>
          </w14:textFill>
        </w:rPr>
        <w:t>十、附录</w:t>
      </w:r>
      <w:bookmarkEnd w:id="51"/>
      <w:bookmarkEnd w:id="52"/>
      <w:bookmarkEnd w:id="53"/>
      <w:bookmarkEnd w:id="54"/>
      <w:bookmarkEnd w:id="60"/>
    </w:p>
    <w:p>
      <w:pPr>
        <w:spacing w:line="520" w:lineRule="exact"/>
        <w:ind w:left="210" w:leftChars="100" w:firstLine="321" w:firstLineChars="100"/>
        <w:outlineLvl w:val="1"/>
        <w:rPr>
          <w:rFonts w:ascii="楷体" w:hAnsi="楷体" w:eastAsia="楷体" w:cs="楷体"/>
          <w:b/>
          <w:bCs/>
          <w:sz w:val="32"/>
          <w:szCs w:val="32"/>
        </w:rPr>
      </w:pPr>
      <w:bookmarkStart w:id="61" w:name="_Toc24565"/>
      <w:bookmarkStart w:id="62" w:name="_Toc35954057"/>
      <w:bookmarkStart w:id="63" w:name="_Toc3207"/>
      <w:bookmarkStart w:id="64" w:name="_Toc19157"/>
      <w:bookmarkStart w:id="65" w:name="_Toc32455"/>
      <w:r>
        <w:rPr>
          <w:rFonts w:hint="eastAsia" w:ascii="楷体" w:hAnsi="楷体" w:eastAsia="楷体" w:cs="楷体"/>
          <w:b/>
          <w:bCs/>
          <w:sz w:val="32"/>
          <w:szCs w:val="32"/>
        </w:rPr>
        <w:t>（一）编制依据</w:t>
      </w:r>
      <w:bookmarkEnd w:id="61"/>
      <w:bookmarkEnd w:id="62"/>
      <w:bookmarkEnd w:id="63"/>
      <w:bookmarkEnd w:id="64"/>
      <w:bookmarkEnd w:id="65"/>
      <w:r>
        <w:rPr>
          <w:rFonts w:hint="eastAsia" w:ascii="楷体" w:hAnsi="楷体" w:eastAsia="楷体" w:cs="楷体"/>
          <w:b/>
          <w:bCs/>
          <w:sz w:val="32"/>
          <w:szCs w:val="32"/>
        </w:rPr>
        <w:t xml:space="preserve">     </w:t>
      </w:r>
    </w:p>
    <w:p>
      <w:pPr>
        <w:spacing w:line="480" w:lineRule="atLeast"/>
        <w:ind w:left="559" w:leftChars="266" w:firstLine="0" w:firstLineChars="0"/>
        <w:rPr>
          <w:rFonts w:hint="eastAsia" w:ascii="仿宋" w:hAnsi="仿宋" w:eastAsia="仿宋" w:cs="仿宋"/>
          <w:color w:val="000000" w:themeColor="text1"/>
          <w:sz w:val="28"/>
          <w:szCs w:val="28"/>
          <w14:textFill>
            <w14:solidFill>
              <w14:schemeClr w14:val="tx1"/>
            </w14:solidFill>
          </w14:textFill>
        </w:rPr>
      </w:pPr>
      <w:bookmarkStart w:id="66" w:name="_Toc19375"/>
      <w:bookmarkStart w:id="67" w:name="_Toc20988"/>
      <w:bookmarkStart w:id="68" w:name="_Toc172"/>
      <w:r>
        <w:rPr>
          <w:rFonts w:hint="eastAsia" w:ascii="仿宋" w:hAnsi="仿宋" w:eastAsia="仿宋" w:cs="仿宋"/>
          <w:color w:val="000000" w:themeColor="text1"/>
          <w:sz w:val="28"/>
          <w:szCs w:val="28"/>
          <w:lang w:val="en-US" w:eastAsia="zh-CN"/>
          <w14:textFill>
            <w14:solidFill>
              <w14:schemeClr w14:val="tx1"/>
            </w14:solidFill>
          </w14:textFill>
        </w:rPr>
        <w:t>1.</w:t>
      </w:r>
      <w:r>
        <w:rPr>
          <w:rFonts w:hint="eastAsia" w:ascii="仿宋" w:hAnsi="仿宋" w:eastAsia="仿宋" w:cs="仿宋"/>
          <w:color w:val="000000" w:themeColor="text1"/>
          <w:sz w:val="28"/>
          <w:szCs w:val="28"/>
          <w14:textFill>
            <w14:solidFill>
              <w14:schemeClr w14:val="tx1"/>
            </w14:solidFill>
          </w14:textFill>
        </w:rPr>
        <w:t>根据教育部《中等职业学校民族音乐与舞蹈专业教学标准》（试行）</w:t>
      </w:r>
      <w:bookmarkStart w:id="69" w:name="_Toc5900335"/>
      <w:bookmarkStart w:id="70" w:name="_Toc10556163"/>
      <w:bookmarkStart w:id="71" w:name="_Toc5899808"/>
      <w:r>
        <w:rPr>
          <w:rFonts w:hint="eastAsia" w:ascii="仿宋" w:hAnsi="仿宋" w:eastAsia="仿宋" w:cs="仿宋"/>
          <w:color w:val="000000" w:themeColor="text1"/>
          <w:sz w:val="28"/>
          <w:szCs w:val="28"/>
          <w:lang w:val="en-US" w:eastAsia="zh-CN"/>
          <w14:textFill>
            <w14:solidFill>
              <w14:schemeClr w14:val="tx1"/>
            </w14:solidFill>
          </w14:textFill>
        </w:rPr>
        <w:t>2.《教育部关于印发</w:t>
      </w:r>
      <w:r>
        <w:rPr>
          <w:rFonts w:hint="default" w:ascii="仿宋" w:hAnsi="仿宋" w:eastAsia="仿宋" w:cs="仿宋"/>
          <w:color w:val="000000" w:themeColor="text1"/>
          <w:sz w:val="28"/>
          <w:szCs w:val="28"/>
          <w:lang w:val="en-US" w:eastAsia="zh-CN"/>
          <w14:textFill>
            <w14:solidFill>
              <w14:schemeClr w14:val="tx1"/>
            </w14:solidFill>
          </w14:textFill>
        </w:rPr>
        <w:t>&lt;职业教育专业目录（2021 年）&gt;的通知》（教职成</w:t>
      </w:r>
      <w:r>
        <w:rPr>
          <w:rFonts w:hint="eastAsia" w:ascii="仿宋" w:hAnsi="仿宋" w:eastAsia="仿宋" w:cs="仿宋"/>
          <w:color w:val="000000" w:themeColor="text1"/>
          <w:sz w:val="28"/>
          <w:szCs w:val="28"/>
          <w14:textFill>
            <w14:solidFill>
              <w14:schemeClr w14:val="tx1"/>
            </w14:solidFill>
          </w14:textFill>
        </w:rPr>
        <w:t>【20</w:t>
      </w:r>
      <w:r>
        <w:rPr>
          <w:rFonts w:hint="eastAsia" w:ascii="仿宋" w:hAnsi="仿宋" w:eastAsia="仿宋" w:cs="仿宋"/>
          <w:color w:val="000000" w:themeColor="text1"/>
          <w:sz w:val="28"/>
          <w:szCs w:val="28"/>
          <w:lang w:val="en-US" w:eastAsia="zh-CN"/>
          <w14:textFill>
            <w14:solidFill>
              <w14:schemeClr w14:val="tx1"/>
            </w14:solidFill>
          </w14:textFill>
        </w:rPr>
        <w:t>21</w:t>
      </w: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2</w:t>
      </w:r>
      <w:r>
        <w:rPr>
          <w:rFonts w:hint="eastAsia" w:ascii="仿宋" w:hAnsi="仿宋" w:eastAsia="仿宋" w:cs="仿宋"/>
          <w:color w:val="000000" w:themeColor="text1"/>
          <w:sz w:val="28"/>
          <w:szCs w:val="28"/>
          <w14:textFill>
            <w14:solidFill>
              <w14:schemeClr w14:val="tx1"/>
            </w14:solidFill>
          </w14:textFill>
        </w:rPr>
        <w:t>号</w:t>
      </w:r>
      <w:r>
        <w:rPr>
          <w:rFonts w:hint="default" w:ascii="仿宋" w:hAnsi="仿宋" w:eastAsia="仿宋" w:cs="仿宋"/>
          <w:color w:val="000000" w:themeColor="text1"/>
          <w:sz w:val="28"/>
          <w:szCs w:val="28"/>
          <w:lang w:val="en-US" w:eastAsia="zh-CN"/>
          <w14:textFill>
            <w14:solidFill>
              <w14:schemeClr w14:val="tx1"/>
            </w14:solidFill>
          </w14:textFill>
        </w:rPr>
        <w:t>）有关要求修订完善”的基本要求</w:t>
      </w:r>
      <w:r>
        <w:rPr>
          <w:rFonts w:hint="eastAsia" w:ascii="仿宋" w:hAnsi="仿宋" w:eastAsia="仿宋" w:cs="仿宋"/>
          <w:color w:val="000000" w:themeColor="text1"/>
          <w:sz w:val="28"/>
          <w:szCs w:val="28"/>
          <w:lang w:val="en-US" w:eastAsia="zh-CN"/>
          <w14:textFill>
            <w14:solidFill>
              <w14:schemeClr w14:val="tx1"/>
            </w14:solidFill>
          </w14:textFill>
        </w:rPr>
        <w:t>；</w:t>
      </w: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3.</w:t>
      </w:r>
      <w:r>
        <w:rPr>
          <w:rFonts w:hint="eastAsia" w:ascii="仿宋" w:hAnsi="仿宋" w:eastAsia="仿宋" w:cs="仿宋"/>
          <w:color w:val="000000" w:themeColor="text1"/>
          <w:sz w:val="28"/>
          <w:szCs w:val="28"/>
          <w14:textFill>
            <w14:solidFill>
              <w14:schemeClr w14:val="tx1"/>
            </w14:solidFill>
          </w14:textFill>
        </w:rPr>
        <w:t>《教育部关于职业院校专业人才培养方案制订与实施工作的指导意见》教职成；</w:t>
      </w: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4.</w:t>
      </w:r>
      <w:r>
        <w:rPr>
          <w:rFonts w:hint="eastAsia" w:ascii="仿宋" w:hAnsi="仿宋" w:eastAsia="仿宋" w:cs="仿宋"/>
          <w:color w:val="000000" w:themeColor="text1"/>
          <w:sz w:val="28"/>
          <w:szCs w:val="28"/>
          <w:lang w:eastAsia="zh-CN"/>
          <w14:textFill>
            <w14:solidFill>
              <w14:schemeClr w14:val="tx1"/>
            </w14:solidFill>
          </w14:textFill>
        </w:rPr>
        <w:t>《关于组织做好职业院校专业人才培养方案制定与实施工作的通知》（教职成司函</w:t>
      </w:r>
      <w:r>
        <w:rPr>
          <w:rFonts w:hint="eastAsia" w:ascii="仿宋" w:hAnsi="仿宋" w:eastAsia="仿宋" w:cs="仿宋"/>
          <w:color w:val="000000" w:themeColor="text1"/>
          <w:sz w:val="28"/>
          <w:szCs w:val="28"/>
          <w14:textFill>
            <w14:solidFill>
              <w14:schemeClr w14:val="tx1"/>
            </w14:solidFill>
          </w14:textFill>
        </w:rPr>
        <w:t>【2019】</w:t>
      </w:r>
      <w:r>
        <w:rPr>
          <w:rFonts w:hint="eastAsia" w:ascii="仿宋" w:hAnsi="仿宋" w:eastAsia="仿宋" w:cs="仿宋"/>
          <w:color w:val="000000" w:themeColor="text1"/>
          <w:sz w:val="28"/>
          <w:szCs w:val="28"/>
          <w:lang w:val="en-US" w:eastAsia="zh-CN"/>
          <w14:textFill>
            <w14:solidFill>
              <w14:schemeClr w14:val="tx1"/>
            </w14:solidFill>
          </w14:textFill>
        </w:rPr>
        <w:t>61</w:t>
      </w:r>
      <w:r>
        <w:rPr>
          <w:rFonts w:hint="eastAsia" w:ascii="仿宋" w:hAnsi="仿宋" w:eastAsia="仿宋" w:cs="仿宋"/>
          <w:color w:val="000000" w:themeColor="text1"/>
          <w:sz w:val="28"/>
          <w:szCs w:val="28"/>
          <w14:textFill>
            <w14:solidFill>
              <w14:schemeClr w14:val="tx1"/>
            </w14:solidFill>
          </w14:textFill>
        </w:rPr>
        <w:t>号</w:t>
      </w:r>
      <w:r>
        <w:rPr>
          <w:rFonts w:hint="eastAsia" w:ascii="仿宋" w:hAnsi="仿宋" w:eastAsia="仿宋" w:cs="仿宋"/>
          <w:color w:val="000000" w:themeColor="text1"/>
          <w:sz w:val="28"/>
          <w:szCs w:val="28"/>
          <w:lang w:eastAsia="zh-CN"/>
          <w14:textFill>
            <w14:solidFill>
              <w14:schemeClr w14:val="tx1"/>
            </w14:solidFill>
          </w14:textFill>
        </w:rPr>
        <w:t>）</w:t>
      </w: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5.</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教育部关于职业院校专业人才培养方案制订与实施工作的指导意见</w:t>
      </w:r>
      <w:r>
        <w:rPr>
          <w:rFonts w:hint="eastAsia" w:ascii="仿宋" w:hAnsi="仿宋" w:eastAsia="仿宋" w:cs="仿宋"/>
          <w:color w:val="000000" w:themeColor="text1"/>
          <w:sz w:val="28"/>
          <w:szCs w:val="28"/>
          <w:lang w:val="en-US" w:eastAsia="zh-CN"/>
          <w14:textFill>
            <w14:solidFill>
              <w14:schemeClr w14:val="tx1"/>
            </w14:solidFill>
          </w14:textFill>
        </w:rPr>
        <w:tab/>
      </w: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(教职成</w:t>
      </w:r>
      <w:r>
        <w:rPr>
          <w:rFonts w:hint="eastAsia" w:ascii="仿宋" w:hAnsi="仿宋" w:eastAsia="仿宋" w:cs="仿宋"/>
          <w:color w:val="000000" w:themeColor="text1"/>
          <w:sz w:val="28"/>
          <w:szCs w:val="28"/>
          <w14:textFill>
            <w14:solidFill>
              <w14:schemeClr w14:val="tx1"/>
            </w14:solidFill>
          </w14:textFill>
        </w:rPr>
        <w:t>【2019】</w:t>
      </w:r>
      <w:r>
        <w:rPr>
          <w:rFonts w:hint="eastAsia" w:ascii="仿宋" w:hAnsi="仿宋" w:eastAsia="仿宋" w:cs="仿宋"/>
          <w:color w:val="000000" w:themeColor="text1"/>
          <w:sz w:val="28"/>
          <w:szCs w:val="28"/>
          <w:lang w:val="en-US" w:eastAsia="zh-CN"/>
          <w14:textFill>
            <w14:solidFill>
              <w14:schemeClr w14:val="tx1"/>
            </w14:solidFill>
          </w14:textFill>
        </w:rPr>
        <w:t>13</w:t>
      </w:r>
      <w:r>
        <w:rPr>
          <w:rFonts w:hint="eastAsia" w:ascii="仿宋" w:hAnsi="仿宋" w:eastAsia="仿宋" w:cs="仿宋"/>
          <w:color w:val="000000" w:themeColor="text1"/>
          <w:sz w:val="28"/>
          <w:szCs w:val="28"/>
          <w14:textFill>
            <w14:solidFill>
              <w14:schemeClr w14:val="tx1"/>
            </w14:solidFill>
          </w14:textFill>
        </w:rPr>
        <w:t>号</w:t>
      </w:r>
      <w:r>
        <w:rPr>
          <w:rFonts w:hint="eastAsia" w:ascii="仿宋" w:hAnsi="仿宋" w:eastAsia="仿宋" w:cs="仿宋"/>
          <w:color w:val="000000" w:themeColor="text1"/>
          <w:sz w:val="28"/>
          <w:szCs w:val="28"/>
          <w:lang w:val="en-US" w:eastAsia="zh-CN"/>
          <w14:textFill>
            <w14:solidFill>
              <w14:schemeClr w14:val="tx1"/>
            </w14:solidFill>
          </w14:textFill>
        </w:rPr>
        <w:t>)</w:t>
      </w: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bookmarkStart w:id="72" w:name="_Toc7759"/>
      <w:r>
        <w:rPr>
          <w:rFonts w:hint="eastAsia" w:ascii="仿宋" w:hAnsi="仿宋" w:eastAsia="仿宋" w:cs="仿宋"/>
          <w:color w:val="000000" w:themeColor="text1"/>
          <w:sz w:val="28"/>
          <w:szCs w:val="28"/>
          <w:lang w:val="en-US" w:eastAsia="zh-CN"/>
          <w14:textFill>
            <w14:solidFill>
              <w14:schemeClr w14:val="tx1"/>
            </w14:solidFill>
          </w14:textFill>
        </w:rPr>
        <w:t>6.</w:t>
      </w:r>
      <w:r>
        <w:rPr>
          <w:rFonts w:hint="eastAsia" w:ascii="仿宋" w:hAnsi="仿宋" w:eastAsia="仿宋" w:cs="仿宋"/>
          <w:color w:val="000000" w:themeColor="text1"/>
          <w:sz w:val="28"/>
          <w:szCs w:val="28"/>
          <w14:textFill>
            <w14:solidFill>
              <w14:schemeClr w14:val="tx1"/>
            </w14:solidFill>
          </w14:textFill>
        </w:rPr>
        <w:t>《中等职业学校公共基础课程方案》教职成厅【2019】6号；</w:t>
      </w:r>
      <w:bookmarkEnd w:id="72"/>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7.</w:t>
      </w:r>
      <w:r>
        <w:rPr>
          <w:rFonts w:hint="eastAsia" w:ascii="仿宋" w:hAnsi="仿宋" w:eastAsia="仿宋" w:cs="仿宋"/>
          <w:color w:val="000000" w:themeColor="text1"/>
          <w:sz w:val="28"/>
          <w:szCs w:val="28"/>
          <w14:textFill>
            <w14:solidFill>
              <w14:schemeClr w14:val="tx1"/>
            </w14:solidFill>
          </w14:textFill>
        </w:rPr>
        <w:t>国务院《&lt;关于学前教育深化改革规范发展的若干意见&gt;（全文）》；</w:t>
      </w: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bookmarkStart w:id="73" w:name="_Toc18506"/>
      <w:bookmarkStart w:id="74" w:name="_Toc30510"/>
      <w:bookmarkStart w:id="75" w:name="_Toc6120"/>
      <w:r>
        <w:rPr>
          <w:rFonts w:hint="eastAsia" w:ascii="仿宋" w:hAnsi="仿宋" w:eastAsia="仿宋" w:cs="仿宋"/>
          <w:color w:val="000000" w:themeColor="text1"/>
          <w:sz w:val="28"/>
          <w:szCs w:val="28"/>
          <w:lang w:val="en-US" w:eastAsia="zh-CN"/>
          <w14:textFill>
            <w14:solidFill>
              <w14:schemeClr w14:val="tx1"/>
            </w14:solidFill>
          </w14:textFill>
        </w:rPr>
        <w:t>8.</w:t>
      </w:r>
      <w:r>
        <w:rPr>
          <w:rFonts w:hint="eastAsia" w:ascii="仿宋" w:hAnsi="仿宋" w:eastAsia="仿宋" w:cs="仿宋"/>
          <w:color w:val="000000" w:themeColor="text1"/>
          <w:sz w:val="28"/>
          <w:szCs w:val="28"/>
          <w14:textFill>
            <w14:solidFill>
              <w14:schemeClr w14:val="tx1"/>
            </w14:solidFill>
          </w14:textFill>
        </w:rPr>
        <w:t>《职业学校实习管理规定》教职成【2016】3号</w:t>
      </w:r>
      <w:bookmarkEnd w:id="73"/>
      <w:bookmarkEnd w:id="74"/>
      <w:r>
        <w:rPr>
          <w:rFonts w:hint="eastAsia" w:ascii="仿宋" w:hAnsi="仿宋" w:eastAsia="仿宋" w:cs="仿宋"/>
          <w:color w:val="000000" w:themeColor="text1"/>
          <w:sz w:val="28"/>
          <w:szCs w:val="28"/>
          <w14:textFill>
            <w14:solidFill>
              <w14:schemeClr w14:val="tx1"/>
            </w14:solidFill>
          </w14:textFill>
        </w:rPr>
        <w:t>；</w:t>
      </w:r>
      <w:bookmarkEnd w:id="75"/>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9.</w:t>
      </w:r>
      <w:r>
        <w:rPr>
          <w:rFonts w:hint="eastAsia" w:ascii="仿宋" w:hAnsi="仿宋" w:eastAsia="仿宋" w:cs="仿宋"/>
          <w:color w:val="000000" w:themeColor="text1"/>
          <w:sz w:val="28"/>
          <w:szCs w:val="28"/>
          <w14:textFill>
            <w14:solidFill>
              <w14:schemeClr w14:val="tx1"/>
            </w14:solidFill>
          </w14:textFill>
        </w:rPr>
        <w:t>《市教育局关于做好中等职业学校专业人才培养方案制订与实施工作的通知》；</w:t>
      </w:r>
    </w:p>
    <w:p>
      <w:pPr>
        <w:spacing w:line="480" w:lineRule="atLeast"/>
        <w:ind w:firstLine="560" w:firstLineChars="20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10.</w:t>
      </w:r>
      <w:r>
        <w:rPr>
          <w:rFonts w:hint="eastAsia" w:ascii="仿宋" w:hAnsi="仿宋" w:eastAsia="仿宋" w:cs="仿宋"/>
          <w:color w:val="000000" w:themeColor="text1"/>
          <w:sz w:val="28"/>
          <w:szCs w:val="28"/>
          <w14:textFill>
            <w14:solidFill>
              <w14:schemeClr w14:val="tx1"/>
            </w14:solidFill>
          </w14:textFill>
        </w:rPr>
        <w:t>《省教育厅办公室关于组织做好职业院校专业人才培养方案制定与实施工作的通知》</w:t>
      </w:r>
      <w:r>
        <w:rPr>
          <w:rFonts w:hint="eastAsia" w:ascii="仿宋" w:hAnsi="仿宋" w:eastAsia="仿宋" w:cs="仿宋"/>
          <w:color w:val="000000" w:themeColor="text1"/>
          <w:sz w:val="28"/>
          <w:szCs w:val="28"/>
          <w:lang w:val="en-US" w:eastAsia="zh-CN"/>
          <w14:textFill>
            <w14:solidFill>
              <w14:schemeClr w14:val="tx1"/>
            </w14:solidFill>
          </w14:textFill>
        </w:rPr>
        <w:t>X</w:t>
      </w:r>
      <w:r>
        <w:rPr>
          <w:rFonts w:hint="eastAsia" w:ascii="仿宋" w:hAnsi="仿宋" w:eastAsia="仿宋" w:cs="仿宋"/>
          <w:color w:val="000000" w:themeColor="text1"/>
          <w:sz w:val="28"/>
          <w:szCs w:val="28"/>
          <w14:textFill>
            <w14:solidFill>
              <w14:schemeClr w14:val="tx1"/>
            </w14:solidFill>
          </w14:textFill>
        </w:rPr>
        <w:t>教办职成函【2019】307号。</w:t>
      </w:r>
      <w:bookmarkEnd w:id="69"/>
      <w:bookmarkEnd w:id="70"/>
      <w:bookmarkEnd w:id="71"/>
    </w:p>
    <w:p>
      <w:pPr>
        <w:spacing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p>
    <w:bookmarkEnd w:id="66"/>
    <w:bookmarkEnd w:id="67"/>
    <w:bookmarkEnd w:id="68"/>
    <w:p>
      <w:pPr>
        <w:spacing w:line="620" w:lineRule="exact"/>
        <w:rPr>
          <w:rFonts w:ascii="黑体" w:eastAsia="黑体"/>
          <w:sz w:val="32"/>
          <w:szCs w:val="32"/>
        </w:rPr>
      </w:pPr>
    </w:p>
    <w:p>
      <w:pPr>
        <w:spacing w:line="620" w:lineRule="exact"/>
        <w:rPr>
          <w:rFonts w:ascii="黑体" w:eastAsia="黑体"/>
          <w:sz w:val="32"/>
          <w:szCs w:val="32"/>
        </w:rPr>
      </w:pPr>
    </w:p>
    <w:p>
      <w:pPr>
        <w:spacing w:line="620" w:lineRule="exact"/>
        <w:rPr>
          <w:rFonts w:ascii="黑体" w:eastAsia="黑体"/>
          <w:sz w:val="32"/>
          <w:szCs w:val="32"/>
        </w:rPr>
      </w:pPr>
    </w:p>
    <w:p>
      <w:pPr>
        <w:spacing w:line="520" w:lineRule="exact"/>
        <w:rPr>
          <w:rFonts w:hint="eastAsia" w:ascii="仿宋" w:hAnsi="仿宋" w:eastAsia="仿宋" w:cs="仿宋"/>
          <w:sz w:val="32"/>
          <w:szCs w:val="32"/>
        </w:rPr>
      </w:pPr>
    </w:p>
    <w:p>
      <w:pPr>
        <w:spacing w:line="520" w:lineRule="exact"/>
        <w:ind w:firstLine="4160" w:firstLineChars="1300"/>
        <w:rPr>
          <w:rFonts w:hint="eastAsia" w:ascii="仿宋" w:hAnsi="仿宋" w:eastAsia="仿宋" w:cs="仿宋"/>
          <w:sz w:val="32"/>
          <w:szCs w:val="32"/>
        </w:rPr>
      </w:pPr>
    </w:p>
    <w:p>
      <w:pPr>
        <w:autoSpaceDE w:val="0"/>
        <w:autoSpaceDN w:val="0"/>
        <w:spacing w:before="100" w:line="480" w:lineRule="atLeast"/>
        <w:rPr>
          <w:rFonts w:ascii="宋体" w:hAnsi="宋体" w:eastAsia="宋体" w:cs="宋体"/>
          <w:color w:val="000000" w:themeColor="text1"/>
          <w:sz w:val="28"/>
          <w:szCs w:val="28"/>
          <w14:textFill>
            <w14:solidFill>
              <w14:schemeClr w14:val="tx1"/>
            </w14:solidFill>
          </w14:textFill>
        </w:rPr>
      </w:pPr>
    </w:p>
    <w:sectPr>
      <w:footerReference r:id="rId6" w:type="default"/>
      <w:pgSz w:w="11906" w:h="16838"/>
      <w:pgMar w:top="1440" w:right="1440" w:bottom="1440" w:left="1440" w:header="851" w:footer="992" w:gutter="0"/>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黑体-简">
    <w:altName w:val="黑体"/>
    <w:panose1 w:val="00000000000000000000"/>
    <w:charset w:val="86"/>
    <w:family w:val="auto"/>
    <w:pitch w:val="default"/>
    <w:sig w:usb0="00000000" w:usb1="00000000" w:usb2="00000000" w:usb3="00000000" w:csb0="203E0000" w:csb1="00000000"/>
  </w:font>
  <w:font w:name="仿宋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FZLTSK--GBK1-0">
    <w:altName w:val="Segoe Print"/>
    <w:panose1 w:val="00000000000000000000"/>
    <w:charset w:val="00"/>
    <w:family w:val="auto"/>
    <w:pitch w:val="default"/>
    <w:sig w:usb0="00000000" w:usb1="00000000" w:usb2="00000000"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513"/>
        <w:tab w:val="clear" w:pos="4153"/>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513"/>
        <w:tab w:val="clear" w:pos="4153"/>
      </w:tabs>
    </w:pPr>
  </w:p>
  <w:p>
    <w:pPr>
      <w:pStyle w:val="9"/>
      <w:tabs>
        <w:tab w:val="center" w:pos="4513"/>
        <w:tab w:val="clear" w:pos="4153"/>
      </w:tabs>
    </w:pPr>
  </w:p>
  <w:p>
    <w:pPr>
      <w:pStyle w:val="9"/>
      <w:tabs>
        <w:tab w:val="center" w:pos="4513"/>
        <w:tab w:val="clear" w:pos="4153"/>
      </w:tabs>
      <w:rPr>
        <w:rFonts w:hint="default"/>
        <w:lang w:val="en-US"/>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0" name="文本框 6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rPr>
                              <w:rFonts w:hint="eastAsia"/>
                            </w:rPr>
                            <w:fldChar w:fldCharType="begin"/>
                          </w:r>
                          <w:r>
                            <w:rPr>
                              <w:rFonts w:hint="eastAsia"/>
                            </w:rPr>
                            <w:instrText xml:space="preserve"> PAGE  \* MERGEFORMAT </w:instrText>
                          </w:r>
                          <w:r>
                            <w:rPr>
                              <w:rFonts w:hint="eastAsia"/>
                            </w:rPr>
                            <w:fldChar w:fldCharType="separate"/>
                          </w:r>
                          <w:r>
                            <w:t>31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y8pmg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DsvKZoKwIAAFcEAAAOAAAAAAAAAAEAIAAAAB8BAABkcnMvZTJvRG9jLnhtbFBLBQYAAAAABgAG&#10;AFkBAAC8BQAAAAA=&#10;">
              <v:fill on="f" focussize="0,0"/>
              <v:stroke on="f" weight="0.5pt"/>
              <v:imagedata o:title=""/>
              <o:lock v:ext="edit" aspectratio="f"/>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t>31</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513"/>
        <w:tab w:val="clear" w:pos="4153"/>
      </w:tabs>
    </w:pPr>
  </w:p>
  <w:p>
    <w:pPr>
      <w:pStyle w:val="9"/>
      <w:tabs>
        <w:tab w:val="center" w:pos="4513"/>
        <w:tab w:val="clear" w:pos="4153"/>
      </w:tabs>
    </w:pPr>
  </w:p>
  <w:p>
    <w:pPr>
      <w:pStyle w:val="9"/>
      <w:tabs>
        <w:tab w:val="center" w:pos="4513"/>
        <w:tab w:val="clear" w:pos="4153"/>
      </w:tabs>
      <w:rPr>
        <w:rFonts w:hint="default"/>
        <w:lang w:val="en-US"/>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rPr>
                              <w:rFonts w:hint="eastAsia"/>
                            </w:rPr>
                            <w:fldChar w:fldCharType="begin"/>
                          </w:r>
                          <w:r>
                            <w:rPr>
                              <w:rFonts w:hint="eastAsia"/>
                            </w:rPr>
                            <w:instrText xml:space="preserve"> PAGE  \* MERGEFORMAT </w:instrText>
                          </w:r>
                          <w:r>
                            <w:rPr>
                              <w:rFonts w:hint="eastAsia"/>
                            </w:rPr>
                            <w:fldChar w:fldCharType="separate"/>
                          </w:r>
                          <w:r>
                            <w:t>31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t>31</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513"/>
        <w:tab w:val="clear" w:pos="4153"/>
      </w:tabs>
    </w:pPr>
  </w:p>
  <w:p>
    <w:pPr>
      <w:pStyle w:val="9"/>
      <w:tabs>
        <w:tab w:val="center" w:pos="4513"/>
        <w:tab w:val="clear" w:pos="4153"/>
      </w:tabs>
    </w:pPr>
  </w:p>
  <w:p>
    <w:pPr>
      <w:pStyle w:val="9"/>
      <w:tabs>
        <w:tab w:val="center" w:pos="4513"/>
        <w:tab w:val="clear" w:pos="4153"/>
      </w:tabs>
      <w:rPr>
        <w:rFonts w:hint="default"/>
        <w:lang w:val="en-US"/>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rPr>
                              <w:rFonts w:hint="eastAsia"/>
                            </w:rPr>
                            <w:fldChar w:fldCharType="begin"/>
                          </w:r>
                          <w:r>
                            <w:rPr>
                              <w:rFonts w:hint="eastAsia"/>
                            </w:rPr>
                            <w:instrText xml:space="preserve"> PAGE  \* MERGEFORMAT </w:instrText>
                          </w:r>
                          <w:r>
                            <w:rPr>
                              <w:rFonts w:hint="eastAsia"/>
                            </w:rPr>
                            <w:fldChar w:fldCharType="separate"/>
                          </w:r>
                          <w:r>
                            <w:t>31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t>31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5A071E"/>
    <w:multiLevelType w:val="singleLevel"/>
    <w:tmpl w:val="BA5A071E"/>
    <w:lvl w:ilvl="0" w:tentative="0">
      <w:start w:val="4"/>
      <w:numFmt w:val="chineseCounting"/>
      <w:suff w:val="nothing"/>
      <w:lvlText w:val="（%1）"/>
      <w:lvlJc w:val="left"/>
      <w:rPr>
        <w:rFonts w:hint="eastAsia" w:ascii="楷体" w:hAnsi="楷体" w:eastAsia="楷体" w:cs="楷体"/>
        <w:b/>
        <w:bCs/>
        <w:sz w:val="32"/>
        <w:szCs w:val="32"/>
      </w:rPr>
    </w:lvl>
  </w:abstractNum>
  <w:abstractNum w:abstractNumId="1">
    <w:nsid w:val="E4F345C6"/>
    <w:multiLevelType w:val="singleLevel"/>
    <w:tmpl w:val="E4F345C6"/>
    <w:lvl w:ilvl="0" w:tentative="0">
      <w:start w:val="2"/>
      <w:numFmt w:val="decimal"/>
      <w:suff w:val="nothing"/>
      <w:lvlText w:val="%1、"/>
      <w:lvlJc w:val="left"/>
    </w:lvl>
  </w:abstractNum>
  <w:abstractNum w:abstractNumId="2">
    <w:nsid w:val="05BB13A1"/>
    <w:multiLevelType w:val="singleLevel"/>
    <w:tmpl w:val="05BB13A1"/>
    <w:lvl w:ilvl="0" w:tentative="0">
      <w:start w:val="3"/>
      <w:numFmt w:val="chineseCounting"/>
      <w:suff w:val="nothing"/>
      <w:lvlText w:val="（%1）"/>
      <w:lvlJc w:val="left"/>
      <w:rPr>
        <w:rFonts w:hint="eastAsia"/>
      </w:rPr>
    </w:lvl>
  </w:abstractNum>
  <w:abstractNum w:abstractNumId="3">
    <w:nsid w:val="3B6990AB"/>
    <w:multiLevelType w:val="singleLevel"/>
    <w:tmpl w:val="3B6990AB"/>
    <w:lvl w:ilvl="0" w:tentative="0">
      <w:start w:val="4"/>
      <w:numFmt w:val="chineseCounting"/>
      <w:suff w:val="nothing"/>
      <w:lvlText w:val="%1、"/>
      <w:lvlJc w:val="left"/>
      <w:rPr>
        <w:rFonts w:hint="eastAsia"/>
      </w:rPr>
    </w:lvl>
  </w:abstractNum>
  <w:abstractNum w:abstractNumId="4">
    <w:nsid w:val="447230BD"/>
    <w:multiLevelType w:val="singleLevel"/>
    <w:tmpl w:val="447230BD"/>
    <w:lvl w:ilvl="0" w:tentative="0">
      <w:start w:val="1"/>
      <w:numFmt w:val="decimal"/>
      <w:suff w:val="space"/>
      <w:lvlText w:val="%1."/>
      <w:lvlJc w:val="left"/>
    </w:lvl>
  </w:abstractNum>
  <w:abstractNum w:abstractNumId="5">
    <w:nsid w:val="46074C8C"/>
    <w:multiLevelType w:val="multilevel"/>
    <w:tmpl w:val="46074C8C"/>
    <w:lvl w:ilvl="0" w:tentative="0">
      <w:start w:val="1"/>
      <w:numFmt w:val="japaneseCounting"/>
      <w:lvlText w:val="（%1）"/>
      <w:lvlJc w:val="left"/>
      <w:pPr>
        <w:ind w:left="1080" w:hanging="10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8DF5646"/>
    <w:multiLevelType w:val="multilevel"/>
    <w:tmpl w:val="48DF5646"/>
    <w:lvl w:ilvl="0" w:tentative="0">
      <w:start w:val="7"/>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0"/>
  </w:num>
  <w:num w:numId="3">
    <w:abstractNumId w:val="6"/>
  </w:num>
  <w:num w:numId="4">
    <w:abstractNumId w:val="5"/>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mODg1OTk4ZmRkNzEwNmZjNzI0NjBlNzMwNTJiMjAifQ=="/>
  </w:docVars>
  <w:rsids>
    <w:rsidRoot w:val="00172A27"/>
    <w:rsid w:val="000227E3"/>
    <w:rsid w:val="00026503"/>
    <w:rsid w:val="0006337A"/>
    <w:rsid w:val="000771D7"/>
    <w:rsid w:val="000828D4"/>
    <w:rsid w:val="00096334"/>
    <w:rsid w:val="000970AA"/>
    <w:rsid w:val="000E57AC"/>
    <w:rsid w:val="00103682"/>
    <w:rsid w:val="001259F1"/>
    <w:rsid w:val="00172A27"/>
    <w:rsid w:val="001D1360"/>
    <w:rsid w:val="001D36CA"/>
    <w:rsid w:val="002927C9"/>
    <w:rsid w:val="002C2267"/>
    <w:rsid w:val="002E3510"/>
    <w:rsid w:val="002E3533"/>
    <w:rsid w:val="002F4034"/>
    <w:rsid w:val="00344963"/>
    <w:rsid w:val="00350D54"/>
    <w:rsid w:val="00392EDE"/>
    <w:rsid w:val="003C4453"/>
    <w:rsid w:val="004225FD"/>
    <w:rsid w:val="00435E7C"/>
    <w:rsid w:val="004439C6"/>
    <w:rsid w:val="004943F8"/>
    <w:rsid w:val="004A2B45"/>
    <w:rsid w:val="004D0CBC"/>
    <w:rsid w:val="0053289A"/>
    <w:rsid w:val="00543950"/>
    <w:rsid w:val="00560467"/>
    <w:rsid w:val="005975D7"/>
    <w:rsid w:val="005E12E9"/>
    <w:rsid w:val="00612931"/>
    <w:rsid w:val="006912B8"/>
    <w:rsid w:val="006B74D1"/>
    <w:rsid w:val="006D15BD"/>
    <w:rsid w:val="006F3B24"/>
    <w:rsid w:val="00706996"/>
    <w:rsid w:val="00761291"/>
    <w:rsid w:val="00772837"/>
    <w:rsid w:val="00787D63"/>
    <w:rsid w:val="007E04F2"/>
    <w:rsid w:val="00811FF2"/>
    <w:rsid w:val="008D03F3"/>
    <w:rsid w:val="008D2962"/>
    <w:rsid w:val="008F4E43"/>
    <w:rsid w:val="00930F87"/>
    <w:rsid w:val="00942683"/>
    <w:rsid w:val="009614AF"/>
    <w:rsid w:val="00980BF5"/>
    <w:rsid w:val="0098161E"/>
    <w:rsid w:val="009A2470"/>
    <w:rsid w:val="009B5C79"/>
    <w:rsid w:val="00A0307A"/>
    <w:rsid w:val="00A106E9"/>
    <w:rsid w:val="00A24030"/>
    <w:rsid w:val="00AE79C8"/>
    <w:rsid w:val="00B0262D"/>
    <w:rsid w:val="00B565C5"/>
    <w:rsid w:val="00BB7CEF"/>
    <w:rsid w:val="00BC6540"/>
    <w:rsid w:val="00C81BC6"/>
    <w:rsid w:val="00CA7958"/>
    <w:rsid w:val="00D05077"/>
    <w:rsid w:val="00D51350"/>
    <w:rsid w:val="00D52725"/>
    <w:rsid w:val="00DA5932"/>
    <w:rsid w:val="00DB480F"/>
    <w:rsid w:val="00DC1019"/>
    <w:rsid w:val="00DC559C"/>
    <w:rsid w:val="00E7215A"/>
    <w:rsid w:val="00F40DC7"/>
    <w:rsid w:val="00F41698"/>
    <w:rsid w:val="00F51FDF"/>
    <w:rsid w:val="00F73C61"/>
    <w:rsid w:val="00F74381"/>
    <w:rsid w:val="00F91806"/>
    <w:rsid w:val="00FA2009"/>
    <w:rsid w:val="00FE5068"/>
    <w:rsid w:val="00FF6379"/>
    <w:rsid w:val="01972DD2"/>
    <w:rsid w:val="01CE5ABB"/>
    <w:rsid w:val="02AF7331"/>
    <w:rsid w:val="032159D8"/>
    <w:rsid w:val="03945E46"/>
    <w:rsid w:val="04221956"/>
    <w:rsid w:val="05F6503A"/>
    <w:rsid w:val="062D0C1A"/>
    <w:rsid w:val="06EF1160"/>
    <w:rsid w:val="075E3349"/>
    <w:rsid w:val="075E4C82"/>
    <w:rsid w:val="07CF1DFF"/>
    <w:rsid w:val="0A280869"/>
    <w:rsid w:val="0A480100"/>
    <w:rsid w:val="0ABC005C"/>
    <w:rsid w:val="0AE62C7A"/>
    <w:rsid w:val="0B5E4304"/>
    <w:rsid w:val="0B931ABE"/>
    <w:rsid w:val="0BB658A0"/>
    <w:rsid w:val="0D3A2949"/>
    <w:rsid w:val="0D9C711E"/>
    <w:rsid w:val="0ECA0396"/>
    <w:rsid w:val="0F8E0497"/>
    <w:rsid w:val="0FAE4E8D"/>
    <w:rsid w:val="10507185"/>
    <w:rsid w:val="108F1ADA"/>
    <w:rsid w:val="10B65B01"/>
    <w:rsid w:val="11077157"/>
    <w:rsid w:val="11A31BBD"/>
    <w:rsid w:val="121330A2"/>
    <w:rsid w:val="13E04162"/>
    <w:rsid w:val="14D91752"/>
    <w:rsid w:val="154146F6"/>
    <w:rsid w:val="157A2143"/>
    <w:rsid w:val="1655747D"/>
    <w:rsid w:val="191E5F97"/>
    <w:rsid w:val="19E32309"/>
    <w:rsid w:val="1A2241A7"/>
    <w:rsid w:val="1A2C531A"/>
    <w:rsid w:val="1BEA0F0B"/>
    <w:rsid w:val="1C0A63E5"/>
    <w:rsid w:val="1C315393"/>
    <w:rsid w:val="1DAF1125"/>
    <w:rsid w:val="1DDF5780"/>
    <w:rsid w:val="1DE87F57"/>
    <w:rsid w:val="1E51392C"/>
    <w:rsid w:val="217E68DC"/>
    <w:rsid w:val="221930DC"/>
    <w:rsid w:val="230349E6"/>
    <w:rsid w:val="23537928"/>
    <w:rsid w:val="23CD0715"/>
    <w:rsid w:val="242E1649"/>
    <w:rsid w:val="24465C12"/>
    <w:rsid w:val="249313DB"/>
    <w:rsid w:val="24BB0A6A"/>
    <w:rsid w:val="254701F5"/>
    <w:rsid w:val="25E86575"/>
    <w:rsid w:val="27C55446"/>
    <w:rsid w:val="27D04315"/>
    <w:rsid w:val="29040369"/>
    <w:rsid w:val="29307A75"/>
    <w:rsid w:val="29D3061B"/>
    <w:rsid w:val="2A0F1BBD"/>
    <w:rsid w:val="2A376B31"/>
    <w:rsid w:val="2AEE1FD2"/>
    <w:rsid w:val="2B0F2AE2"/>
    <w:rsid w:val="2B1337D3"/>
    <w:rsid w:val="2B4662AB"/>
    <w:rsid w:val="2BF90051"/>
    <w:rsid w:val="2BFB1D62"/>
    <w:rsid w:val="2C1C3724"/>
    <w:rsid w:val="2C2902BB"/>
    <w:rsid w:val="2C85580A"/>
    <w:rsid w:val="2CDC3095"/>
    <w:rsid w:val="2D0E6985"/>
    <w:rsid w:val="2E0467FB"/>
    <w:rsid w:val="2F2B35B1"/>
    <w:rsid w:val="2F6E7D13"/>
    <w:rsid w:val="30EA1E57"/>
    <w:rsid w:val="31861139"/>
    <w:rsid w:val="31900F55"/>
    <w:rsid w:val="31907C4F"/>
    <w:rsid w:val="31FE49BE"/>
    <w:rsid w:val="32F4451E"/>
    <w:rsid w:val="33446769"/>
    <w:rsid w:val="33B91AC0"/>
    <w:rsid w:val="341C240A"/>
    <w:rsid w:val="34227E29"/>
    <w:rsid w:val="346C3D44"/>
    <w:rsid w:val="34C72C43"/>
    <w:rsid w:val="34C90BF4"/>
    <w:rsid w:val="354141AC"/>
    <w:rsid w:val="3638339C"/>
    <w:rsid w:val="36551186"/>
    <w:rsid w:val="37617CA6"/>
    <w:rsid w:val="3982514D"/>
    <w:rsid w:val="3B1F526F"/>
    <w:rsid w:val="3B8A028B"/>
    <w:rsid w:val="3C5C6564"/>
    <w:rsid w:val="3C78467F"/>
    <w:rsid w:val="3C8507F9"/>
    <w:rsid w:val="3C86657F"/>
    <w:rsid w:val="3D5B0AA8"/>
    <w:rsid w:val="3E5176CD"/>
    <w:rsid w:val="3EBB52A5"/>
    <w:rsid w:val="3EE03696"/>
    <w:rsid w:val="3F3F30AB"/>
    <w:rsid w:val="3F603EF3"/>
    <w:rsid w:val="3F691F8D"/>
    <w:rsid w:val="3F9A3EA5"/>
    <w:rsid w:val="410A2C0E"/>
    <w:rsid w:val="411A242E"/>
    <w:rsid w:val="417E3ED8"/>
    <w:rsid w:val="41C961E9"/>
    <w:rsid w:val="42CE1974"/>
    <w:rsid w:val="43096A85"/>
    <w:rsid w:val="433A4DE6"/>
    <w:rsid w:val="43574583"/>
    <w:rsid w:val="438E1F98"/>
    <w:rsid w:val="43955961"/>
    <w:rsid w:val="4462071B"/>
    <w:rsid w:val="44C74DFB"/>
    <w:rsid w:val="44D40F23"/>
    <w:rsid w:val="44FE6345"/>
    <w:rsid w:val="45E82DA9"/>
    <w:rsid w:val="46592537"/>
    <w:rsid w:val="46FA428D"/>
    <w:rsid w:val="4757657A"/>
    <w:rsid w:val="475A0451"/>
    <w:rsid w:val="47E66DE5"/>
    <w:rsid w:val="48547F41"/>
    <w:rsid w:val="49194E78"/>
    <w:rsid w:val="497D1D27"/>
    <w:rsid w:val="4A602EF4"/>
    <w:rsid w:val="4AC46DB0"/>
    <w:rsid w:val="4ADC7871"/>
    <w:rsid w:val="4B576A9E"/>
    <w:rsid w:val="4BD33BD4"/>
    <w:rsid w:val="4C122A3F"/>
    <w:rsid w:val="4C264FB9"/>
    <w:rsid w:val="4CBB5DB5"/>
    <w:rsid w:val="4D2813E5"/>
    <w:rsid w:val="4D7322DE"/>
    <w:rsid w:val="4DF9390F"/>
    <w:rsid w:val="4EF7633B"/>
    <w:rsid w:val="50ED4C6A"/>
    <w:rsid w:val="51B23C76"/>
    <w:rsid w:val="51F50972"/>
    <w:rsid w:val="522146AD"/>
    <w:rsid w:val="559556A0"/>
    <w:rsid w:val="55FF361B"/>
    <w:rsid w:val="568D6950"/>
    <w:rsid w:val="573A5116"/>
    <w:rsid w:val="57B12A65"/>
    <w:rsid w:val="58473D05"/>
    <w:rsid w:val="5A3C017B"/>
    <w:rsid w:val="5A510816"/>
    <w:rsid w:val="5ABD0A95"/>
    <w:rsid w:val="5B040356"/>
    <w:rsid w:val="5B9101C5"/>
    <w:rsid w:val="5BA025BA"/>
    <w:rsid w:val="5BF764F5"/>
    <w:rsid w:val="5C420CD8"/>
    <w:rsid w:val="5C7C3866"/>
    <w:rsid w:val="5CC963B7"/>
    <w:rsid w:val="5DA57A09"/>
    <w:rsid w:val="5DC41A05"/>
    <w:rsid w:val="5E037D45"/>
    <w:rsid w:val="5E925EF9"/>
    <w:rsid w:val="5F526993"/>
    <w:rsid w:val="5F7A3834"/>
    <w:rsid w:val="60886936"/>
    <w:rsid w:val="61474228"/>
    <w:rsid w:val="61727F32"/>
    <w:rsid w:val="63FA6853"/>
    <w:rsid w:val="63FF3E69"/>
    <w:rsid w:val="656F241A"/>
    <w:rsid w:val="65E977A6"/>
    <w:rsid w:val="663A2291"/>
    <w:rsid w:val="669254E4"/>
    <w:rsid w:val="677E3301"/>
    <w:rsid w:val="67831D9E"/>
    <w:rsid w:val="681E3591"/>
    <w:rsid w:val="68DA401B"/>
    <w:rsid w:val="68F0408C"/>
    <w:rsid w:val="69525DA7"/>
    <w:rsid w:val="698255A9"/>
    <w:rsid w:val="6A17210D"/>
    <w:rsid w:val="6A304DA5"/>
    <w:rsid w:val="6B162E4B"/>
    <w:rsid w:val="6BFA3191"/>
    <w:rsid w:val="6C7F1238"/>
    <w:rsid w:val="6D535020"/>
    <w:rsid w:val="6D7C591A"/>
    <w:rsid w:val="6D8C49CD"/>
    <w:rsid w:val="6E13374C"/>
    <w:rsid w:val="6E47692F"/>
    <w:rsid w:val="6EF976A3"/>
    <w:rsid w:val="6F2A54B4"/>
    <w:rsid w:val="6FE4098B"/>
    <w:rsid w:val="70397291"/>
    <w:rsid w:val="70ED570C"/>
    <w:rsid w:val="71207785"/>
    <w:rsid w:val="712873E8"/>
    <w:rsid w:val="717809E1"/>
    <w:rsid w:val="717E013F"/>
    <w:rsid w:val="71B5140E"/>
    <w:rsid w:val="7220504C"/>
    <w:rsid w:val="72786017"/>
    <w:rsid w:val="72E11042"/>
    <w:rsid w:val="733C3866"/>
    <w:rsid w:val="756A02AA"/>
    <w:rsid w:val="759C4219"/>
    <w:rsid w:val="76294B41"/>
    <w:rsid w:val="76BB0145"/>
    <w:rsid w:val="77455F6C"/>
    <w:rsid w:val="783F0C8E"/>
    <w:rsid w:val="784670B2"/>
    <w:rsid w:val="789600D7"/>
    <w:rsid w:val="789846F8"/>
    <w:rsid w:val="78984D45"/>
    <w:rsid w:val="78D616C5"/>
    <w:rsid w:val="79695979"/>
    <w:rsid w:val="7AEE64C2"/>
    <w:rsid w:val="7BEB24C8"/>
    <w:rsid w:val="7C187FA8"/>
    <w:rsid w:val="7C35418C"/>
    <w:rsid w:val="7C9E6128"/>
    <w:rsid w:val="7CDB6F1C"/>
    <w:rsid w:val="7D5D4B09"/>
    <w:rsid w:val="7FDE29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0"/>
    <w:qFormat/>
    <w:uiPriority w:val="0"/>
    <w:pPr>
      <w:keepNext/>
      <w:keepLines/>
      <w:spacing w:before="340" w:after="330" w:line="576" w:lineRule="auto"/>
      <w:outlineLvl w:val="0"/>
    </w:pPr>
    <w:rPr>
      <w:b/>
      <w:kern w:val="44"/>
      <w:sz w:val="44"/>
    </w:rPr>
  </w:style>
  <w:style w:type="paragraph" w:styleId="3">
    <w:name w:val="heading 2"/>
    <w:basedOn w:val="1"/>
    <w:next w:val="1"/>
    <w:link w:val="21"/>
    <w:unhideWhenUsed/>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22"/>
    <w:unhideWhenUsed/>
    <w:qFormat/>
    <w:uiPriority w:val="0"/>
    <w:pPr>
      <w:keepNext/>
      <w:keepLines/>
      <w:spacing w:before="260" w:after="260" w:line="413" w:lineRule="auto"/>
      <w:outlineLvl w:val="2"/>
    </w:pPr>
    <w:rPr>
      <w:b/>
      <w:sz w:val="32"/>
    </w:rPr>
  </w:style>
  <w:style w:type="paragraph" w:styleId="5">
    <w:name w:val="heading 4"/>
    <w:basedOn w:val="1"/>
    <w:next w:val="1"/>
    <w:qFormat/>
    <w:uiPriority w:val="0"/>
    <w:pPr>
      <w:keepNext/>
      <w:keepLines/>
      <w:spacing w:before="100" w:after="80" w:line="480" w:lineRule="exact"/>
      <w:jc w:val="left"/>
      <w:outlineLvl w:val="3"/>
    </w:pPr>
    <w:rPr>
      <w:rFonts w:ascii="Arial" w:hAnsi="Arial" w:eastAsia="宋体" w:cs="Times New Roman"/>
      <w:sz w:val="30"/>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Date"/>
    <w:basedOn w:val="1"/>
    <w:next w:val="1"/>
    <w:link w:val="23"/>
    <w:qFormat/>
    <w:uiPriority w:val="0"/>
    <w:pPr>
      <w:ind w:left="100" w:leftChars="2500"/>
    </w:pPr>
  </w:style>
  <w:style w:type="paragraph" w:styleId="8">
    <w:name w:val="Balloon Text"/>
    <w:basedOn w:val="1"/>
    <w:link w:val="31"/>
    <w:qFormat/>
    <w:uiPriority w:val="0"/>
    <w:rPr>
      <w:sz w:val="18"/>
      <w:szCs w:val="18"/>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toc 1"/>
    <w:basedOn w:val="1"/>
    <w:next w:val="1"/>
    <w:qFormat/>
    <w:uiPriority w:val="39"/>
  </w:style>
  <w:style w:type="paragraph" w:styleId="12">
    <w:name w:val="toc 2"/>
    <w:basedOn w:val="1"/>
    <w:next w:val="1"/>
    <w:qFormat/>
    <w:uiPriority w:val="39"/>
    <w:pPr>
      <w:ind w:left="420" w:leftChars="200"/>
    </w:pPr>
  </w:style>
  <w:style w:type="paragraph" w:styleId="1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sz w:val="24"/>
    </w:rPr>
  </w:style>
  <w:style w:type="paragraph" w:styleId="14">
    <w:name w:val="Normal (Web)"/>
    <w:basedOn w:val="1"/>
    <w:qFormat/>
    <w:uiPriority w:val="0"/>
    <w:pPr>
      <w:spacing w:beforeAutospacing="1" w:afterAutospacing="1"/>
      <w:jc w:val="left"/>
    </w:pPr>
    <w:rPr>
      <w:rFonts w:cs="Times New Roman"/>
      <w:kern w:val="0"/>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Hyperlink"/>
    <w:basedOn w:val="17"/>
    <w:qFormat/>
    <w:uiPriority w:val="99"/>
    <w:rPr>
      <w:color w:val="2C2C2C"/>
      <w:u w:val="none"/>
    </w:rPr>
  </w:style>
  <w:style w:type="character" w:styleId="19">
    <w:name w:val="annotation reference"/>
    <w:basedOn w:val="17"/>
    <w:qFormat/>
    <w:uiPriority w:val="0"/>
    <w:rPr>
      <w:sz w:val="21"/>
      <w:szCs w:val="21"/>
    </w:rPr>
  </w:style>
  <w:style w:type="character" w:customStyle="1" w:styleId="20">
    <w:name w:val="标题 1 Char"/>
    <w:link w:val="2"/>
    <w:qFormat/>
    <w:uiPriority w:val="0"/>
    <w:rPr>
      <w:b/>
      <w:kern w:val="44"/>
      <w:sz w:val="44"/>
    </w:rPr>
  </w:style>
  <w:style w:type="character" w:customStyle="1" w:styleId="21">
    <w:name w:val="标题 2 Char"/>
    <w:link w:val="3"/>
    <w:qFormat/>
    <w:uiPriority w:val="0"/>
    <w:rPr>
      <w:rFonts w:ascii="Arial" w:hAnsi="Arial" w:eastAsia="黑体"/>
      <w:b/>
      <w:sz w:val="32"/>
    </w:rPr>
  </w:style>
  <w:style w:type="character" w:customStyle="1" w:styleId="22">
    <w:name w:val="标题 3 Char"/>
    <w:link w:val="4"/>
    <w:qFormat/>
    <w:uiPriority w:val="0"/>
    <w:rPr>
      <w:b/>
      <w:sz w:val="32"/>
    </w:rPr>
  </w:style>
  <w:style w:type="character" w:customStyle="1" w:styleId="23">
    <w:name w:val="日期 Char"/>
    <w:basedOn w:val="17"/>
    <w:link w:val="7"/>
    <w:qFormat/>
    <w:uiPriority w:val="0"/>
    <w:rPr>
      <w:kern w:val="2"/>
      <w:sz w:val="21"/>
      <w:szCs w:val="24"/>
    </w:rPr>
  </w:style>
  <w:style w:type="paragraph" w:customStyle="1" w:styleId="24">
    <w:name w:val="列出段落1"/>
    <w:basedOn w:val="1"/>
    <w:qFormat/>
    <w:uiPriority w:val="0"/>
    <w:pPr>
      <w:ind w:firstLine="420" w:firstLineChars="200"/>
    </w:pPr>
    <w:rPr>
      <w:rFonts w:ascii="Calibri" w:hAnsi="Calibri"/>
      <w:szCs w:val="22"/>
    </w:rPr>
  </w:style>
  <w:style w:type="paragraph" w:styleId="25">
    <w:name w:val="List Paragraph"/>
    <w:basedOn w:val="1"/>
    <w:unhideWhenUsed/>
    <w:qFormat/>
    <w:uiPriority w:val="99"/>
    <w:pPr>
      <w:ind w:firstLine="420" w:firstLineChars="200"/>
    </w:pPr>
  </w:style>
  <w:style w:type="paragraph" w:customStyle="1" w:styleId="26">
    <w:name w:val="WPSOffice手动目录 1"/>
    <w:qFormat/>
    <w:uiPriority w:val="0"/>
    <w:rPr>
      <w:rFonts w:asciiTheme="minorHAnsi" w:hAnsiTheme="minorHAnsi" w:eastAsiaTheme="minorEastAsia" w:cstheme="minorBidi"/>
      <w:sz w:val="21"/>
      <w:szCs w:val="22"/>
      <w:lang w:val="en-US" w:eastAsia="zh-CN" w:bidi="ar-SA"/>
    </w:rPr>
  </w:style>
  <w:style w:type="paragraph" w:customStyle="1" w:styleId="27">
    <w:name w:val="WPSOffice手动目录 2"/>
    <w:qFormat/>
    <w:uiPriority w:val="0"/>
    <w:pPr>
      <w:ind w:left="200" w:leftChars="200"/>
    </w:pPr>
    <w:rPr>
      <w:rFonts w:asciiTheme="minorHAnsi" w:hAnsiTheme="minorHAnsi" w:eastAsiaTheme="minorEastAsia" w:cstheme="minorBidi"/>
      <w:lang w:val="en-US" w:eastAsia="zh-CN" w:bidi="ar-SA"/>
    </w:rPr>
  </w:style>
  <w:style w:type="table" w:customStyle="1" w:styleId="28">
    <w:name w:val="网格型1"/>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
    <w:name w:val="网格型2"/>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0">
    <w:name w:val="style31"/>
    <w:basedOn w:val="17"/>
    <w:qFormat/>
    <w:uiPriority w:val="0"/>
    <w:rPr>
      <w:color w:val="FF9900"/>
    </w:rPr>
  </w:style>
  <w:style w:type="character" w:customStyle="1" w:styleId="31">
    <w:name w:val="批注框文本 Char"/>
    <w:basedOn w:val="17"/>
    <w:link w:val="8"/>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0BDA62-E7AC-4475-91DB-DE6931927B50}">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26</Pages>
  <Words>11066</Words>
  <Characters>12076</Characters>
  <Lines>1</Lines>
  <Paragraphs>1</Paragraphs>
  <TotalTime>10</TotalTime>
  <ScaleCrop>false</ScaleCrop>
  <LinksUpToDate>false</LinksUpToDate>
  <CharactersWithSpaces>12251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2020-03-24T07:58:00Z</dcterms:created>
  <dc:creator>Administrator</dc:creator>
  <cp:lastModifiedBy>恻耳倾听</cp:lastModifiedBy>
  <cp:lastPrinted>2023-06-29T04:09:00Z</cp:lastPrinted>
  <dcterms:modified xsi:type="dcterms:W3CDTF">2023-10-26T10:07:42Z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KSORubyTemplateID" linkTarget="0">
    <vt:lpwstr>6</vt:lpwstr>
  </property>
  <property fmtid="{D5CDD505-2E9C-101B-9397-08002B2CF9AE}" pid="4" name="ICV">
    <vt:lpwstr>21C0DD27E8CF42BDB62BB2C4DB4316CC</vt:lpwstr>
  </property>
</Properties>
</file>